
<file path=[Content_Types].xml><?xml version="1.0" encoding="utf-8"?>
<Types xmlns="http://schemas.openxmlformats.org/package/2006/content-types">
  <Default ContentType="image/jpeg" Extension="jpeg"/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before="0" w:lineRule="auto" w:line="240"/>
        <w:jc w:val="left"/>
      </w:pPr>
      <w:r>
        <w:rPr>
          <w:rFonts w:ascii="Times-Roman" w:hAnsi="Times-Roman" w:cs="Times-Roman" w:eastAsia="Times-Roman"/>
          <w:b w:val="true"/>
          <w:sz w:val="28"/>
        </w:rPr>
        <w:t xml:space="preserve">Nº Laudo: </w:t>
      </w:r>
      <w:r>
        <w:rPr>
          <w:rFonts w:ascii="Times-Roman" w:hAnsi="Times-Roman" w:cs="Times-Roman" w:eastAsia="Times-Roman"/>
          <w:b w:val="false"/>
          <w:sz w:val="28"/>
        </w:rPr>
        <w:t>2026-487-002977-024-018726937-16</w:t>
      </w:r>
    </w:p>
    <w:p>
      <w:pPr>
        <w:spacing w:after="0" w:before="0" w:lineRule="auto" w:line="240"/>
        <w:jc w:val="left"/>
      </w:pPr>
      <w:r>
        <w:rPr>
          <w:rFonts w:ascii="Times-Roman" w:hAnsi="Times-Roman" w:cs="Times-Roman" w:eastAsia="Times-Roman"/>
          <w:b w:val="true"/>
          <w:sz w:val="28"/>
        </w:rPr>
        <w:t xml:space="preserve">Nº Requisição Pericial: </w:t>
      </w:r>
      <w:r>
        <w:rPr>
          <w:rFonts w:ascii="Times-Roman" w:hAnsi="Times-Roman" w:cs="Times-Roman" w:eastAsia="Times-Roman"/>
          <w:b w:val="false"/>
          <w:sz w:val="28"/>
        </w:rPr>
        <w:t>2026-057130113</w:t>
      </w:r>
    </w:p>
    <w:p>
      <w:pPr>
        <w:spacing w:after="0" w:before="0" w:lineRule="auto" w:line="480"/>
        <w:jc w:val="left"/>
      </w:pPr>
      <w:r>
        <w:rPr>
          <w:rFonts w:ascii="Times-Roman" w:hAnsi="Times-Roman" w:cs="Times-Roman" w:eastAsia="Times-Roman"/>
          <w:b w:val="true"/>
          <w:sz w:val="28"/>
        </w:rPr>
        <w:t xml:space="preserve">Nº REDS: </w:t>
      </w:r>
      <w:r>
        <w:rPr>
          <w:rFonts w:ascii="Times-Roman" w:hAnsi="Times-Roman" w:cs="Times-Roman" w:eastAsia="Times-Roman"/>
          <w:b w:val="false"/>
          <w:sz w:val="28"/>
        </w:rPr>
        <w:t xml:space="preserve"> 2026-018023384-001</w:t>
      </w:r>
    </w:p>
    <w:p>
      <w:pPr>
        <w:spacing w:after="120" w:before="120" w:lineRule="auto" w:line="360"/>
        <w:jc w:val="center"/>
      </w:pPr>
      <w:r>
        <w:rPr>
          <w:rFonts w:ascii="Times-Roman" w:hAnsi="Times-Roman" w:cs="Times-Roman" w:eastAsia="Times-Roman"/>
          <w:b w:val="true"/>
          <w:sz w:val="24"/>
        </w:rPr>
        <w:t>EFICIÊNCIA E PRESTABILIDADE DE OBJETO UTILIZADO PARA OFENDER A INTEGRIDADE FÍSICA DE OUTREM</w:t>
      </w:r>
      <w:r>
        <w:rPr>
          <w:rFonts w:ascii="Times-Roman" w:hAnsi="Times-Roman" w:cs="Times-Roman" w:eastAsia="Times-Roman"/>
          <w:b w:val="false"/>
          <w:sz w:val="24"/>
        </w:rPr>
        <w:t xml:space="preserve"> </w:t>
      </w:r>
    </w:p>
    <w:p>
      <w:pPr>
        <w:spacing w:after="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Unidade Requisitante: </w:t>
      </w:r>
      <w:r>
        <w:rPr>
          <w:rFonts w:ascii="Times-Roman" w:hAnsi="Times-Roman" w:cs="Times-Roman" w:eastAsia="Times-Roman"/>
          <w:b w:val="false"/>
          <w:sz w:val="24"/>
        </w:rPr>
        <w:t>9ª Delegacia de Policia Civil/Pedra Azul</w:t>
      </w:r>
    </w:p>
    <w:p>
      <w:pPr>
        <w:spacing w:after="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Autoridade Requisitante: </w:t>
      </w:r>
      <w:r>
        <w:rPr>
          <w:rFonts w:ascii="Times-Roman" w:hAnsi="Times-Roman" w:cs="Times-Roman" w:eastAsia="Times-Roman"/>
          <w:b w:val="false"/>
          <w:sz w:val="24"/>
        </w:rPr>
        <w:t>Ana Beatriz Neves Chiarotto</w:t>
      </w:r>
    </w:p>
    <w:p>
      <w:pPr>
        <w:spacing w:after="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Nº Procedimento Origem: </w:t>
      </w:r>
      <w:r>
        <w:rPr>
          <w:rFonts w:ascii="Times-Roman" w:hAnsi="Times-Roman" w:cs="Times-Roman" w:eastAsia="Times-Roman"/>
          <w:b w:val="false"/>
          <w:sz w:val="24"/>
        </w:rPr>
        <w:t>2026-487-000554-007-018723373-26</w:t>
      </w:r>
    </w:p>
    <w:p>
      <w:pPr>
        <w:spacing w:after="4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Responsável pela Perícia: </w:t>
      </w:r>
      <w:r>
        <w:rPr>
          <w:rFonts w:ascii="Times-Roman" w:hAnsi="Times-Roman" w:cs="Times-Roman" w:eastAsia="Times-Roman"/>
          <w:b w:val="false"/>
          <w:sz w:val="24"/>
        </w:rPr>
        <w:t>Lucas Ribeiro Gomes da Silva</w:t>
      </w:r>
    </w:p>
    <w:p>
      <w:pPr>
        <w:spacing w:after="4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Nº da FAV: </w:t>
      </w:r>
      <w:r>
        <w:rPr>
          <w:rFonts w:ascii="Times-Roman" w:hAnsi="Times-Roman" w:cs="Times-Roman" w:eastAsia="Times-Roman"/>
          <w:b w:val="false"/>
          <w:sz w:val="24"/>
        </w:rPr>
        <w:t>2128447</w:t>
      </w:r>
    </w:p>
    <w:p>
      <w:pPr>
        <w:spacing w:after="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Envolvido(s): </w:t>
      </w:r>
      <w:r>
        <w:rPr>
          <w:rFonts w:ascii="Times-Roman" w:hAnsi="Times-Roman" w:cs="Times-Roman" w:eastAsia="Times-Roman"/>
          <w:b w:val="false"/>
          <w:sz w:val="24"/>
        </w:rPr>
        <w:t>Rosinete Kelia Gomes</w:t>
      </w:r>
    </w:p>
    <w:p>
      <w:pPr>
        <w:spacing w:after="0" w:before="0" w:lineRule="auto" w:line="36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Vítima(s): </w:t>
      </w:r>
      <w:r>
        <w:rPr>
          <w:rFonts w:ascii="Times-Roman" w:hAnsi="Times-Roman" w:cs="Times-Roman" w:eastAsia="Times-Roman"/>
          <w:b w:val="false"/>
          <w:sz w:val="24"/>
        </w:rPr>
        <w:t>Domingos Gomes, Edna Marques de Oliveira</w:t>
      </w:r>
    </w:p>
    <w:p>
      <w:pPr>
        <w:spacing w:after="0" w:before="0" w:lineRule="auto" w:line="360"/>
        <w:jc w:val="both"/>
      </w:pPr>
      <w:r>
        <w:rPr>
          <w:rFonts w:ascii="Times-Roman" w:hAnsi="Times-Roman" w:cs="Times-Roman" w:eastAsia="Times-Roman"/>
          <w:b w:val="true"/>
          <w:sz w:val="24"/>
        </w:rPr>
        <w:t xml:space="preserve">Exame em: </w:t>
      </w:r>
      <w:r>
        <w:rPr>
          <w:rFonts w:ascii="Times-Roman" w:hAnsi="Times-Roman" w:cs="Times-Roman" w:eastAsia="Times-Roman"/>
          <w:b w:val="false"/>
          <w:sz w:val="24"/>
        </w:rPr>
        <w:t>Objeto/Material - 1,00 UNIDADE(S) de  OUTROS - INSTRUMENTO PERFURANTE, CORTANTE OU, cor Preta 
 Faca de mesa - Faca de mesa</w:t>
      </w:r>
    </w:p>
    <w:tbl>
      <w:tblPr>
        <w:tblW w:w="0" w:type="auto"/>
        <w:tblCellMar>
          <w:top w:type="dxa" w:w="100"/>
          <w:left w:type="dxa" w:w="0"/>
          <w:bottom w:type="dxa" w:w="0"/>
          <w:right w:type="dxa" w:w="100"/>
        </w:tblCellMar>
      </w:tblPr>
      <w:tr>
        <w:tc>
          <w:tcPr>
            <w:tcW w:w="9000"/>
          </w:tcPr>
          <w:p>
            <w:pPr>
              <w:spacing w:after="0" w:before="0" w:lineRule="auto" w:line="360"/>
              <w:jc w:val="left"/>
            </w:pPr>
            <w:r>
              <w:rPr>
                <w:rFonts w:ascii="Times-Roman" w:hAnsi="Times-Roman" w:cs="Times-Roman" w:eastAsia="Times-Roman"/>
                <w:b w:val="true"/>
                <w:sz w:val="24"/>
              </w:rPr>
              <w:t xml:space="preserve">Data do início do exame: </w:t>
            </w:r>
            <w:r>
              <w:rPr>
                <w:rFonts w:ascii="Times-Roman" w:hAnsi="Times-Roman" w:cs="Times-Roman" w:eastAsia="Times-Roman"/>
                <w:b w:val="false"/>
                <w:sz w:val="24"/>
              </w:rPr>
              <w:t>23/07/2026</w:t>
            </w:r>
          </w:p>
        </w:tc>
        <w:tc>
          <w:tcPr>
            <w:tcW w:w="9000"/>
          </w:tcPr>
          <w:p>
            <w:pPr>
              <w:spacing w:after="0" w:before="0" w:lineRule="auto" w:line="360"/>
              <w:jc w:val="right"/>
            </w:pPr>
            <w:r>
              <w:rPr>
                <w:rFonts w:ascii="Times-Roman" w:hAnsi="Times-Roman" w:cs="Times-Roman" w:eastAsia="Times-Roman"/>
                <w:b w:val="true"/>
                <w:sz w:val="24"/>
              </w:rPr>
              <w:t xml:space="preserve">Hora do início do exame: </w:t>
            </w:r>
            <w:r>
              <w:rPr>
                <w:rFonts w:ascii="Times-Roman" w:hAnsi="Times-Roman" w:cs="Times-Roman" w:eastAsia="Times-Roman"/>
                <w:b w:val="false"/>
                <w:sz w:val="24"/>
              </w:rPr>
              <w:t>11:06</w:t>
            </w:r>
          </w:p>
        </w:tc>
      </w:tr>
    </w:tbl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HISTÓRICO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Em atendimento à requisição da Autoridade supramencionada, e cumprindo determinação da Chefia desta Unidade Pericial, o Perito Criminal, signatário do presente laudo, procedeu ao exame que se fazia necessário, passando a expor o que foi possível constatar.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OBJETIVO PERICIAL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Realizar uma análise técnica de objeto(s) e determinar se, além das finalidades a que se destina, o(s) objeto(s) poderia(m) ser utilizado, com eficácia, para romper e/ou destruir obstáculos; propiciar escalada; destravar mecanismos de trancamento; impossibilitar ou dificultar a identificação de quem o veste; provocar danos; ofender a integridade física de outrem.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MÉTODOS UTILIZADOS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Os exames foram realizados de acordo com os procedimentos técnicos-normativos da Superintendência de Polícia Técnico Científica de Minas Gerais.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Inicialmente foram aplicadas técnicas de observação direta com inspeção visual geral, medições e levantamento fotográfico. Na sequência, os exames foram dirigidos no sentido de localizar e obter todo e qualquer vestígio que possa vir a esclarecer e/ou auxiliar a compreensão das circunstâncias em que ocorreu evento em tela.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MATERIAL EXAMINADO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1 - Um canivete com abertura por mola, da marca XXXXXX OU sem marca aparente, com a inscrição XXXX no lado direito da lâmina metálica que apresentava perfurações e serrilha posterior, riscos, medindo XXXmm de comprimento, largura máxima de XXmm, extensão total do canivete aberto de XXXmm, valores aproximados, cabo em madeira com dois parafusos metálicos de cada lado;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2 - Uma faca marca XXXXX, placas do cabo em massa cor marrom, lâmina em metal com comprimento de XXmm e largura na base de XXmm, tendo o comprimento total de XXXmm;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3 - Uma peça de madeira com seção quadrada/retangular, medindo XXXmm por XXXmm, (SE FOR CIRCULAR CITAR O DIAMENTRO), comprimento de XXXmm, com massa de XXXgramas.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4 -. 01 (um) alicate tipo universal, marca XXX / sem marca aparente, cabo metálico envolto por material sintético na cor XXX, com comprimento total de aproximadamente XXX cm;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5 -. 01 (um) arco de serra, marca XXX / sem marca aparente, em estrutura metálica com cabo em material sintético na cor laranja / metálico, com o comprimento total de XX cm, altura XX cm, peso XX kg, com lâmina de serra metálica, sem marca aparente, com XXcm de comprimento;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Obs.: Medidas aproximadas. Abaixo segue ilustração fotográfica identificando o(s)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objeto(s) encaminhado(s) para exames: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INSERIR FOTOS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ENCAMINHAMENTO DO MATERIAL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O(s) material(is) examinado(s) segue(m) no(s) invólucro(s) de segurança, lacrado, nº XXX, FAV nº XXX para o setor do expediente do Instituto de Criminalística OU Unidade Regional de Custódia de XXXX, ficando a disposição da Autoridade competente.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CONCLUSÃO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Após analisar o(s) objeto(s) em questão, foi verificada a eficiência para os fins que foi(ram) construído(s). Ainda, o signatário pode afirmar que tal(is) objeto(s) poderia(m) ser utilizado(s) como instrumento agressor e vir a ofender a integridade física de alguém, adstrito à força física do autor.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OU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A faca em questão se mostrou EFICIENTE para o fim a que se destinava (cortar/perfurar), bem como poderia ser usada como instrumento agressor, vindo a ofender a integridade física de alguém.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 xml:space="preserve">QUESITOS 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CONSIDERAÇÕES FINAIS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Os exames foram acompanhados pelos xxxx ( PROPRIETÁRIOS NOME XXXX, RGXXXX, PM XXXXX)....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Estes foram os elementos possíveis de serem fornecidos por este exame pericial, ficando a cargo das investigações policiais obterem mais informações para o esclarecimento do fato ocorrido.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Nada mais havendo a lavrar, encerra-se o presente Laudo Pericial.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p>
      <w:pPr>
        <w:pBdr>
          <w:bottom w:val="doubleDiamonds"/>
        </w:pBdr>
        <w:spacing w:after="200" w:before="120" w:lineRule="auto" w:line="240"/>
        <w:jc w:val="left"/>
      </w:pPr>
      <w:r>
        <w:rPr>
          <w:rFonts w:ascii="Times-Roman" w:hAnsi="Times-Roman" w:cs="Times-Roman" w:eastAsia="Times-Roman"/>
          <w:b w:val="true"/>
          <w:sz w:val="24"/>
        </w:rPr>
        <w:t>BIBLIOGRAFIA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VELHO, J. A. COSTA, K.A. , DAMASCENO, C. T.M. Locais de Crime: Dos vestígios à Dinâmica Criminosa. Edição 1ª . Local de publicação: Brasília. Editora Millennium, 2013.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  <w:t>TOCCHETTO, D. ESPINDULA, A. Criminalística: Procedimentos e metodologias 5ª Edição, Millennium, 2013.</w:t>
      </w:r>
    </w:p>
    <w:p>
      <w:pPr>
        <w:spacing w:after="0" w:before="0"/>
        <w:jc w:val="both"/>
      </w:pPr>
      <w:r>
        <w:rPr>
          <w:rFonts w:ascii="Times-Roman" w:hAnsi="Times-Roman" w:cs="Times-Roman" w:eastAsia="Times-Roman"/>
          <w:sz w:val="24"/>
        </w:rPr>
      </w:r>
    </w:p>
    <w:p>
      <w:pPr>
        <w:spacing w:after="0" w:before="0" w:lineRule="auto" w:line="240"/>
        <w:jc w:val="both"/>
      </w:pPr>
      <w:r>
        <w:rPr>
          <w:rFonts w:ascii="Times-Roman" w:hAnsi="Times-Roman" w:cs="Times-Roman" w:eastAsia="Times-Roman"/>
          <w:sz w:val="24"/>
        </w:rPr>
        <w:t xml:space="preserve"> </w:t>
      </w:r>
    </w:p>
    <w:sectPr w:rsidR="000954D4" w:rsidSect="0056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CDF" w:rsidRDefault="00853CDF" w:rsidP="00A71B6E">
      <w:pPr>
        <w:spacing w:after="0" w:line="240" w:lineRule="auto"/>
      </w:pPr>
      <w:r>
        <w:separator/>
      </w:r>
    </w:p>
  </w:endnote>
  <w:endnote w:type="continuationSeparator" w:id="0">
    <w:p w:rsidR="00853CDF" w:rsidRDefault="00853CDF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D45" w:rsidRDefault="00AF2D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EndPr/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EndPr/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AF2D45">
              <w:rPr>
                <w:bCs/>
                <w:noProof/>
              </w:rPr>
              <w:t>1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AF2D45">
              <w:rPr>
                <w:bCs/>
                <w:noProof/>
              </w:rPr>
              <w:t>1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drawing>
        <wp:inline distT="0" distR="0" distB="0" distL="0">
          <wp:extent cx="1409700" cy="787400"/>
          <wp:docPr id="2" name="Drawing 2" descr="barra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D45" w:rsidRDefault="00AF2D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CDF" w:rsidRDefault="00853CDF" w:rsidP="00A71B6E">
      <w:pPr>
        <w:spacing w:after="0" w:line="240" w:lineRule="auto"/>
      </w:pPr>
      <w:r>
        <w:separator/>
      </w:r>
    </w:p>
  </w:footnote>
  <w:footnote w:type="continuationSeparator" w:id="0">
    <w:p w:rsidR="00853CDF" w:rsidRDefault="00853CDF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B6E" w:rsidRDefault="00853CD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2050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B6E" w:rsidRDefault="00AF2D45">
    <w:pPr>
      <w:pStyle w:val="Cabealho"/>
      <w:spacing w:after="360" w:before="0" w:lineRule="auto" w:line="240"/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  <w:r>
      <w:rPr>
        <w:color w:val="FFFFFF"/>
        <w:sz w:val="20"/>
      </w:rPr>
      <w:t>14990!2026-487-002977-024-018726937-16!</w:t>
      <w:drawing>
        <wp:inline distT="0" distR="0" distB="0" distL="0">
          <wp:extent cx="5715000" cy="685800"/>
          <wp:docPr id="0" name="Drawing 0" descr="cabecalho.JP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cabecalho.JPG"/>
                  <pic:cNvPicPr>
                    <a:picLocks noChangeAspect="true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B6E" w:rsidRDefault="00853CD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2049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6E"/>
    <w:rsid w:val="000954D4"/>
    <w:rsid w:val="000B3852"/>
    <w:rsid w:val="0023244C"/>
    <w:rsid w:val="00280113"/>
    <w:rsid w:val="002C5F54"/>
    <w:rsid w:val="003A606C"/>
    <w:rsid w:val="003B469F"/>
    <w:rsid w:val="004643AD"/>
    <w:rsid w:val="004E0E24"/>
    <w:rsid w:val="00562B7C"/>
    <w:rsid w:val="00621238"/>
    <w:rsid w:val="006A10BB"/>
    <w:rsid w:val="007168D7"/>
    <w:rsid w:val="00725F57"/>
    <w:rsid w:val="007E05BF"/>
    <w:rsid w:val="008475B5"/>
    <w:rsid w:val="00853CDF"/>
    <w:rsid w:val="00861B5E"/>
    <w:rsid w:val="009B4C2A"/>
    <w:rsid w:val="00A37FA1"/>
    <w:rsid w:val="00A71B6E"/>
    <w:rsid w:val="00AC0189"/>
    <w:rsid w:val="00AF2D45"/>
    <w:rsid w:val="00B5742F"/>
    <w:rsid w:val="00BE0FC1"/>
    <w:rsid w:val="00C548B4"/>
    <w:rsid w:val="00C91A3E"/>
    <w:rsid w:val="00E24D8B"/>
    <w:rsid w:val="00E6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
<Relationship Id="rId1" Target="styles.xml" Type="http://schemas.openxmlformats.org/officeDocument/2006/relationships/styles"/>
<Relationship Id="rId10" Target="header3.xml" Type="http://schemas.openxmlformats.org/officeDocument/2006/relationships/header"/>
<Relationship Id="rId11" Target="footer3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settings.xml" Type="http://schemas.openxmlformats.org/officeDocument/2006/relationships/settings"/>
<Relationship Id="rId3" Target="webSettings.xml" Type="http://schemas.openxmlformats.org/officeDocument/2006/relationships/webSettings"/>
<Relationship Id="rId4" Target="footnotes.xml" Type="http://schemas.openxmlformats.org/officeDocument/2006/relationships/footnotes"/>
<Relationship Id="rId5" Target="endnotes.xml" Type="http://schemas.openxmlformats.org/officeDocument/2006/relationships/endnotes"/>
<Relationship Id="rId6" Target="header1.xml" Type="http://schemas.openxmlformats.org/officeDocument/2006/relationships/header"/>
<Relationship Id="rId7" Target="header2.xml" Type="http://schemas.openxmlformats.org/officeDocument/2006/relationships/header"/>
<Relationship Id="rId8" Target="footer1.xml" Type="http://schemas.openxmlformats.org/officeDocument/2006/relationships/footer"/>
<Relationship Id="rId9" Target="footer2.xml" Type="http://schemas.openxmlformats.org/officeDocument/2006/relationships/footer"/>
</Relationships>

</file>

<file path=word/_rels/footer2.xml.rels><?xml version="1.0" encoding="UTF-8" standalone="yes"?>
<Relationships xmlns="http://schemas.openxmlformats.org/package/2006/relationships">
<Relationship Id="rId1" Target="media/image4.png" Type="http://schemas.openxmlformats.org/officeDocument/2006/relationships/image"/>
</Relationships>

</file>

<file path=word/_rels/header1.xml.rels><?xml version="1.0" encoding="UTF-8" standalone="yes"?>
<Relationships xmlns="http://schemas.openxmlformats.org/package/2006/relationships">
<Relationship Id="rId1" Target="media/image1.jpeg" Type="http://schemas.openxmlformats.org/officeDocument/2006/relationships/image"/>
</Relationships>

</file>

<file path=word/_rels/header2.xml.rels><?xml version="1.0" encoding="UTF-8" standalone="yes"?>
<Relationships xmlns="http://schemas.openxmlformats.org/package/2006/relationships">
<Relationship Id="rId1" Target="media/image2.jpg" Type="http://schemas.openxmlformats.org/officeDocument/2006/relationships/image"/>
<Relationship Id="rId2" Target="media/image3.jpeg" Type="http://schemas.openxmlformats.org/officeDocument/2006/relationships/image"/>
</Relationships>

</file>

<file path=word/_rels/header3.xml.rels><?xml version="1.0" encoding="UTF-8" standalone="yes"?>
<Relationships xmlns="http://schemas.openxmlformats.org/package/2006/relationships">
<Relationship Id="rId1" Target="media/image1.jpeg" Type="http://schemas.openxmlformats.org/officeDocument/2006/relationships/image"/>
</Relationships>
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2016-06-30T16:51:00Z</dcterms:created>
  <dc:creator>PCnet</dc:creator>
  <cp:lastModifiedBy>p062263</cp:lastModifiedBy>
  <dcterms:modified xsi:type="dcterms:W3CDTF">2022-03-14T11:39:00Z</dcterms:modified>
  <cp:revision>8</cp:revision>
  <dc:title>Template Laudo</dc:title>
</cp:coreProperties>
</file>