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43F5" w14:textId="77777777" w:rsidR="002A4D6C" w:rsidRPr="00341D40" w:rsidRDefault="002A4D6C" w:rsidP="002E4E8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2E4E81" w:rsidRPr="00341D40" w14:paraId="6AE77CD0" w14:textId="77777777" w:rsidTr="002E4E81">
        <w:tc>
          <w:tcPr>
            <w:tcW w:w="8505" w:type="dxa"/>
          </w:tcPr>
          <w:p w14:paraId="067C5577" w14:textId="45C379CA" w:rsidR="002E4E81" w:rsidRPr="00341D40" w:rsidRDefault="002E4E81" w:rsidP="002D02BE">
            <w:pPr>
              <w:pStyle w:val="Pr-formataoHTML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41D40">
              <w:rPr>
                <w:rFonts w:ascii="Arial" w:hAnsi="Arial" w:cs="Arial"/>
                <w:b/>
                <w:bCs/>
                <w:sz w:val="24"/>
                <w:szCs w:val="24"/>
              </w:rPr>
              <w:t>Procedimento nº. 03/2021</w:t>
            </w:r>
            <w:r w:rsidRPr="00341D40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02646F" w:rsidRPr="00341D40">
              <w:rPr>
                <w:rFonts w:ascii="Arial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02646F" w:rsidRPr="00341D40">
              <w:rPr>
                <w:rFonts w:ascii="Arial" w:hAnsi="Arial" w:cs="Arial"/>
                <w:color w:val="000000"/>
                <w:sz w:val="24"/>
                <w:szCs w:val="24"/>
              </w:rPr>
              <w:t>reurb</w:t>
            </w:r>
            <w:proofErr w:type="spellEnd"/>
            <w:r w:rsidR="0002646F" w:rsidRPr="00341D40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  <w:r w:rsidRPr="00341D40">
              <w:rPr>
                <w:rFonts w:ascii="Arial" w:hAnsi="Arial" w:cs="Arial"/>
                <w:sz w:val="24"/>
                <w:szCs w:val="24"/>
              </w:rPr>
              <w:t xml:space="preserve"> Parte da Expansão do</w:t>
            </w:r>
            <w:r w:rsidR="002D02BE" w:rsidRPr="00341D40">
              <w:rPr>
                <w:rFonts w:ascii="Arial" w:hAnsi="Arial" w:cs="Arial"/>
                <w:sz w:val="24"/>
                <w:szCs w:val="24"/>
              </w:rPr>
              <w:t xml:space="preserve"> ${</w:t>
            </w:r>
            <w:proofErr w:type="spellStart"/>
            <w:r w:rsidR="002D02BE" w:rsidRPr="00341D40">
              <w:rPr>
                <w:rFonts w:ascii="Arial" w:hAnsi="Arial" w:cs="Arial"/>
                <w:color w:val="000000"/>
                <w:sz w:val="24"/>
                <w:szCs w:val="24"/>
              </w:rPr>
              <w:t>core_name</w:t>
            </w:r>
            <w:proofErr w:type="spellEnd"/>
            <w:r w:rsidR="002D02BE" w:rsidRPr="00341D40">
              <w:rPr>
                <w:rFonts w:ascii="Arial" w:hAnsi="Arial" w:cs="Arial"/>
                <w:sz w:val="24"/>
                <w:szCs w:val="24"/>
              </w:rPr>
              <w:t>}</w:t>
            </w:r>
            <w:r w:rsidRPr="00341D40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2E4E81" w:rsidRPr="00341D40" w14:paraId="5DBFA72E" w14:textId="77777777" w:rsidTr="002E4E81">
        <w:tc>
          <w:tcPr>
            <w:tcW w:w="8505" w:type="dxa"/>
          </w:tcPr>
          <w:p w14:paraId="4DAC1572" w14:textId="275554D0" w:rsidR="002E4E81" w:rsidRPr="00341D40" w:rsidRDefault="002E4E81" w:rsidP="00620F49">
            <w:pPr>
              <w:autoSpaceDE w:val="0"/>
              <w:autoSpaceDN w:val="0"/>
              <w:adjustRightInd w:val="0"/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41D40">
              <w:rPr>
                <w:rFonts w:ascii="Arial" w:hAnsi="Arial" w:cs="Arial"/>
                <w:b/>
                <w:bCs/>
                <w:sz w:val="24"/>
                <w:szCs w:val="24"/>
              </w:rPr>
              <w:t>Matrícula</w:t>
            </w:r>
            <w:r w:rsidRPr="00341D40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B2272C" w:rsidRPr="00341D40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644790" w:rsidRPr="00644790">
              <w:rPr>
                <w:rFonts w:ascii="Arial" w:hAnsi="Arial" w:cs="Arial"/>
                <w:sz w:val="24"/>
                <w:szCs w:val="24"/>
              </w:rPr>
              <w:t>original_registration</w:t>
            </w:r>
            <w:proofErr w:type="spellEnd"/>
            <w:r w:rsidR="00B2272C" w:rsidRPr="00341D4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2E4E81" w:rsidRPr="00341D40" w14:paraId="14665F74" w14:textId="77777777" w:rsidTr="002E4E81">
        <w:tc>
          <w:tcPr>
            <w:tcW w:w="8505" w:type="dxa"/>
          </w:tcPr>
          <w:p w14:paraId="1C7D77B7" w14:textId="07C4D173" w:rsidR="002E4E81" w:rsidRPr="00341D40" w:rsidRDefault="0034278C" w:rsidP="00620F49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41D40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341D40">
              <w:rPr>
                <w:rFonts w:ascii="Arial" w:hAnsi="Arial" w:cs="Arial"/>
                <w:sz w:val="24"/>
                <w:szCs w:val="24"/>
              </w:rPr>
              <w:t>type_property</w:t>
            </w:r>
            <w:proofErr w:type="spellEnd"/>
            <w:r w:rsidRPr="00341D4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39BD2B8" w14:textId="77777777" w:rsidR="002A4D6C" w:rsidRPr="00341D40" w:rsidRDefault="002A4D6C" w:rsidP="002E4E8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BEF7F9D" w14:textId="1947E230" w:rsidR="002A4D6C" w:rsidRPr="00341D40" w:rsidRDefault="002A4D6C" w:rsidP="00341D40">
      <w:pPr>
        <w:pStyle w:val="Pr-formataoHTML"/>
        <w:jc w:val="both"/>
        <w:rPr>
          <w:rFonts w:ascii="Arial" w:hAnsi="Arial" w:cs="Arial"/>
          <w:color w:val="000000"/>
          <w:sz w:val="24"/>
          <w:szCs w:val="24"/>
        </w:rPr>
      </w:pPr>
      <w:r w:rsidRPr="00341D40">
        <w:rPr>
          <w:rFonts w:ascii="Arial" w:hAnsi="Arial" w:cs="Arial"/>
          <w:color w:val="000000"/>
          <w:sz w:val="24"/>
          <w:szCs w:val="24"/>
        </w:rPr>
        <w:t xml:space="preserve">Trata-se de requerimento formulado pelos </w:t>
      </w:r>
      <w:r w:rsidR="007F30DF" w:rsidRPr="00341D40">
        <w:rPr>
          <w:rFonts w:ascii="Arial" w:hAnsi="Arial" w:cs="Arial"/>
          <w:color w:val="000000"/>
          <w:sz w:val="24"/>
          <w:szCs w:val="24"/>
        </w:rPr>
        <w:t>legitimados, moradores localizados</w:t>
      </w:r>
      <w:r w:rsidRPr="00341D40">
        <w:rPr>
          <w:rFonts w:ascii="Arial" w:hAnsi="Arial" w:cs="Arial"/>
          <w:color w:val="000000"/>
          <w:sz w:val="24"/>
          <w:szCs w:val="24"/>
        </w:rPr>
        <w:t xml:space="preserve"> na parte consolidada anteriormente a aprovação e registro do parcelamento de Expansão dos Bairros </w:t>
      </w:r>
      <w:r w:rsidR="00FD7EC0" w:rsidRPr="00341D40">
        <w:rPr>
          <w:rFonts w:ascii="Arial" w:hAnsi="Arial" w:cs="Arial"/>
          <w:sz w:val="24"/>
          <w:szCs w:val="24"/>
        </w:rPr>
        <w:t>${</w:t>
      </w:r>
      <w:proofErr w:type="spellStart"/>
      <w:r w:rsidR="00FD7EC0" w:rsidRPr="00341D40">
        <w:rPr>
          <w:rFonts w:ascii="Arial" w:hAnsi="Arial" w:cs="Arial"/>
          <w:color w:val="000000"/>
          <w:sz w:val="24"/>
          <w:szCs w:val="24"/>
        </w:rPr>
        <w:t>core_name</w:t>
      </w:r>
      <w:proofErr w:type="spellEnd"/>
      <w:r w:rsidR="00FD7EC0" w:rsidRPr="00341D40">
        <w:rPr>
          <w:rFonts w:ascii="Arial" w:hAnsi="Arial" w:cs="Arial"/>
          <w:sz w:val="24"/>
          <w:szCs w:val="24"/>
        </w:rPr>
        <w:t>}</w:t>
      </w:r>
      <w:r w:rsidR="007F30DF" w:rsidRPr="00341D40">
        <w:rPr>
          <w:rFonts w:ascii="Arial" w:hAnsi="Arial" w:cs="Arial"/>
          <w:color w:val="000000"/>
          <w:sz w:val="24"/>
          <w:szCs w:val="24"/>
        </w:rPr>
        <w:t>, município</w:t>
      </w:r>
      <w:r w:rsidRPr="00341D40">
        <w:rPr>
          <w:rFonts w:ascii="Arial" w:hAnsi="Arial" w:cs="Arial"/>
          <w:color w:val="000000"/>
          <w:sz w:val="24"/>
          <w:szCs w:val="24"/>
        </w:rPr>
        <w:t xml:space="preserve"> de</w:t>
      </w:r>
      <w:r w:rsidR="00D91D42" w:rsidRPr="00341D40">
        <w:rPr>
          <w:rFonts w:ascii="Arial" w:hAnsi="Arial" w:cs="Arial"/>
          <w:color w:val="000000"/>
          <w:sz w:val="24"/>
          <w:szCs w:val="24"/>
        </w:rPr>
        <w:t xml:space="preserve"> ${</w:t>
      </w:r>
      <w:proofErr w:type="spellStart"/>
      <w:r w:rsidR="00D91D42" w:rsidRPr="00341D40">
        <w:rPr>
          <w:rFonts w:ascii="Arial" w:hAnsi="Arial" w:cs="Arial"/>
          <w:color w:val="000000"/>
          <w:sz w:val="24"/>
          <w:szCs w:val="24"/>
        </w:rPr>
        <w:t>city_property</w:t>
      </w:r>
      <w:proofErr w:type="spellEnd"/>
      <w:r w:rsidR="00D91D42" w:rsidRPr="00341D40">
        <w:rPr>
          <w:rFonts w:ascii="Arial" w:hAnsi="Arial" w:cs="Arial"/>
          <w:color w:val="000000"/>
          <w:sz w:val="24"/>
          <w:szCs w:val="24"/>
        </w:rPr>
        <w:t xml:space="preserve">} </w:t>
      </w:r>
      <w:r w:rsidRPr="00341D40">
        <w:rPr>
          <w:rFonts w:ascii="Arial" w:hAnsi="Arial" w:cs="Arial"/>
          <w:color w:val="000000"/>
          <w:sz w:val="24"/>
          <w:szCs w:val="24"/>
        </w:rPr>
        <w:t>–</w:t>
      </w:r>
      <w:r w:rsidR="00D91D42" w:rsidRPr="00341D40">
        <w:rPr>
          <w:rFonts w:ascii="Arial" w:hAnsi="Arial" w:cs="Arial"/>
          <w:color w:val="000000"/>
          <w:sz w:val="24"/>
          <w:szCs w:val="24"/>
        </w:rPr>
        <w:t xml:space="preserve"> ${</w:t>
      </w:r>
      <w:proofErr w:type="spellStart"/>
      <w:r w:rsidR="00D91D42" w:rsidRPr="00341D40">
        <w:rPr>
          <w:rFonts w:ascii="Arial" w:hAnsi="Arial" w:cs="Arial"/>
          <w:color w:val="000000"/>
          <w:sz w:val="24"/>
          <w:szCs w:val="24"/>
        </w:rPr>
        <w:t>uf_property</w:t>
      </w:r>
      <w:proofErr w:type="spellEnd"/>
      <w:r w:rsidR="00D91D42" w:rsidRPr="00341D40">
        <w:rPr>
          <w:rFonts w:ascii="Arial" w:hAnsi="Arial" w:cs="Arial"/>
          <w:color w:val="000000"/>
          <w:sz w:val="24"/>
          <w:szCs w:val="24"/>
        </w:rPr>
        <w:t>}</w:t>
      </w:r>
      <w:r w:rsidRPr="00341D40">
        <w:rPr>
          <w:rFonts w:ascii="Arial" w:hAnsi="Arial" w:cs="Arial"/>
          <w:color w:val="000000"/>
          <w:sz w:val="24"/>
          <w:szCs w:val="24"/>
        </w:rPr>
        <w:t>, devidamente qualificado, postulando a instauração formal da Regularização Fundiária por Interesse Social –</w:t>
      </w:r>
      <w:r w:rsidR="00293277" w:rsidRPr="00341D40">
        <w:rPr>
          <w:rFonts w:ascii="Arial" w:hAnsi="Arial" w:cs="Arial"/>
          <w:color w:val="000000"/>
          <w:sz w:val="24"/>
          <w:szCs w:val="24"/>
        </w:rPr>
        <w:t xml:space="preserve"> ${</w:t>
      </w:r>
      <w:proofErr w:type="spellStart"/>
      <w:r w:rsidR="00293277" w:rsidRPr="00341D40">
        <w:rPr>
          <w:rFonts w:ascii="Arial" w:hAnsi="Arial" w:cs="Arial"/>
          <w:color w:val="000000"/>
          <w:sz w:val="24"/>
          <w:szCs w:val="24"/>
        </w:rPr>
        <w:t>reurb</w:t>
      </w:r>
      <w:proofErr w:type="spellEnd"/>
      <w:r w:rsidR="00293277" w:rsidRPr="00341D40">
        <w:rPr>
          <w:rFonts w:ascii="Arial" w:hAnsi="Arial" w:cs="Arial"/>
          <w:color w:val="000000"/>
          <w:sz w:val="24"/>
          <w:szCs w:val="24"/>
        </w:rPr>
        <w:t xml:space="preserve">} </w:t>
      </w:r>
      <w:r w:rsidRPr="00341D40">
        <w:rPr>
          <w:rFonts w:ascii="Arial" w:hAnsi="Arial" w:cs="Arial"/>
          <w:color w:val="000000"/>
          <w:sz w:val="24"/>
          <w:szCs w:val="24"/>
        </w:rPr>
        <w:t>e com o requerimento vieram os documentos.</w:t>
      </w:r>
    </w:p>
    <w:p w14:paraId="7DFF684C" w14:textId="77777777" w:rsidR="002A4D6C" w:rsidRPr="00341D40" w:rsidRDefault="002A4D6C" w:rsidP="00341D40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A5129A3" w14:textId="70154A46" w:rsidR="002A4D6C" w:rsidRPr="00341D40" w:rsidRDefault="002A4D6C" w:rsidP="00341D40">
      <w:pPr>
        <w:pStyle w:val="Pr-formataoHTML"/>
        <w:jc w:val="both"/>
        <w:rPr>
          <w:rFonts w:ascii="Arial" w:hAnsi="Arial" w:cs="Arial"/>
          <w:color w:val="000000"/>
          <w:sz w:val="24"/>
          <w:szCs w:val="24"/>
        </w:rPr>
      </w:pPr>
      <w:r w:rsidRPr="00341D40">
        <w:rPr>
          <w:rFonts w:ascii="Arial" w:hAnsi="Arial" w:cs="Arial"/>
          <w:color w:val="000000"/>
          <w:sz w:val="24"/>
          <w:szCs w:val="24"/>
        </w:rPr>
        <w:t xml:space="preserve">O perímetro do núcleo onde se pretende a instauração do procedimento de Regularização Fundiária, encontra-se com parcelamento do solo já registrado em nome de particular, o </w:t>
      </w:r>
      <w:proofErr w:type="spellStart"/>
      <w:r w:rsidRPr="00341D40">
        <w:rPr>
          <w:rFonts w:ascii="Arial" w:hAnsi="Arial" w:cs="Arial"/>
          <w:color w:val="000000"/>
          <w:sz w:val="24"/>
          <w:szCs w:val="24"/>
        </w:rPr>
        <w:t>Sr</w:t>
      </w:r>
      <w:proofErr w:type="spellEnd"/>
      <w:r w:rsidR="00A368ED" w:rsidRPr="00341D40">
        <w:rPr>
          <w:rFonts w:ascii="Arial" w:hAnsi="Arial" w:cs="Arial"/>
          <w:color w:val="000000"/>
          <w:sz w:val="24"/>
          <w:szCs w:val="24"/>
        </w:rPr>
        <w:t>(a)</w:t>
      </w:r>
      <w:r w:rsidRPr="00341D40">
        <w:rPr>
          <w:rFonts w:ascii="Arial" w:hAnsi="Arial" w:cs="Arial"/>
          <w:color w:val="000000"/>
          <w:sz w:val="24"/>
          <w:szCs w:val="24"/>
        </w:rPr>
        <w:t>.</w:t>
      </w:r>
      <w:r w:rsidR="00A368ED" w:rsidRPr="00341D40">
        <w:rPr>
          <w:rFonts w:ascii="Arial" w:hAnsi="Arial" w:cs="Arial"/>
          <w:color w:val="000000"/>
          <w:sz w:val="24"/>
          <w:szCs w:val="24"/>
        </w:rPr>
        <w:t>${</w:t>
      </w:r>
      <w:proofErr w:type="spellStart"/>
      <w:r w:rsidR="00A368ED" w:rsidRPr="00341D40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="00A368ED" w:rsidRPr="00341D40">
        <w:rPr>
          <w:rFonts w:ascii="Arial" w:hAnsi="Arial" w:cs="Arial"/>
          <w:color w:val="000000"/>
          <w:sz w:val="24"/>
          <w:szCs w:val="24"/>
        </w:rPr>
        <w:t>}</w:t>
      </w:r>
      <w:r w:rsidRPr="00341D40">
        <w:rPr>
          <w:rFonts w:ascii="Arial" w:hAnsi="Arial" w:cs="Arial"/>
          <w:color w:val="000000"/>
          <w:sz w:val="24"/>
          <w:szCs w:val="24"/>
        </w:rPr>
        <w:t xml:space="preserve">, com  matrículas individuais abertas junto ao Cartório de Registro de Imóveis da Comarca de </w:t>
      </w:r>
      <w:r w:rsidR="00C65E98" w:rsidRPr="00341D40">
        <w:rPr>
          <w:rFonts w:ascii="Arial" w:hAnsi="Arial" w:cs="Arial"/>
          <w:color w:val="000000"/>
          <w:sz w:val="24"/>
          <w:szCs w:val="24"/>
        </w:rPr>
        <w:t>${</w:t>
      </w:r>
      <w:proofErr w:type="spellStart"/>
      <w:r w:rsidR="00C65E98" w:rsidRPr="00341D40">
        <w:rPr>
          <w:rFonts w:ascii="Arial" w:hAnsi="Arial" w:cs="Arial"/>
          <w:color w:val="000000"/>
          <w:sz w:val="24"/>
          <w:szCs w:val="24"/>
        </w:rPr>
        <w:t>city</w:t>
      </w:r>
      <w:proofErr w:type="spellEnd"/>
      <w:r w:rsidR="00C65E98" w:rsidRPr="00341D40">
        <w:rPr>
          <w:rFonts w:ascii="Arial" w:hAnsi="Arial" w:cs="Arial"/>
          <w:color w:val="000000"/>
          <w:sz w:val="24"/>
          <w:szCs w:val="24"/>
        </w:rPr>
        <w:t>}</w:t>
      </w:r>
      <w:r w:rsidRPr="00341D40">
        <w:rPr>
          <w:rFonts w:ascii="Arial" w:hAnsi="Arial" w:cs="Arial"/>
          <w:color w:val="000000"/>
          <w:sz w:val="24"/>
          <w:szCs w:val="24"/>
        </w:rPr>
        <w:t>/</w:t>
      </w:r>
      <w:r w:rsidR="00C65E98" w:rsidRPr="00341D40">
        <w:rPr>
          <w:rFonts w:ascii="Arial" w:hAnsi="Arial" w:cs="Arial"/>
          <w:color w:val="000000"/>
          <w:sz w:val="24"/>
          <w:szCs w:val="24"/>
        </w:rPr>
        <w:t>${uf}</w:t>
      </w:r>
      <w:r w:rsidRPr="00341D40">
        <w:rPr>
          <w:rFonts w:ascii="Arial" w:hAnsi="Arial" w:cs="Arial"/>
          <w:color w:val="000000"/>
          <w:sz w:val="24"/>
          <w:szCs w:val="24"/>
        </w:rPr>
        <w:t xml:space="preserve">, e em razão ao tempo de ocupação, do histórico trazidos pelos moradores, da consolidação e comprovação de toda sua infraestrutura mínima necessária e das previsões legais da Lei Federal n° 13.465 de 11 julho de 2017, nesta referida parte do núcleo urbano informal, </w:t>
      </w:r>
      <w:r w:rsidRPr="00341D40">
        <w:rPr>
          <w:rFonts w:ascii="Arial" w:hAnsi="Arial" w:cs="Arial"/>
          <w:color w:val="000000"/>
          <w:sz w:val="24"/>
          <w:szCs w:val="24"/>
          <w:u w:val="single"/>
        </w:rPr>
        <w:t>DETERMINO</w:t>
      </w:r>
      <w:r w:rsidRPr="00341D40">
        <w:rPr>
          <w:rFonts w:ascii="Arial" w:hAnsi="Arial" w:cs="Arial"/>
          <w:color w:val="000000"/>
          <w:sz w:val="24"/>
          <w:szCs w:val="24"/>
        </w:rPr>
        <w:t xml:space="preserve"> a abertura do procedimento administrativo na modalidade de REURB meramente </w:t>
      </w:r>
      <w:proofErr w:type="spellStart"/>
      <w:r w:rsidRPr="00341D40">
        <w:rPr>
          <w:rFonts w:ascii="Arial" w:hAnsi="Arial" w:cs="Arial"/>
          <w:color w:val="000000"/>
          <w:sz w:val="24"/>
          <w:szCs w:val="24"/>
        </w:rPr>
        <w:t>titulatória</w:t>
      </w:r>
      <w:proofErr w:type="spellEnd"/>
      <w:r w:rsidRPr="00341D40">
        <w:rPr>
          <w:rFonts w:ascii="Arial" w:hAnsi="Arial" w:cs="Arial"/>
          <w:color w:val="000000"/>
          <w:sz w:val="24"/>
          <w:szCs w:val="24"/>
        </w:rPr>
        <w:t xml:space="preserve">, que será conduzido pela Comissão Municipal de Regularização Fundiária Urbana, criada pela Portaria n°.19 de 04 de janeiro de 2021, em atendimento ao requerimento apresentado pelos  interessados/beneficiários, em anexo,  no qual solicitam o procedimento de Regularização Fundiária Urbana na modalidade de </w:t>
      </w:r>
      <w:r w:rsidR="00A368ED" w:rsidRPr="00341D40">
        <w:rPr>
          <w:rFonts w:ascii="Arial" w:hAnsi="Arial" w:cs="Arial"/>
          <w:color w:val="000000"/>
          <w:sz w:val="24"/>
          <w:szCs w:val="24"/>
        </w:rPr>
        <w:t>${</w:t>
      </w:r>
      <w:proofErr w:type="spellStart"/>
      <w:r w:rsidR="00A368ED" w:rsidRPr="00341D40">
        <w:rPr>
          <w:rFonts w:ascii="Arial" w:hAnsi="Arial" w:cs="Arial"/>
          <w:color w:val="000000"/>
          <w:sz w:val="24"/>
          <w:szCs w:val="24"/>
        </w:rPr>
        <w:t>reurb</w:t>
      </w:r>
      <w:proofErr w:type="spellEnd"/>
      <w:r w:rsidR="00A368ED" w:rsidRPr="00341D40">
        <w:rPr>
          <w:rFonts w:ascii="Arial" w:hAnsi="Arial" w:cs="Arial"/>
          <w:color w:val="000000"/>
          <w:sz w:val="24"/>
          <w:szCs w:val="24"/>
        </w:rPr>
        <w:t>}</w:t>
      </w:r>
      <w:r w:rsidRPr="00341D40">
        <w:rPr>
          <w:rFonts w:ascii="Arial" w:hAnsi="Arial" w:cs="Arial"/>
          <w:color w:val="000000"/>
          <w:sz w:val="24"/>
          <w:szCs w:val="24"/>
        </w:rPr>
        <w:t xml:space="preserve">, meramente </w:t>
      </w:r>
      <w:proofErr w:type="spellStart"/>
      <w:r w:rsidRPr="00341D40">
        <w:rPr>
          <w:rFonts w:ascii="Arial" w:hAnsi="Arial" w:cs="Arial"/>
          <w:color w:val="000000"/>
          <w:sz w:val="24"/>
          <w:szCs w:val="24"/>
        </w:rPr>
        <w:t>titulatória</w:t>
      </w:r>
      <w:proofErr w:type="spellEnd"/>
      <w:r w:rsidRPr="00341D40">
        <w:rPr>
          <w:rFonts w:ascii="Arial" w:hAnsi="Arial" w:cs="Arial"/>
          <w:color w:val="000000"/>
          <w:sz w:val="24"/>
          <w:szCs w:val="24"/>
        </w:rPr>
        <w:t>,  ficando sobre a responsabilidade da Comissão a confirmação da classificação para da modalidade da REURB e a promoção da mesma ou indeferimento fundamentado em até 180 (cento e oitenta) dias, nos termos dos artigos 32 da Lei nº 13.465/17.</w:t>
      </w:r>
    </w:p>
    <w:p w14:paraId="26B74023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F244419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1D40">
        <w:rPr>
          <w:rFonts w:ascii="Arial" w:hAnsi="Arial" w:cs="Arial"/>
          <w:color w:val="000000"/>
          <w:sz w:val="24"/>
          <w:szCs w:val="24"/>
        </w:rPr>
        <w:t>Membros da Comissão Municipal de Regularização Fundiária Urbana, criada pela Portaria n°. 19 de 04 de janeiro de 2021:</w:t>
      </w:r>
    </w:p>
    <w:p w14:paraId="0D555491" w14:textId="53EE7944" w:rsidR="002A4D6C" w:rsidRPr="00341D40" w:rsidRDefault="00E125F6" w:rsidP="00341D40">
      <w:pPr>
        <w:jc w:val="both"/>
        <w:rPr>
          <w:rFonts w:ascii="Arial" w:hAnsi="Arial" w:cs="Arial"/>
          <w:noProof/>
          <w:sz w:val="24"/>
          <w:szCs w:val="24"/>
        </w:rPr>
      </w:pPr>
      <w:r w:rsidRPr="00341D40">
        <w:rPr>
          <w:rFonts w:ascii="Arial" w:hAnsi="Arial" w:cs="Arial"/>
          <w:noProof/>
          <w:sz w:val="24"/>
          <w:szCs w:val="24"/>
        </w:rPr>
        <w:t>${block_members_commission}</w:t>
      </w:r>
    </w:p>
    <w:p w14:paraId="7EAF14BE" w14:textId="25E14BB5" w:rsidR="003F6446" w:rsidRPr="00341D40" w:rsidRDefault="003F6446" w:rsidP="00341D40">
      <w:pPr>
        <w:pStyle w:val="PargrafodaLista"/>
        <w:numPr>
          <w:ilvl w:val="0"/>
          <w:numId w:val="1"/>
        </w:numPr>
        <w:ind w:left="0"/>
        <w:jc w:val="both"/>
        <w:rPr>
          <w:rFonts w:ascii="Arial" w:eastAsiaTheme="minorHAnsi" w:hAnsi="Arial" w:cs="Arial"/>
          <w:color w:val="000000"/>
          <w:lang w:eastAsia="en-US"/>
        </w:rPr>
      </w:pPr>
      <w:r w:rsidRPr="00341D40">
        <w:rPr>
          <w:rFonts w:ascii="Arial" w:hAnsi="Arial" w:cs="Arial"/>
          <w:b/>
          <w:u w:val="single"/>
        </w:rPr>
        <w:t>${</w:t>
      </w:r>
      <w:proofErr w:type="spellStart"/>
      <w:r w:rsidRPr="00341D40">
        <w:rPr>
          <w:rFonts w:ascii="Arial" w:hAnsi="Arial" w:cs="Arial"/>
          <w:b/>
          <w:u w:val="single"/>
        </w:rPr>
        <w:t>name_members</w:t>
      </w:r>
      <w:proofErr w:type="spellEnd"/>
      <w:r w:rsidRPr="00341D40">
        <w:rPr>
          <w:rFonts w:ascii="Arial" w:hAnsi="Arial" w:cs="Arial"/>
          <w:b/>
          <w:u w:val="single"/>
        </w:rPr>
        <w:t>}</w:t>
      </w:r>
      <w:r w:rsidRPr="00341D40">
        <w:rPr>
          <w:rFonts w:ascii="Arial" w:hAnsi="Arial" w:cs="Arial"/>
        </w:rPr>
        <w:t>, ${</w:t>
      </w:r>
      <w:proofErr w:type="spellStart"/>
      <w:r w:rsidRPr="00341D40">
        <w:rPr>
          <w:rFonts w:ascii="Arial" w:hAnsi="Arial" w:cs="Arial"/>
        </w:rPr>
        <w:t>nationality_members</w:t>
      </w:r>
      <w:proofErr w:type="spellEnd"/>
      <w:r w:rsidRPr="00341D40">
        <w:rPr>
          <w:rFonts w:ascii="Arial" w:hAnsi="Arial" w:cs="Arial"/>
        </w:rPr>
        <w:t>}, ${</w:t>
      </w:r>
      <w:proofErr w:type="spellStart"/>
      <w:r w:rsidRPr="00341D40">
        <w:rPr>
          <w:rFonts w:ascii="Arial" w:hAnsi="Arial" w:cs="Arial"/>
        </w:rPr>
        <w:t>profission_members</w:t>
      </w:r>
      <w:proofErr w:type="spellEnd"/>
      <w:r w:rsidRPr="00341D40">
        <w:rPr>
          <w:rFonts w:ascii="Arial" w:hAnsi="Arial" w:cs="Arial"/>
        </w:rPr>
        <w:t xml:space="preserve">}, portadora da Cédula de Identidade RG </w:t>
      </w:r>
      <w:proofErr w:type="gramStart"/>
      <w:r w:rsidRPr="00341D40">
        <w:rPr>
          <w:rFonts w:ascii="Arial" w:eastAsiaTheme="minorHAnsi" w:hAnsi="Arial" w:cs="Arial"/>
          <w:color w:val="000000"/>
          <w:lang w:eastAsia="en-US"/>
        </w:rPr>
        <w:t>nº.$</w:t>
      </w:r>
      <w:proofErr w:type="gramEnd"/>
      <w:r w:rsidRPr="00341D40">
        <w:rPr>
          <w:rFonts w:ascii="Arial" w:eastAsiaTheme="minorHAnsi" w:hAnsi="Arial" w:cs="Arial"/>
          <w:color w:val="000000"/>
          <w:lang w:eastAsia="en-US"/>
        </w:rPr>
        <w:t>{</w:t>
      </w:r>
      <w:proofErr w:type="spellStart"/>
      <w:r w:rsidRPr="00341D40">
        <w:rPr>
          <w:rFonts w:ascii="Arial" w:eastAsiaTheme="minorHAnsi" w:hAnsi="Arial" w:cs="Arial"/>
          <w:color w:val="000000"/>
          <w:lang w:eastAsia="en-US"/>
        </w:rPr>
        <w:t>rg_members</w:t>
      </w:r>
      <w:proofErr w:type="spellEnd"/>
      <w:r w:rsidRPr="00341D40">
        <w:rPr>
          <w:rFonts w:ascii="Arial" w:eastAsiaTheme="minorHAnsi" w:hAnsi="Arial" w:cs="Arial"/>
          <w:color w:val="000000"/>
          <w:lang w:eastAsia="en-US"/>
        </w:rPr>
        <w:t>},</w:t>
      </w:r>
      <w:r w:rsidRPr="00341D40">
        <w:rPr>
          <w:rFonts w:ascii="Arial" w:hAnsi="Arial" w:cs="Arial"/>
        </w:rPr>
        <w:t xml:space="preserve"> inscrita no CPF/MF sob o </w:t>
      </w:r>
      <w:r w:rsidRPr="00341D40">
        <w:rPr>
          <w:rFonts w:ascii="Arial" w:eastAsiaTheme="minorHAnsi" w:hAnsi="Arial" w:cs="Arial"/>
          <w:color w:val="000000"/>
          <w:lang w:eastAsia="en-US"/>
        </w:rPr>
        <w:t>nº. ${</w:t>
      </w:r>
      <w:proofErr w:type="spellStart"/>
      <w:r w:rsidRPr="00341D40">
        <w:rPr>
          <w:rFonts w:ascii="Arial" w:eastAsiaTheme="minorHAnsi" w:hAnsi="Arial" w:cs="Arial"/>
          <w:color w:val="000000"/>
          <w:lang w:eastAsia="en-US"/>
        </w:rPr>
        <w:t>cpf_members</w:t>
      </w:r>
      <w:proofErr w:type="spellEnd"/>
      <w:r w:rsidRPr="00341D40">
        <w:rPr>
          <w:rFonts w:ascii="Arial" w:eastAsiaTheme="minorHAnsi" w:hAnsi="Arial" w:cs="Arial"/>
          <w:color w:val="000000"/>
          <w:lang w:eastAsia="en-US"/>
        </w:rPr>
        <w:t>};</w:t>
      </w:r>
    </w:p>
    <w:p w14:paraId="5887DB0C" w14:textId="61DC6F95" w:rsidR="002A4D6C" w:rsidRPr="00341D40" w:rsidRDefault="00E125F6" w:rsidP="00341D40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41D40">
        <w:rPr>
          <w:rFonts w:ascii="Arial" w:hAnsi="Arial" w:cs="Arial"/>
          <w:noProof/>
          <w:sz w:val="24"/>
          <w:szCs w:val="24"/>
        </w:rPr>
        <w:t>${/block_members_commission}</w:t>
      </w:r>
    </w:p>
    <w:p w14:paraId="60B17F9E" w14:textId="77777777" w:rsidR="00C034FD" w:rsidRPr="00341D40" w:rsidRDefault="00C034FD" w:rsidP="00341D40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6EEB36EB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41D40">
        <w:rPr>
          <w:rFonts w:ascii="Arial" w:hAnsi="Arial" w:cs="Arial"/>
          <w:color w:val="000000"/>
          <w:sz w:val="24"/>
          <w:szCs w:val="24"/>
        </w:rPr>
        <w:lastRenderedPageBreak/>
        <w:t>A Comissão deverá entre outras funções já estabelecidas na Lei nº 13.465/17:</w:t>
      </w:r>
    </w:p>
    <w:p w14:paraId="50A6D439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B287C7B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B3C3221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41D40">
        <w:rPr>
          <w:rFonts w:ascii="Arial" w:hAnsi="Arial" w:cs="Arial"/>
          <w:color w:val="000000"/>
          <w:sz w:val="24"/>
          <w:szCs w:val="24"/>
        </w:rPr>
        <w:t xml:space="preserve">1. Cadastrar e qualificar os atuais ocupantes com a emissão da CRF - Certidão de Regularização Fundiária, e eventuais títulos de Legitimação, na modalidade de REURB meramente </w:t>
      </w:r>
      <w:proofErr w:type="spellStart"/>
      <w:r w:rsidRPr="00341D40">
        <w:rPr>
          <w:rFonts w:ascii="Arial" w:hAnsi="Arial" w:cs="Arial"/>
          <w:color w:val="000000"/>
          <w:sz w:val="24"/>
          <w:szCs w:val="24"/>
        </w:rPr>
        <w:t>titulatória</w:t>
      </w:r>
      <w:proofErr w:type="spellEnd"/>
      <w:r w:rsidRPr="00341D40">
        <w:rPr>
          <w:rFonts w:ascii="Arial" w:hAnsi="Arial" w:cs="Arial"/>
          <w:color w:val="000000"/>
          <w:sz w:val="24"/>
          <w:szCs w:val="24"/>
        </w:rPr>
        <w:t xml:space="preserve"> para a parte do núcleo que já se encontrava consolidada antes da aprovação e registro do parcelamento do solo, e que já esteja constituído de toda infraestrutura mínima necessária, matrículas individuais abertas, em conforme com que preceitua Art. 38</w:t>
      </w:r>
      <w:proofErr w:type="gramStart"/>
      <w:r w:rsidRPr="00341D40">
        <w:rPr>
          <w:rFonts w:ascii="Arial" w:hAnsi="Arial" w:cs="Arial"/>
          <w:color w:val="000000"/>
          <w:sz w:val="24"/>
          <w:szCs w:val="24"/>
        </w:rPr>
        <w:t>º  parágrafo</w:t>
      </w:r>
      <w:proofErr w:type="gramEnd"/>
      <w:r w:rsidRPr="00341D40">
        <w:rPr>
          <w:rFonts w:ascii="Arial" w:hAnsi="Arial" w:cs="Arial"/>
          <w:color w:val="000000"/>
          <w:sz w:val="24"/>
          <w:szCs w:val="24"/>
        </w:rPr>
        <w:t xml:space="preserve"> único, do Decreto Federal 9.310/18;</w:t>
      </w:r>
    </w:p>
    <w:p w14:paraId="5F5C05B6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853FC45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41D40">
        <w:rPr>
          <w:rFonts w:ascii="Arial" w:hAnsi="Arial" w:cs="Arial"/>
          <w:color w:val="000000"/>
          <w:sz w:val="24"/>
          <w:szCs w:val="24"/>
        </w:rPr>
        <w:t>2. Proceder às buscas necessárias para determinar a titularidade do domínio dos imóveis onde está situado o núcleo urbano informal a ser regularizado, caso já não tenha sido fornecido pelo legitimado requerente.</w:t>
      </w:r>
    </w:p>
    <w:p w14:paraId="7901C525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3F513BA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41D40">
        <w:rPr>
          <w:rFonts w:ascii="Arial" w:hAnsi="Arial" w:cs="Arial"/>
          <w:color w:val="000000"/>
          <w:sz w:val="24"/>
          <w:szCs w:val="24"/>
        </w:rPr>
        <w:t>3. Notificar os titulares de domínio, os responsáveis pela implantação do núcleo urbano informal, os confinantes e os terceiros eventualmente interessados, para, querendo, apresentem impugnação no prazo de trinta dias, contado da data de recebimento da notificação. A notificação (pessoal e por edital) deve explicitar que a impugnação pode versar, inclusive, sobre a discordância de eventual titulação final por usucapião, na medida em que não serão renovadas as notificações aos confrontantes e aos demais titulares de direitos reais, bem como a publicação de edital em caso de instauração de usucapião judicial ou extrajudicial para titulação dos beneficiários; (art. 24, §1º do Decreto nº 9.310/18);</w:t>
      </w:r>
    </w:p>
    <w:p w14:paraId="7C02A700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CCDA270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1D40">
        <w:rPr>
          <w:rFonts w:ascii="Arial" w:hAnsi="Arial" w:cs="Arial"/>
          <w:sz w:val="24"/>
          <w:szCs w:val="24"/>
        </w:rPr>
        <w:t>4. Notificar a União e o Estado se houver interesse direto dos entes como no caso de existência de imóveis públicos confrontantes ou no perímetro da área a ser regularizada. Nesta hipótese, indicar precisamente onde há interesse da União e do Estado para facilitar a manifestação da anuência;</w:t>
      </w:r>
    </w:p>
    <w:p w14:paraId="47DD6AD8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458B73D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41D40">
        <w:rPr>
          <w:rFonts w:ascii="Arial" w:hAnsi="Arial" w:cs="Arial"/>
          <w:color w:val="000000"/>
          <w:sz w:val="24"/>
          <w:szCs w:val="24"/>
        </w:rPr>
        <w:t xml:space="preserve">5. Receber as impugnações e promover procedimento extrajudicial de composição de conflitos, fazendo uso, inclusive, da arbitragem ou poderão </w:t>
      </w:r>
      <w:r w:rsidRPr="00341D40">
        <w:rPr>
          <w:rFonts w:ascii="Arial" w:hAnsi="Arial" w:cs="Arial"/>
          <w:color w:val="000000"/>
          <w:sz w:val="24"/>
          <w:szCs w:val="24"/>
        </w:rPr>
        <w:lastRenderedPageBreak/>
        <w:t>instalar câmaras de prevenção e resolução administrativa de conflitos, no âmbito da administração local ou, ainda, celebrar termo de ajustes com o Tribunal de Justiça Estadual (art. 14 do Decreto nº 9.310/18 e art. 21 da Lei nº 13.465/17);</w:t>
      </w:r>
    </w:p>
    <w:p w14:paraId="2A7A5FAD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3B53263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41D40">
        <w:rPr>
          <w:rFonts w:ascii="Arial" w:hAnsi="Arial" w:cs="Arial"/>
          <w:color w:val="000000"/>
          <w:sz w:val="24"/>
          <w:szCs w:val="24"/>
        </w:rPr>
        <w:t>6. Na REURB-S: operada sobre área de titularidade de ente público, caberá ao referido ente público ou ao Município promotor a responsabilidade de elaborar o projeto de regularização fundiária nos termos do ajuste que venha a ser celebrado e a implantação da infraestrutura essencial, quando necessária; e se for operada sobre área titularizada por particular, caberá ao Município a responsabilidade de elaborar e custear o projeto de regularização fundiária e a implantação da infraestrutura essencial, quando necessária; (art. 33 da Lei 13.465/17).</w:t>
      </w:r>
    </w:p>
    <w:p w14:paraId="495ABED4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957B411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1D40">
        <w:rPr>
          <w:rFonts w:ascii="Arial" w:hAnsi="Arial" w:cs="Arial"/>
          <w:sz w:val="24"/>
          <w:szCs w:val="24"/>
        </w:rPr>
        <w:t>7. Emitir a Certidão de Regularização Fundiária, acompanhado ou não da titulação</w:t>
      </w:r>
      <w:r w:rsidRPr="00341D40">
        <w:rPr>
          <w:rFonts w:ascii="Arial" w:hAnsi="Arial" w:cs="Arial"/>
          <w:color w:val="000000"/>
          <w:sz w:val="24"/>
          <w:szCs w:val="24"/>
        </w:rPr>
        <w:t xml:space="preserve"> </w:t>
      </w:r>
      <w:r w:rsidRPr="00341D40">
        <w:rPr>
          <w:rFonts w:ascii="Arial" w:hAnsi="Arial" w:cs="Arial"/>
          <w:sz w:val="24"/>
          <w:szCs w:val="24"/>
        </w:rPr>
        <w:t>final (legitimação fundiária, concessão de direito real de uso ou de moradia e</w:t>
      </w:r>
      <w:r w:rsidRPr="00341D40">
        <w:rPr>
          <w:rFonts w:ascii="Arial" w:hAnsi="Arial" w:cs="Arial"/>
          <w:color w:val="000000"/>
          <w:sz w:val="24"/>
          <w:szCs w:val="24"/>
        </w:rPr>
        <w:t xml:space="preserve"> </w:t>
      </w:r>
      <w:r w:rsidRPr="00341D40">
        <w:rPr>
          <w:rFonts w:ascii="Arial" w:hAnsi="Arial" w:cs="Arial"/>
          <w:sz w:val="24"/>
          <w:szCs w:val="24"/>
        </w:rPr>
        <w:t>legitimação de posse, doação ou compra e venda de bem público); (art. 42, §3º do</w:t>
      </w:r>
      <w:r w:rsidRPr="00341D40">
        <w:rPr>
          <w:rFonts w:ascii="Arial" w:hAnsi="Arial" w:cs="Arial"/>
          <w:color w:val="000000"/>
          <w:sz w:val="24"/>
          <w:szCs w:val="24"/>
        </w:rPr>
        <w:t xml:space="preserve"> </w:t>
      </w:r>
      <w:r w:rsidRPr="00341D40">
        <w:rPr>
          <w:rFonts w:ascii="Arial" w:hAnsi="Arial" w:cs="Arial"/>
          <w:sz w:val="24"/>
          <w:szCs w:val="24"/>
        </w:rPr>
        <w:t>Decreto n º 9.310/18).</w:t>
      </w:r>
    </w:p>
    <w:p w14:paraId="74A3BCF9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895A3A1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1D40">
        <w:rPr>
          <w:rFonts w:ascii="Arial" w:hAnsi="Arial" w:cs="Arial"/>
          <w:sz w:val="24"/>
          <w:szCs w:val="24"/>
        </w:rPr>
        <w:t>8. Emitir conclusão formal do procedimento.</w:t>
      </w:r>
    </w:p>
    <w:p w14:paraId="2FB3250A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6A0CA67" w14:textId="77777777" w:rsidR="002A4D6C" w:rsidRPr="00341D40" w:rsidRDefault="002A4D6C" w:rsidP="00341D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1D40">
        <w:rPr>
          <w:rFonts w:ascii="Arial" w:hAnsi="Arial" w:cs="Arial"/>
          <w:sz w:val="24"/>
          <w:szCs w:val="24"/>
        </w:rPr>
        <w:t>Publique-se no meio oficial e dê-se ciência ao legitimado.</w:t>
      </w:r>
    </w:p>
    <w:p w14:paraId="618175C2" w14:textId="77777777" w:rsidR="002A4D6C" w:rsidRPr="00341D40" w:rsidRDefault="002A4D6C" w:rsidP="002E4E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EE67C3" w14:textId="2C239397" w:rsidR="002A4D6C" w:rsidRPr="00341D40" w:rsidRDefault="00EA0886" w:rsidP="002E4E8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  <w:r w:rsidRPr="00341D40">
        <w:rPr>
          <w:rFonts w:ascii="Arial" w:hAnsi="Arial" w:cs="Arial"/>
          <w:sz w:val="24"/>
          <w:szCs w:val="24"/>
        </w:rPr>
        <w:t>${</w:t>
      </w:r>
      <w:proofErr w:type="spellStart"/>
      <w:r w:rsidRPr="00341D40">
        <w:rPr>
          <w:rFonts w:ascii="Arial" w:hAnsi="Arial" w:cs="Arial"/>
          <w:sz w:val="24"/>
          <w:szCs w:val="24"/>
        </w:rPr>
        <w:t>city</w:t>
      </w:r>
      <w:proofErr w:type="spellEnd"/>
      <w:r w:rsidRPr="00341D40">
        <w:rPr>
          <w:rFonts w:ascii="Arial" w:hAnsi="Arial" w:cs="Arial"/>
          <w:sz w:val="24"/>
          <w:szCs w:val="24"/>
        </w:rPr>
        <w:t>}</w:t>
      </w:r>
      <w:r w:rsidR="002A4D6C" w:rsidRPr="00341D40">
        <w:rPr>
          <w:rFonts w:ascii="Arial" w:hAnsi="Arial" w:cs="Arial"/>
          <w:sz w:val="24"/>
          <w:szCs w:val="24"/>
        </w:rPr>
        <w:t xml:space="preserve"> –</w:t>
      </w:r>
      <w:r w:rsidRPr="00341D40">
        <w:rPr>
          <w:rFonts w:ascii="Arial" w:hAnsi="Arial" w:cs="Arial"/>
          <w:sz w:val="24"/>
          <w:szCs w:val="24"/>
        </w:rPr>
        <w:t xml:space="preserve"> ${uf}</w:t>
      </w:r>
      <w:r w:rsidR="002A4D6C" w:rsidRPr="00341D40">
        <w:rPr>
          <w:rFonts w:ascii="Arial" w:hAnsi="Arial" w:cs="Arial"/>
          <w:sz w:val="24"/>
          <w:szCs w:val="24"/>
        </w:rPr>
        <w:t xml:space="preserve">., </w:t>
      </w:r>
      <w:r w:rsidRPr="00341D40">
        <w:rPr>
          <w:rFonts w:ascii="Arial" w:hAnsi="Arial" w:cs="Arial"/>
          <w:sz w:val="24"/>
          <w:szCs w:val="24"/>
        </w:rPr>
        <w:t>${</w:t>
      </w:r>
      <w:proofErr w:type="spellStart"/>
      <w:r w:rsidRPr="00341D40">
        <w:rPr>
          <w:rFonts w:ascii="Arial" w:hAnsi="Arial" w:cs="Arial"/>
          <w:sz w:val="24"/>
          <w:szCs w:val="24"/>
        </w:rPr>
        <w:t>current_date</w:t>
      </w:r>
      <w:proofErr w:type="spellEnd"/>
      <w:r w:rsidRPr="00341D40">
        <w:rPr>
          <w:rFonts w:ascii="Arial" w:hAnsi="Arial" w:cs="Arial"/>
          <w:sz w:val="24"/>
          <w:szCs w:val="24"/>
        </w:rPr>
        <w:t>}</w:t>
      </w:r>
      <w:r w:rsidR="002A4D6C" w:rsidRPr="00341D40">
        <w:rPr>
          <w:rFonts w:ascii="Arial" w:hAnsi="Arial" w:cs="Arial"/>
          <w:sz w:val="24"/>
          <w:szCs w:val="24"/>
        </w:rPr>
        <w:t>.</w:t>
      </w:r>
    </w:p>
    <w:p w14:paraId="180F731E" w14:textId="77777777" w:rsidR="002A4D6C" w:rsidRPr="00341D40" w:rsidRDefault="002A4D6C" w:rsidP="002E4E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3C0001F" w14:textId="153AB5B6" w:rsidR="002A4D6C" w:rsidRPr="00341D40" w:rsidRDefault="002A4D6C" w:rsidP="002E4E8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859C157" w14:textId="765ADF40" w:rsidR="002E4E81" w:rsidRPr="00341D40" w:rsidRDefault="002E4E81" w:rsidP="002E4E8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7338061" w14:textId="77777777" w:rsidR="002E4E81" w:rsidRPr="00341D40" w:rsidRDefault="002E4E81" w:rsidP="002E4E8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7D15DE9" w14:textId="77777777" w:rsidR="002A4D6C" w:rsidRPr="00341D40" w:rsidRDefault="002A4D6C" w:rsidP="002E4E8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341D40">
        <w:rPr>
          <w:rFonts w:ascii="Arial" w:hAnsi="Arial" w:cs="Arial"/>
          <w:b/>
          <w:bCs/>
          <w:sz w:val="24"/>
          <w:szCs w:val="24"/>
        </w:rPr>
        <w:t>_________________________________</w:t>
      </w:r>
    </w:p>
    <w:p w14:paraId="560C7368" w14:textId="66AE6430" w:rsidR="002A4D6C" w:rsidRPr="00341D40" w:rsidRDefault="002A4D6C" w:rsidP="002E4E81">
      <w:pPr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41D40">
        <w:rPr>
          <w:rFonts w:ascii="Arial" w:hAnsi="Arial" w:cs="Arial"/>
          <w:b/>
          <w:sz w:val="24"/>
          <w:szCs w:val="24"/>
        </w:rPr>
        <w:t xml:space="preserve"> </w:t>
      </w:r>
      <w:r w:rsidR="006E226A" w:rsidRPr="00341D40">
        <w:rPr>
          <w:rFonts w:ascii="Arial" w:hAnsi="Arial" w:cs="Arial"/>
          <w:b/>
          <w:sz w:val="24"/>
          <w:szCs w:val="24"/>
        </w:rPr>
        <w:t>${</w:t>
      </w:r>
      <w:proofErr w:type="spellStart"/>
      <w:r w:rsidR="006E226A" w:rsidRPr="00341D40">
        <w:rPr>
          <w:rFonts w:ascii="Arial" w:hAnsi="Arial" w:cs="Arial"/>
          <w:b/>
          <w:sz w:val="24"/>
          <w:szCs w:val="24"/>
        </w:rPr>
        <w:t>name_entity</w:t>
      </w:r>
      <w:proofErr w:type="spellEnd"/>
      <w:r w:rsidR="006E226A" w:rsidRPr="00341D40">
        <w:rPr>
          <w:rFonts w:ascii="Arial" w:hAnsi="Arial" w:cs="Arial"/>
          <w:b/>
          <w:sz w:val="24"/>
          <w:szCs w:val="24"/>
        </w:rPr>
        <w:t>}</w:t>
      </w:r>
    </w:p>
    <w:p w14:paraId="36B44CBA" w14:textId="5331B852" w:rsidR="002A4D6C" w:rsidRPr="00341D40" w:rsidRDefault="006E226A" w:rsidP="002E4E81">
      <w:pPr>
        <w:jc w:val="center"/>
        <w:rPr>
          <w:rFonts w:ascii="Arial" w:hAnsi="Arial" w:cs="Arial"/>
          <w:b/>
          <w:sz w:val="24"/>
          <w:szCs w:val="24"/>
        </w:rPr>
      </w:pPr>
      <w:r w:rsidRPr="00341D40">
        <w:rPr>
          <w:rFonts w:ascii="Arial" w:hAnsi="Arial" w:cs="Arial"/>
          <w:b/>
          <w:sz w:val="24"/>
          <w:szCs w:val="24"/>
        </w:rPr>
        <w:t xml:space="preserve">    ${</w:t>
      </w:r>
      <w:proofErr w:type="spellStart"/>
      <w:r w:rsidRPr="00341D40">
        <w:rPr>
          <w:rFonts w:ascii="Arial" w:hAnsi="Arial" w:cs="Arial"/>
          <w:b/>
          <w:sz w:val="24"/>
          <w:szCs w:val="24"/>
        </w:rPr>
        <w:t>profission_entity</w:t>
      </w:r>
      <w:proofErr w:type="spellEnd"/>
      <w:r w:rsidRPr="00341D40">
        <w:rPr>
          <w:rFonts w:ascii="Arial" w:hAnsi="Arial" w:cs="Arial"/>
          <w:b/>
          <w:sz w:val="24"/>
          <w:szCs w:val="24"/>
        </w:rPr>
        <w:t>}</w:t>
      </w:r>
    </w:p>
    <w:p w14:paraId="3DF03D48" w14:textId="77777777" w:rsidR="002A4D6C" w:rsidRDefault="002A4D6C" w:rsidP="002E4E81">
      <w:pPr>
        <w:autoSpaceDE w:val="0"/>
        <w:autoSpaceDN w:val="0"/>
        <w:adjustRightInd w:val="0"/>
        <w:spacing w:line="276" w:lineRule="auto"/>
        <w:jc w:val="both"/>
      </w:pPr>
    </w:p>
    <w:p w14:paraId="20EE43C0" w14:textId="63D38E24" w:rsidR="00C157A4" w:rsidRDefault="00C157A4" w:rsidP="002E4E81"/>
    <w:sectPr w:rsidR="00C157A4" w:rsidSect="002E4E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9B28F" w14:textId="77777777" w:rsidR="00B03401" w:rsidRDefault="00B03401" w:rsidP="002A4D6C">
      <w:pPr>
        <w:spacing w:after="0" w:line="240" w:lineRule="auto"/>
      </w:pPr>
      <w:r>
        <w:separator/>
      </w:r>
    </w:p>
  </w:endnote>
  <w:endnote w:type="continuationSeparator" w:id="0">
    <w:p w14:paraId="6B6E64D4" w14:textId="77777777" w:rsidR="00B03401" w:rsidRDefault="00B03401" w:rsidP="002A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1F0A8" w14:textId="77777777" w:rsidR="00872476" w:rsidRDefault="008724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CC33" w14:textId="77777777" w:rsidR="00872476" w:rsidRDefault="0087247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CC78F" w14:textId="77777777" w:rsidR="00872476" w:rsidRDefault="008724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D70D5" w14:textId="77777777" w:rsidR="00B03401" w:rsidRDefault="00B03401" w:rsidP="002A4D6C">
      <w:pPr>
        <w:spacing w:after="0" w:line="240" w:lineRule="auto"/>
      </w:pPr>
      <w:r>
        <w:separator/>
      </w:r>
    </w:p>
  </w:footnote>
  <w:footnote w:type="continuationSeparator" w:id="0">
    <w:p w14:paraId="7C33FD7B" w14:textId="77777777" w:rsidR="00B03401" w:rsidRDefault="00B03401" w:rsidP="002A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13DA" w14:textId="77777777" w:rsidR="00872476" w:rsidRDefault="008724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915" w:type="dxa"/>
      <w:tblInd w:w="-12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7933"/>
    </w:tblGrid>
    <w:tr w:rsidR="002A4D6C" w14:paraId="2E087C7E" w14:textId="77777777" w:rsidTr="002A4D6C">
      <w:tc>
        <w:tcPr>
          <w:tcW w:w="2982" w:type="dxa"/>
        </w:tcPr>
        <w:p w14:paraId="78633F01" w14:textId="16A55F45" w:rsidR="002A4D6C" w:rsidRPr="00872476" w:rsidRDefault="0087072D">
          <w:pPr>
            <w:pStyle w:val="Cabealho"/>
            <w:rPr>
              <w:rFonts w:ascii="Arial" w:hAnsi="Arial" w:cs="Arial"/>
              <w:sz w:val="24"/>
              <w:szCs w:val="24"/>
            </w:rPr>
          </w:pPr>
          <w:r w:rsidRPr="00872476">
            <w:rPr>
              <w:rFonts w:ascii="Arial" w:hAnsi="Arial" w:cs="Arial"/>
              <w:sz w:val="24"/>
              <w:szCs w:val="24"/>
            </w:rPr>
            <w:t>${</w:t>
          </w:r>
          <w:proofErr w:type="spellStart"/>
          <w:r w:rsidRPr="00872476">
            <w:rPr>
              <w:rFonts w:ascii="Arial" w:hAnsi="Arial" w:cs="Arial"/>
              <w:sz w:val="24"/>
              <w:szCs w:val="24"/>
            </w:rPr>
            <w:t>image</w:t>
          </w:r>
          <w:proofErr w:type="spellEnd"/>
          <w:r w:rsidRPr="00872476">
            <w:rPr>
              <w:rFonts w:ascii="Arial" w:hAnsi="Arial" w:cs="Arial"/>
              <w:sz w:val="24"/>
              <w:szCs w:val="24"/>
            </w:rPr>
            <w:t>}</w:t>
          </w:r>
        </w:p>
      </w:tc>
      <w:tc>
        <w:tcPr>
          <w:tcW w:w="7933" w:type="dxa"/>
        </w:tcPr>
        <w:p w14:paraId="5CEBCACF" w14:textId="39783650" w:rsidR="002A4D6C" w:rsidRPr="00872476" w:rsidRDefault="002A4D6C" w:rsidP="002A4D6C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872476">
            <w:rPr>
              <w:rFonts w:ascii="Arial" w:hAnsi="Arial" w:cs="Arial"/>
              <w:b/>
              <w:sz w:val="24"/>
              <w:szCs w:val="24"/>
            </w:rPr>
            <w:t xml:space="preserve">Prefeitura Municipal de </w:t>
          </w:r>
          <w:r w:rsidR="00722534" w:rsidRPr="00872476">
            <w:rPr>
              <w:rFonts w:ascii="Arial" w:hAnsi="Arial" w:cs="Arial"/>
              <w:b/>
              <w:sz w:val="24"/>
              <w:szCs w:val="24"/>
            </w:rPr>
            <w:t>${</w:t>
          </w:r>
          <w:proofErr w:type="spellStart"/>
          <w:r w:rsidR="00A63070" w:rsidRPr="00872476">
            <w:rPr>
              <w:rFonts w:ascii="Arial" w:hAnsi="Arial" w:cs="Arial"/>
              <w:b/>
              <w:sz w:val="24"/>
              <w:szCs w:val="24"/>
            </w:rPr>
            <w:t>entity</w:t>
          </w:r>
          <w:proofErr w:type="spellEnd"/>
          <w:r w:rsidR="00722534" w:rsidRPr="00872476">
            <w:rPr>
              <w:rFonts w:ascii="Arial" w:hAnsi="Arial" w:cs="Arial"/>
              <w:b/>
              <w:sz w:val="24"/>
              <w:szCs w:val="24"/>
            </w:rPr>
            <w:t>}</w:t>
          </w:r>
        </w:p>
        <w:p w14:paraId="5CD04F33" w14:textId="29570122" w:rsidR="002A4D6C" w:rsidRPr="00872476" w:rsidRDefault="002A4D6C" w:rsidP="002A4D6C">
          <w:pPr>
            <w:tabs>
              <w:tab w:val="left" w:pos="284"/>
            </w:tabs>
            <w:spacing w:line="276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872476">
            <w:rPr>
              <w:rFonts w:ascii="Arial" w:hAnsi="Arial" w:cs="Arial"/>
              <w:b/>
              <w:sz w:val="24"/>
              <w:szCs w:val="24"/>
            </w:rPr>
            <w:t xml:space="preserve">Estado de </w:t>
          </w:r>
          <w:r w:rsidR="00A63070" w:rsidRPr="00872476">
            <w:rPr>
              <w:rFonts w:ascii="Arial" w:hAnsi="Arial" w:cs="Arial"/>
              <w:b/>
              <w:sz w:val="24"/>
              <w:szCs w:val="24"/>
            </w:rPr>
            <w:t>${uf}</w:t>
          </w:r>
        </w:p>
        <w:p w14:paraId="3E7B35DD" w14:textId="77777777" w:rsidR="002A4D6C" w:rsidRPr="00872476" w:rsidRDefault="002A4D6C" w:rsidP="002A4D6C">
          <w:pPr>
            <w:spacing w:line="276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872476">
            <w:rPr>
              <w:rFonts w:ascii="Arial" w:hAnsi="Arial" w:cs="Arial"/>
              <w:b/>
              <w:sz w:val="24"/>
              <w:szCs w:val="24"/>
            </w:rPr>
            <w:t>Administração 2021/2024</w:t>
          </w:r>
        </w:p>
        <w:p w14:paraId="17CE2D10" w14:textId="12122FDB" w:rsidR="002A4D6C" w:rsidRPr="00872476" w:rsidRDefault="00A63070" w:rsidP="002A4D6C">
          <w:pPr>
            <w:spacing w:line="276" w:lineRule="auto"/>
            <w:ind w:left="284"/>
            <w:jc w:val="center"/>
            <w:rPr>
              <w:rFonts w:ascii="Arial" w:hAnsi="Arial" w:cs="Arial"/>
              <w:sz w:val="24"/>
              <w:szCs w:val="24"/>
            </w:rPr>
          </w:pPr>
          <w:r w:rsidRPr="00872476">
            <w:rPr>
              <w:rFonts w:ascii="Arial" w:hAnsi="Arial" w:cs="Arial"/>
              <w:sz w:val="24"/>
              <w:szCs w:val="24"/>
            </w:rPr>
            <w:t>${</w:t>
          </w:r>
          <w:proofErr w:type="spellStart"/>
          <w:r w:rsidRPr="00872476">
            <w:rPr>
              <w:rFonts w:ascii="Arial" w:hAnsi="Arial" w:cs="Arial"/>
              <w:sz w:val="24"/>
              <w:szCs w:val="24"/>
            </w:rPr>
            <w:t>public_place</w:t>
          </w:r>
          <w:proofErr w:type="spellEnd"/>
          <w:r w:rsidRPr="00872476">
            <w:rPr>
              <w:rFonts w:ascii="Arial" w:hAnsi="Arial" w:cs="Arial"/>
              <w:sz w:val="24"/>
              <w:szCs w:val="24"/>
            </w:rPr>
            <w:t>}</w:t>
          </w:r>
          <w:r w:rsidR="002A4D6C" w:rsidRPr="00872476">
            <w:rPr>
              <w:rFonts w:ascii="Arial" w:hAnsi="Arial" w:cs="Arial"/>
              <w:sz w:val="24"/>
              <w:szCs w:val="24"/>
            </w:rPr>
            <w:t xml:space="preserve"> </w:t>
          </w:r>
          <w:r w:rsidRPr="00872476">
            <w:rPr>
              <w:rFonts w:ascii="Arial" w:hAnsi="Arial" w:cs="Arial"/>
              <w:sz w:val="24"/>
              <w:szCs w:val="24"/>
            </w:rPr>
            <w:t>${</w:t>
          </w:r>
          <w:proofErr w:type="spellStart"/>
          <w:r w:rsidRPr="00872476">
            <w:rPr>
              <w:rFonts w:ascii="Arial" w:hAnsi="Arial" w:cs="Arial"/>
              <w:sz w:val="24"/>
              <w:szCs w:val="24"/>
            </w:rPr>
            <w:t>address</w:t>
          </w:r>
          <w:proofErr w:type="spellEnd"/>
          <w:r w:rsidRPr="00872476">
            <w:rPr>
              <w:rFonts w:ascii="Arial" w:hAnsi="Arial" w:cs="Arial"/>
              <w:sz w:val="24"/>
              <w:szCs w:val="24"/>
            </w:rPr>
            <w:t>}</w:t>
          </w:r>
          <w:r w:rsidR="002A4D6C" w:rsidRPr="00872476">
            <w:rPr>
              <w:rFonts w:ascii="Arial" w:hAnsi="Arial" w:cs="Arial"/>
              <w:sz w:val="24"/>
              <w:szCs w:val="24"/>
            </w:rPr>
            <w:t xml:space="preserve">, nº </w:t>
          </w:r>
          <w:r w:rsidRPr="00872476">
            <w:rPr>
              <w:rFonts w:ascii="Arial" w:hAnsi="Arial" w:cs="Arial"/>
              <w:sz w:val="24"/>
              <w:szCs w:val="24"/>
            </w:rPr>
            <w:t>${</w:t>
          </w:r>
          <w:proofErr w:type="spellStart"/>
          <w:r w:rsidRPr="00872476">
            <w:rPr>
              <w:rFonts w:ascii="Arial" w:hAnsi="Arial" w:cs="Arial"/>
              <w:sz w:val="24"/>
              <w:szCs w:val="24"/>
            </w:rPr>
            <w:t>number</w:t>
          </w:r>
          <w:proofErr w:type="spellEnd"/>
          <w:r w:rsidRPr="00872476">
            <w:rPr>
              <w:rFonts w:ascii="Arial" w:hAnsi="Arial" w:cs="Arial"/>
              <w:sz w:val="24"/>
              <w:szCs w:val="24"/>
            </w:rPr>
            <w:t>}</w:t>
          </w:r>
          <w:r w:rsidR="002A4D6C" w:rsidRPr="00872476">
            <w:rPr>
              <w:rFonts w:ascii="Arial" w:hAnsi="Arial" w:cs="Arial"/>
              <w:sz w:val="24"/>
              <w:szCs w:val="24"/>
            </w:rPr>
            <w:t>,</w:t>
          </w:r>
          <w:r w:rsidR="007F3A86" w:rsidRPr="00872476">
            <w:rPr>
              <w:rFonts w:ascii="Arial" w:hAnsi="Arial" w:cs="Arial"/>
              <w:sz w:val="24"/>
              <w:szCs w:val="24"/>
            </w:rPr>
            <w:t xml:space="preserve"> ${</w:t>
          </w:r>
          <w:proofErr w:type="spellStart"/>
          <w:r w:rsidR="007F3A86" w:rsidRPr="00872476">
            <w:rPr>
              <w:rFonts w:ascii="Arial" w:hAnsi="Arial" w:cs="Arial"/>
              <w:sz w:val="24"/>
              <w:szCs w:val="24"/>
            </w:rPr>
            <w:t>complement</w:t>
          </w:r>
          <w:proofErr w:type="spellEnd"/>
          <w:r w:rsidR="007F3A86" w:rsidRPr="00872476">
            <w:rPr>
              <w:rFonts w:ascii="Arial" w:hAnsi="Arial" w:cs="Arial"/>
              <w:sz w:val="24"/>
              <w:szCs w:val="24"/>
            </w:rPr>
            <w:t>},</w:t>
          </w:r>
          <w:r w:rsidR="002A4D6C" w:rsidRPr="00872476">
            <w:rPr>
              <w:rFonts w:ascii="Arial" w:hAnsi="Arial" w:cs="Arial"/>
              <w:sz w:val="24"/>
              <w:szCs w:val="24"/>
            </w:rPr>
            <w:t xml:space="preserve"> </w:t>
          </w:r>
          <w:r w:rsidR="007F3A86" w:rsidRPr="00872476">
            <w:rPr>
              <w:rFonts w:ascii="Arial" w:hAnsi="Arial" w:cs="Arial"/>
              <w:sz w:val="24"/>
              <w:szCs w:val="24"/>
            </w:rPr>
            <w:t>${</w:t>
          </w:r>
          <w:proofErr w:type="spellStart"/>
          <w:r w:rsidR="007F3A86" w:rsidRPr="00872476">
            <w:rPr>
              <w:rFonts w:ascii="Arial" w:hAnsi="Arial" w:cs="Arial"/>
              <w:sz w:val="24"/>
              <w:szCs w:val="24"/>
            </w:rPr>
            <w:t>neighborhood</w:t>
          </w:r>
          <w:proofErr w:type="spellEnd"/>
          <w:r w:rsidR="007F3A86" w:rsidRPr="00872476">
            <w:rPr>
              <w:rFonts w:ascii="Arial" w:hAnsi="Arial" w:cs="Arial"/>
              <w:sz w:val="24"/>
              <w:szCs w:val="24"/>
            </w:rPr>
            <w:t>}</w:t>
          </w:r>
          <w:r w:rsidR="002A4D6C" w:rsidRPr="00872476">
            <w:rPr>
              <w:rFonts w:ascii="Arial" w:hAnsi="Arial" w:cs="Arial"/>
              <w:sz w:val="24"/>
              <w:szCs w:val="24"/>
            </w:rPr>
            <w:t xml:space="preserve">, </w:t>
          </w:r>
          <w:r w:rsidR="007F3A86" w:rsidRPr="00872476">
            <w:rPr>
              <w:rFonts w:ascii="Arial" w:hAnsi="Arial" w:cs="Arial"/>
              <w:sz w:val="24"/>
              <w:szCs w:val="24"/>
            </w:rPr>
            <w:t>${</w:t>
          </w:r>
          <w:proofErr w:type="spellStart"/>
          <w:r w:rsidR="007F3A86" w:rsidRPr="00872476">
            <w:rPr>
              <w:rFonts w:ascii="Arial" w:hAnsi="Arial" w:cs="Arial"/>
              <w:sz w:val="24"/>
              <w:szCs w:val="24"/>
            </w:rPr>
            <w:t>city</w:t>
          </w:r>
          <w:proofErr w:type="spellEnd"/>
          <w:r w:rsidR="007F3A86" w:rsidRPr="00872476">
            <w:rPr>
              <w:rFonts w:ascii="Arial" w:hAnsi="Arial" w:cs="Arial"/>
              <w:sz w:val="24"/>
              <w:szCs w:val="24"/>
            </w:rPr>
            <w:t>}</w:t>
          </w:r>
          <w:r w:rsidR="002A4D6C" w:rsidRPr="00872476">
            <w:rPr>
              <w:rFonts w:ascii="Arial" w:hAnsi="Arial" w:cs="Arial"/>
              <w:sz w:val="24"/>
              <w:szCs w:val="24"/>
            </w:rPr>
            <w:t xml:space="preserve"> </w:t>
          </w:r>
          <w:r w:rsidR="007F3A86" w:rsidRPr="00872476">
            <w:rPr>
              <w:rFonts w:ascii="Arial" w:hAnsi="Arial" w:cs="Arial"/>
              <w:sz w:val="24"/>
              <w:szCs w:val="24"/>
            </w:rPr>
            <w:t>-</w:t>
          </w:r>
          <w:r w:rsidR="002A4D6C" w:rsidRPr="00872476">
            <w:rPr>
              <w:rFonts w:ascii="Arial" w:hAnsi="Arial" w:cs="Arial"/>
              <w:sz w:val="24"/>
              <w:szCs w:val="24"/>
            </w:rPr>
            <w:t xml:space="preserve"> </w:t>
          </w:r>
          <w:r w:rsidR="007F3A86" w:rsidRPr="00872476">
            <w:rPr>
              <w:rFonts w:ascii="Arial" w:hAnsi="Arial" w:cs="Arial"/>
              <w:sz w:val="24"/>
              <w:szCs w:val="24"/>
            </w:rPr>
            <w:t>${uf}</w:t>
          </w:r>
          <w:r w:rsidR="002A4D6C" w:rsidRPr="00872476">
            <w:rPr>
              <w:rFonts w:ascii="Arial" w:hAnsi="Arial" w:cs="Arial"/>
              <w:sz w:val="24"/>
              <w:szCs w:val="24"/>
            </w:rPr>
            <w:t xml:space="preserve"> </w:t>
          </w:r>
          <w:r w:rsidR="007F3A86" w:rsidRPr="00872476">
            <w:rPr>
              <w:rFonts w:ascii="Arial" w:hAnsi="Arial" w:cs="Arial"/>
              <w:sz w:val="24"/>
              <w:szCs w:val="24"/>
            </w:rPr>
            <w:t>–</w:t>
          </w:r>
          <w:r w:rsidR="002A4D6C" w:rsidRPr="00872476">
            <w:rPr>
              <w:rFonts w:ascii="Arial" w:hAnsi="Arial" w:cs="Arial"/>
              <w:sz w:val="24"/>
              <w:szCs w:val="24"/>
            </w:rPr>
            <w:t xml:space="preserve"> CEP</w:t>
          </w:r>
          <w:r w:rsidR="007F3A86" w:rsidRPr="00872476">
            <w:rPr>
              <w:rFonts w:ascii="Arial" w:hAnsi="Arial" w:cs="Arial"/>
              <w:sz w:val="24"/>
              <w:szCs w:val="24"/>
            </w:rPr>
            <w:t xml:space="preserve"> ${cep}</w:t>
          </w:r>
          <w:r w:rsidR="002A4D6C" w:rsidRPr="00872476">
            <w:rPr>
              <w:rFonts w:ascii="Arial" w:hAnsi="Arial" w:cs="Arial"/>
              <w:sz w:val="24"/>
              <w:szCs w:val="24"/>
            </w:rPr>
            <w:t>.</w:t>
          </w:r>
        </w:p>
        <w:p w14:paraId="5BA3871E" w14:textId="4FB06F2F" w:rsidR="002A4D6C" w:rsidRPr="00872476" w:rsidRDefault="002A4D6C" w:rsidP="002A4D6C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872476">
            <w:rPr>
              <w:rFonts w:ascii="Arial" w:hAnsi="Arial" w:cs="Arial"/>
              <w:sz w:val="24"/>
              <w:szCs w:val="24"/>
            </w:rPr>
            <w:t xml:space="preserve">Fone: </w:t>
          </w:r>
          <w:r w:rsidR="007F3A86" w:rsidRPr="00872476">
            <w:rPr>
              <w:rFonts w:ascii="Arial" w:hAnsi="Arial" w:cs="Arial"/>
              <w:sz w:val="24"/>
              <w:szCs w:val="24"/>
            </w:rPr>
            <w:t>${</w:t>
          </w:r>
          <w:proofErr w:type="spellStart"/>
          <w:r w:rsidR="007F3A86" w:rsidRPr="00872476">
            <w:rPr>
              <w:rFonts w:ascii="Arial" w:hAnsi="Arial" w:cs="Arial"/>
              <w:sz w:val="24"/>
              <w:szCs w:val="24"/>
            </w:rPr>
            <w:t>phone</w:t>
          </w:r>
          <w:proofErr w:type="spellEnd"/>
          <w:r w:rsidR="007F3A86" w:rsidRPr="00872476">
            <w:rPr>
              <w:rFonts w:ascii="Arial" w:hAnsi="Arial" w:cs="Arial"/>
              <w:sz w:val="24"/>
              <w:szCs w:val="24"/>
            </w:rPr>
            <w:t>}</w:t>
          </w:r>
          <w:r w:rsidRPr="00872476">
            <w:rPr>
              <w:rFonts w:ascii="Arial" w:hAnsi="Arial" w:cs="Arial"/>
              <w:sz w:val="24"/>
              <w:szCs w:val="24"/>
            </w:rPr>
            <w:t xml:space="preserve"> / </w:t>
          </w:r>
          <w:r w:rsidR="007F3A86" w:rsidRPr="00872476">
            <w:rPr>
              <w:rFonts w:ascii="Arial" w:hAnsi="Arial" w:cs="Arial"/>
              <w:sz w:val="24"/>
              <w:szCs w:val="24"/>
            </w:rPr>
            <w:t>${site}</w:t>
          </w:r>
        </w:p>
        <w:p w14:paraId="12750333" w14:textId="77777777" w:rsidR="002A4D6C" w:rsidRPr="00872476" w:rsidRDefault="002A4D6C">
          <w:pPr>
            <w:pStyle w:val="Cabealho"/>
            <w:rPr>
              <w:rFonts w:ascii="Arial" w:hAnsi="Arial" w:cs="Arial"/>
              <w:sz w:val="24"/>
              <w:szCs w:val="24"/>
            </w:rPr>
          </w:pPr>
        </w:p>
      </w:tc>
    </w:tr>
  </w:tbl>
  <w:p w14:paraId="223C57B0" w14:textId="5268FB17" w:rsidR="002A4D6C" w:rsidRDefault="002A4D6C" w:rsidP="0087072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EB3AA" w14:textId="77777777" w:rsidR="00872476" w:rsidRDefault="008724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353B7"/>
    <w:multiLevelType w:val="hybridMultilevel"/>
    <w:tmpl w:val="C804F44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>
      <w:start w:val="1"/>
      <w:numFmt w:val="lowerLetter"/>
      <w:lvlText w:val="%2."/>
      <w:lvlJc w:val="left"/>
      <w:pPr>
        <w:ind w:left="2586" w:hanging="360"/>
      </w:pPr>
    </w:lvl>
    <w:lvl w:ilvl="2" w:tplc="0416001B">
      <w:start w:val="1"/>
      <w:numFmt w:val="lowerRoman"/>
      <w:lvlText w:val="%3."/>
      <w:lvlJc w:val="right"/>
      <w:pPr>
        <w:ind w:left="3306" w:hanging="180"/>
      </w:pPr>
    </w:lvl>
    <w:lvl w:ilvl="3" w:tplc="0416000F">
      <w:start w:val="1"/>
      <w:numFmt w:val="decimal"/>
      <w:lvlText w:val="%4."/>
      <w:lvlJc w:val="left"/>
      <w:pPr>
        <w:ind w:left="4026" w:hanging="360"/>
      </w:pPr>
    </w:lvl>
    <w:lvl w:ilvl="4" w:tplc="04160019">
      <w:start w:val="1"/>
      <w:numFmt w:val="lowerLetter"/>
      <w:lvlText w:val="%5."/>
      <w:lvlJc w:val="left"/>
      <w:pPr>
        <w:ind w:left="4746" w:hanging="360"/>
      </w:pPr>
    </w:lvl>
    <w:lvl w:ilvl="5" w:tplc="0416001B">
      <w:start w:val="1"/>
      <w:numFmt w:val="lowerRoman"/>
      <w:lvlText w:val="%6."/>
      <w:lvlJc w:val="right"/>
      <w:pPr>
        <w:ind w:left="5466" w:hanging="180"/>
      </w:pPr>
    </w:lvl>
    <w:lvl w:ilvl="6" w:tplc="0416000F">
      <w:start w:val="1"/>
      <w:numFmt w:val="decimal"/>
      <w:lvlText w:val="%7."/>
      <w:lvlJc w:val="left"/>
      <w:pPr>
        <w:ind w:left="6186" w:hanging="360"/>
      </w:pPr>
    </w:lvl>
    <w:lvl w:ilvl="7" w:tplc="04160019">
      <w:start w:val="1"/>
      <w:numFmt w:val="lowerLetter"/>
      <w:lvlText w:val="%8."/>
      <w:lvlJc w:val="left"/>
      <w:pPr>
        <w:ind w:left="6906" w:hanging="360"/>
      </w:pPr>
    </w:lvl>
    <w:lvl w:ilvl="8" w:tplc="0416001B">
      <w:start w:val="1"/>
      <w:numFmt w:val="lowerRoman"/>
      <w:lvlText w:val="%9."/>
      <w:lvlJc w:val="right"/>
      <w:pPr>
        <w:ind w:left="762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43"/>
    <w:rsid w:val="00001230"/>
    <w:rsid w:val="0002646F"/>
    <w:rsid w:val="000C60FC"/>
    <w:rsid w:val="000E1E9C"/>
    <w:rsid w:val="00136BF6"/>
    <w:rsid w:val="0022779B"/>
    <w:rsid w:val="00293277"/>
    <w:rsid w:val="002A4D6C"/>
    <w:rsid w:val="002D02BE"/>
    <w:rsid w:val="002E4E81"/>
    <w:rsid w:val="00341D40"/>
    <w:rsid w:val="0034278C"/>
    <w:rsid w:val="003452B1"/>
    <w:rsid w:val="00376FD4"/>
    <w:rsid w:val="00394524"/>
    <w:rsid w:val="003D1CF3"/>
    <w:rsid w:val="003F6446"/>
    <w:rsid w:val="00615A83"/>
    <w:rsid w:val="00644790"/>
    <w:rsid w:val="006D10BC"/>
    <w:rsid w:val="006D6D72"/>
    <w:rsid w:val="006E226A"/>
    <w:rsid w:val="00722534"/>
    <w:rsid w:val="00760A07"/>
    <w:rsid w:val="007F30DF"/>
    <w:rsid w:val="007F3A86"/>
    <w:rsid w:val="00811FFC"/>
    <w:rsid w:val="0087072D"/>
    <w:rsid w:val="00872476"/>
    <w:rsid w:val="009609BE"/>
    <w:rsid w:val="009B185A"/>
    <w:rsid w:val="00A368ED"/>
    <w:rsid w:val="00A51AC1"/>
    <w:rsid w:val="00A63070"/>
    <w:rsid w:val="00B03401"/>
    <w:rsid w:val="00B04417"/>
    <w:rsid w:val="00B2272C"/>
    <w:rsid w:val="00BE3104"/>
    <w:rsid w:val="00C034FD"/>
    <w:rsid w:val="00C157A4"/>
    <w:rsid w:val="00C65E98"/>
    <w:rsid w:val="00D41C43"/>
    <w:rsid w:val="00D77A70"/>
    <w:rsid w:val="00D8144D"/>
    <w:rsid w:val="00D91D42"/>
    <w:rsid w:val="00DC0CE7"/>
    <w:rsid w:val="00E125F6"/>
    <w:rsid w:val="00E34C1F"/>
    <w:rsid w:val="00EA0886"/>
    <w:rsid w:val="00EA6A83"/>
    <w:rsid w:val="00ED060C"/>
    <w:rsid w:val="00FD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360776"/>
  <w15:chartTrackingRefBased/>
  <w15:docId w15:val="{A939B5C8-784A-48B6-8D00-3B5950F8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4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D6C"/>
  </w:style>
  <w:style w:type="paragraph" w:styleId="Rodap">
    <w:name w:val="footer"/>
    <w:basedOn w:val="Normal"/>
    <w:link w:val="RodapChar"/>
    <w:uiPriority w:val="99"/>
    <w:unhideWhenUsed/>
    <w:rsid w:val="002A4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4D6C"/>
  </w:style>
  <w:style w:type="table" w:styleId="Tabelacomgrade">
    <w:name w:val="Table Grid"/>
    <w:basedOn w:val="Tabelanormal"/>
    <w:uiPriority w:val="39"/>
    <w:rsid w:val="002A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A4D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D0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D02B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38BC7-B627-4587-AF94-D698FB64C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827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Tecno</dc:creator>
  <cp:keywords/>
  <dc:description/>
  <cp:lastModifiedBy>JL Tecno</cp:lastModifiedBy>
  <cp:revision>59</cp:revision>
  <dcterms:created xsi:type="dcterms:W3CDTF">2021-08-09T17:03:00Z</dcterms:created>
  <dcterms:modified xsi:type="dcterms:W3CDTF">2021-11-23T12:32:00Z</dcterms:modified>
</cp:coreProperties>
</file>