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DOSSIÊ DE DESENVOLVIMENTO  |  MATERIAL 03</w:t>
      </w:r>
    </w:p>
    <w:p>
      <w:pPr>
        <w:pStyle w:val="Title"/>
      </w:pPr>
      <w:r>
        <w:t>ATLAS.IA</w:t>
      </w:r>
    </w:p>
    <w:p>
      <w:r>
        <w:rPr>
          <w:b/>
        </w:rPr>
        <w:t>ATLAS MINI  •  ROBÓTICA  •  HARDWARE  •  FABRICAÇÃO DIGITAL</w:t>
      </w:r>
    </w:p>
    <w:p>
      <w:r>
        <w:rPr>
          <w:b w:val="0"/>
        </w:rPr>
        <w:t>Pequeno no tamanho, gigante nas possibilidades.  |  Aprender • Ensinar • Criar • Cooperar • Continuar</w:t>
      </w:r>
    </w:p>
    <w:p>
      <w:r>
        <w:rPr>
          <w:b w:val="0"/>
        </w:rPr>
        <w:t>Documento técnico-conceitual para apresentação institucional, discussão de engenharia, estimativa de recursos e planejamento de protótipos.</w:t>
      </w:r>
    </w:p>
    <w:p>
      <w:r>
        <w:rPr>
          <w:b w:val="0"/>
        </w:rPr>
        <w:t>STATUS DE REFERÊNCIA: 10 de outubro de 2026. O software contém HAL de robótica simulada; não foi apresentada evidência de robô físico funcional, placa integrada, firmware final ou ensaio mecânico. Todos os requisitos de hardware abaixo são propostas sujeitas a validação.</w:t>
      </w:r>
    </w:p>
    <w:p>
      <w:r>
        <w:drawing>
          <wp:inline xmlns:a="http://schemas.openxmlformats.org/drawingml/2006/main" xmlns:pic="http://schemas.openxmlformats.org/drawingml/2006/picture">
            <wp:extent cx="6080760" cy="4053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9-214228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05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 — Conceito visual oficial fornecido pela equipe: Atlas Mini (renderização de design; não fotografia de protótipo construído).</w:t>
      </w:r>
    </w:p>
    <w:p>
      <w:pPr>
        <w:pStyle w:val="Heading1"/>
      </w:pPr>
      <w:r>
        <w:t>01  Resumo executivo</w:t>
      </w:r>
    </w:p>
    <w:p>
      <w:r>
        <w:rPr>
          <w:b w:val="0"/>
        </w:rPr>
        <w:t>O Material 03 traduz a arquitetura ATLAS.IA em uma proposta de plataforma robótica modular, iniciando pelo Atlas Mini. O objetivo é criar uma extensão física da identidade, memória e capacidades do Atlas sem amarrar o sistema a um corpo, microcontrolador, sensor ou fornecedor. A primeira entrega física proposta é um demonstrador de bancada, de baixo risco, orientado a interação e ensino.</w:t>
      </w:r>
    </w:p>
    <w:p>
      <w:r>
        <w:rPr>
          <w:b w:val="0"/>
        </w:rPr>
        <w:t>Princípio central: o Atlas é o sistema; o robô é uma interface e um conjunto controlado de atuadores e sensores. Falhas no modelo linguístico não podem remover as proteções físicas.</w:t>
      </w:r>
    </w:p>
    <w:p>
      <w:pPr>
        <w:pStyle w:val="Heading1"/>
      </w:pPr>
      <w:r>
        <w:t>02  Conceito e posicionamento do Atlas Mini</w:t>
      </w:r>
    </w:p>
    <w:p>
      <w:pPr>
        <w:pStyle w:val="Heading2"/>
      </w:pPr>
      <w:r>
        <w:t>Papel do produto</w:t>
      </w:r>
    </w:p>
    <w:p>
      <w:pPr>
        <w:pStyle w:val="ListBullet"/>
      </w:pPr>
      <w:r>
        <w:t>Companheiro educacional e laboratório de interação humano–IA, com ênfase em compreensão, investigação e aprendizagem.</w:t>
      </w:r>
    </w:p>
    <w:p>
      <w:pPr>
        <w:pStyle w:val="ListBullet"/>
      </w:pPr>
      <w:r>
        <w:t>Plataforma de experimentação de voz, expressão visual, sensores, conectividade local e respostas controladas.</w:t>
      </w:r>
    </w:p>
    <w:p>
      <w:pPr>
        <w:pStyle w:val="ListBullet"/>
      </w:pPr>
      <w:r>
        <w:t>Extensão do Atlas Core, preservando identidade e dados essenciais independentemente do corpo físico.</w:t>
      </w:r>
    </w:p>
    <w:p>
      <w:pPr>
        <w:pStyle w:val="ListBullet"/>
      </w:pPr>
      <w:r>
        <w:t>Protótipo demonstrável para escolas, laboratórios, universidades e incubação tecnológica.</w:t>
      </w:r>
    </w:p>
    <w:p>
      <w:pPr>
        <w:pStyle w:val="Heading2"/>
      </w:pPr>
      <w:r>
        <w:t>Diretrizes visuais do conceito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rPr>
                <w:b/>
                <w:color w:val="082B4E"/>
              </w:rPr>
              <w:t>Elemento</w:t>
            </w:r>
          </w:p>
        </w:tc>
        <w:tc>
          <w:tcPr>
            <w:tcW w:type="dxa" w:w="3264"/>
            <w:vAlign w:val="center"/>
          </w:tcPr>
          <w:p>
            <w:r>
              <w:rPr>
                <w:b/>
                <w:color w:val="082B4E"/>
              </w:rPr>
              <w:t>Referência conceitual</w:t>
            </w:r>
          </w:p>
        </w:tc>
        <w:tc>
          <w:tcPr>
            <w:tcW w:type="dxa" w:w="3264"/>
            <w:vAlign w:val="center"/>
          </w:tcPr>
          <w:p>
            <w:r>
              <w:rPr>
                <w:b/>
                <w:color w:val="082B4E"/>
              </w:rPr>
              <w:t>Diretriz de desenvolvimento</w:t>
            </w:r>
          </w:p>
        </w:tc>
      </w:tr>
      <w:tr>
        <w:tc>
          <w:tcPr>
            <w:tcW w:type="dxa" w:w="3264"/>
            <w:vAlign w:val="center"/>
          </w:tcPr>
          <w:p>
            <w:r>
              <w:t>Cores</w:t>
            </w:r>
          </w:p>
        </w:tc>
        <w:tc>
          <w:tcPr>
            <w:tcW w:type="dxa" w:w="3264"/>
            <w:vAlign w:val="center"/>
          </w:tcPr>
          <w:p>
            <w:r>
              <w:t>Branco, amarelo, verde Brasil e azul luminoso</w:t>
            </w:r>
          </w:p>
        </w:tc>
        <w:tc>
          <w:tcPr>
            <w:tcW w:type="dxa" w:w="3264"/>
            <w:vAlign w:val="center"/>
          </w:tcPr>
          <w:p>
            <w:r>
              <w:t>Preservar unidade visual em carcaça, interface e LEDs</w:t>
            </w:r>
          </w:p>
        </w:tc>
      </w:tr>
      <w:tr>
        <w:tc>
          <w:tcPr>
            <w:tcW w:type="dxa" w:w="3264"/>
            <w:vAlign w:val="center"/>
          </w:tcPr>
          <w:p>
            <w:r>
              <w:t>Rosto</w:t>
            </w:r>
          </w:p>
        </w:tc>
        <w:tc>
          <w:tcPr>
            <w:tcW w:type="dxa" w:w="3264"/>
            <w:vAlign w:val="center"/>
          </w:tcPr>
          <w:p>
            <w:r>
              <w:t>Tela escura com olhos e boca animados em azul</w:t>
            </w:r>
          </w:p>
        </w:tc>
        <w:tc>
          <w:tcPr>
            <w:tcW w:type="dxa" w:w="3264"/>
            <w:vAlign w:val="center"/>
          </w:tcPr>
          <w:p>
            <w:r>
              <w:t>Expressões não verbais; brilho e animação ajustáveis</w:t>
            </w:r>
          </w:p>
        </w:tc>
      </w:tr>
      <w:tr>
        <w:tc>
          <w:tcPr>
            <w:tcW w:type="dxa" w:w="3264"/>
            <w:vAlign w:val="center"/>
          </w:tcPr>
          <w:p>
            <w:r>
              <w:t>Formato</w:t>
            </w:r>
          </w:p>
        </w:tc>
        <w:tc>
          <w:tcPr>
            <w:tcW w:type="dxa" w:w="3264"/>
            <w:vAlign w:val="center"/>
          </w:tcPr>
          <w:p>
            <w:r>
              <w:t>Cabeça ampliada, estrutura compacta e amistosa</w:t>
            </w:r>
          </w:p>
        </w:tc>
        <w:tc>
          <w:tcPr>
            <w:tcW w:type="dxa" w:w="3264"/>
            <w:vAlign w:val="center"/>
          </w:tcPr>
          <w:p>
            <w:r>
              <w:t>Priorizar estabilidade, manutenibilidade e baixa exposição de partes móveis</w:t>
            </w:r>
          </w:p>
        </w:tc>
      </w:tr>
      <w:tr>
        <w:tc>
          <w:tcPr>
            <w:tcW w:type="dxa" w:w="3264"/>
            <w:vAlign w:val="center"/>
          </w:tcPr>
          <w:p>
            <w:r>
              <w:t>Boné e bandeira</w:t>
            </w:r>
          </w:p>
        </w:tc>
        <w:tc>
          <w:tcPr>
            <w:tcW w:type="dxa" w:w="3264"/>
            <w:vAlign w:val="center"/>
          </w:tcPr>
          <w:p>
            <w:r>
              <w:t>Identidade brasileira do conceito</w:t>
            </w:r>
          </w:p>
        </w:tc>
        <w:tc>
          <w:tcPr>
            <w:tcW w:type="dxa" w:w="3264"/>
            <w:vAlign w:val="center"/>
          </w:tcPr>
          <w:p>
            <w:r>
              <w:t>Peças opcionais, intercambiáveis; evitar bloquear câmera/microfone</w:t>
            </w:r>
          </w:p>
        </w:tc>
      </w:tr>
      <w:tr>
        <w:tc>
          <w:tcPr>
            <w:tcW w:type="dxa" w:w="3264"/>
            <w:vAlign w:val="center"/>
          </w:tcPr>
          <w:p>
            <w:r>
              <w:t>Logo ATLAS</w:t>
            </w:r>
          </w:p>
        </w:tc>
        <w:tc>
          <w:tcPr>
            <w:tcW w:type="dxa" w:w="3264"/>
            <w:vAlign w:val="center"/>
          </w:tcPr>
          <w:p>
            <w:r>
              <w:t>Peito e laterais</w:t>
            </w:r>
          </w:p>
        </w:tc>
        <w:tc>
          <w:tcPr>
            <w:tcW w:type="dxa" w:w="3264"/>
            <w:vAlign w:val="center"/>
          </w:tcPr>
          <w:p>
            <w:r>
              <w:t>Identificação persistente sem depender de acessórios</w:t>
            </w:r>
          </w:p>
        </w:tc>
      </w:tr>
    </w:tbl>
    <w:p>
      <w:r>
        <w:rPr>
          <w:b w:val="0"/>
        </w:rPr>
        <w:t>O design apresentado é uma referência artística. Dimensões, massa, articulações, materiais e movimentos só serão declarados como especificação após CAD, prototipagem e testes.</w:t>
      </w:r>
    </w:p>
    <w:p>
      <w:pPr>
        <w:pStyle w:val="Heading1"/>
      </w:pPr>
      <w:r>
        <w:t>03  Escopo por maturidade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rPr>
                <w:b/>
                <w:color w:val="082B4E"/>
              </w:rPr>
              <w:t>Camada</w:t>
            </w:r>
          </w:p>
        </w:tc>
        <w:tc>
          <w:tcPr>
            <w:tcW w:type="dxa" w:w="3264"/>
            <w:vAlign w:val="center"/>
          </w:tcPr>
          <w:p>
            <w:r>
              <w:rPr>
                <w:b/>
                <w:color w:val="082B4E"/>
              </w:rPr>
              <w:t>Estado conhecido</w:t>
            </w:r>
          </w:p>
        </w:tc>
        <w:tc>
          <w:tcPr>
            <w:tcW w:type="dxa" w:w="3264"/>
            <w:vAlign w:val="center"/>
          </w:tcPr>
          <w:p>
            <w:r>
              <w:rPr>
                <w:b/>
                <w:color w:val="082B4E"/>
              </w:rPr>
              <w:t>Próxima evidência necessária</w:t>
            </w:r>
          </w:p>
        </w:tc>
      </w:tr>
      <w:tr>
        <w:tc>
          <w:tcPr>
            <w:tcW w:type="dxa" w:w="3264"/>
            <w:vAlign w:val="center"/>
          </w:tcPr>
          <w:p>
            <w:r>
              <w:t>ATLAS Core, memória, conhecimento, modelos locais</w:t>
            </w:r>
          </w:p>
        </w:tc>
        <w:tc>
          <w:tcPr>
            <w:tcW w:type="dxa" w:w="3264"/>
            <w:vAlign w:val="center"/>
          </w:tcPr>
          <w:p>
            <w:r>
              <w:t>Código Python disponível na main auditada</w:t>
            </w:r>
          </w:p>
        </w:tc>
        <w:tc>
          <w:tcPr>
            <w:tcW w:type="dxa" w:w="3264"/>
            <w:vAlign w:val="center"/>
          </w:tcPr>
          <w:p>
            <w:r>
              <w:t>Demonstração offline e testes ponta a ponta em ambiente controlado</w:t>
            </w:r>
          </w:p>
        </w:tc>
      </w:tr>
      <w:tr>
        <w:tc>
          <w:tcPr>
            <w:tcW w:type="dxa" w:w="3264"/>
            <w:vAlign w:val="center"/>
          </w:tcPr>
          <w:p>
            <w:r>
              <w:t>Mosaic v0.1 / Agent Loop v0</w:t>
            </w:r>
          </w:p>
        </w:tc>
        <w:tc>
          <w:tcPr>
            <w:tcW w:type="dxa" w:w="3264"/>
            <w:vAlign w:val="center"/>
          </w:tcPr>
          <w:p>
            <w:r>
              <w:t>Componentes implementados e testes existentes</w:t>
            </w:r>
          </w:p>
        </w:tc>
        <w:tc>
          <w:tcPr>
            <w:tcW w:type="dxa" w:w="3264"/>
            <w:vAlign w:val="center"/>
          </w:tcPr>
          <w:p>
            <w:r>
              <w:t>Integração explícita ao fluxo principal de execução</w:t>
            </w:r>
          </w:p>
        </w:tc>
      </w:tr>
      <w:tr>
        <w:tc>
          <w:tcPr>
            <w:tcW w:type="dxa" w:w="3264"/>
            <w:vAlign w:val="center"/>
          </w:tcPr>
          <w:p>
            <w:r>
              <w:t>PolicyEngine / ToolRegistry</w:t>
            </w:r>
          </w:p>
        </w:tc>
        <w:tc>
          <w:tcPr>
            <w:tcW w:type="dxa" w:w="3264"/>
            <w:vAlign w:val="center"/>
          </w:tcPr>
          <w:p>
            <w:r>
              <w:t>Código de autorização e risco implementado</w:t>
            </w:r>
          </w:p>
        </w:tc>
        <w:tc>
          <w:tcPr>
            <w:tcW w:type="dxa" w:w="3264"/>
            <w:vAlign w:val="center"/>
          </w:tcPr>
          <w:p>
            <w:r>
              <w:t>Testes de segurança para comandos físicos reais</w:t>
            </w:r>
          </w:p>
        </w:tc>
      </w:tr>
      <w:tr>
        <w:tc>
          <w:tcPr>
            <w:tcW w:type="dxa" w:w="3264"/>
            <w:vAlign w:val="center"/>
          </w:tcPr>
          <w:p>
            <w:r>
              <w:t>Robotics HAL</w:t>
            </w:r>
          </w:p>
        </w:tc>
        <w:tc>
          <w:tcPr>
            <w:tcW w:type="dxa" w:w="3264"/>
            <w:vAlign w:val="center"/>
          </w:tcPr>
          <w:p>
            <w:r>
              <w:t>Contrato e SimulatedHardware no código</w:t>
            </w:r>
          </w:p>
        </w:tc>
        <w:tc>
          <w:tcPr>
            <w:tcW w:type="dxa" w:w="3264"/>
            <w:vAlign w:val="center"/>
          </w:tcPr>
          <w:p>
            <w:r>
              <w:t>Testes de adaptadores e hardware-in-the-loop</w:t>
            </w:r>
          </w:p>
        </w:tc>
      </w:tr>
      <w:tr>
        <w:tc>
          <w:tcPr>
            <w:tcW w:type="dxa" w:w="3264"/>
            <w:vAlign w:val="center"/>
          </w:tcPr>
          <w:p>
            <w:r>
              <w:t>Atlas Mini — carcaça e eletrônica</w:t>
            </w:r>
          </w:p>
        </w:tc>
        <w:tc>
          <w:tcPr>
            <w:tcW w:type="dxa" w:w="3264"/>
            <w:vAlign w:val="center"/>
          </w:tcPr>
          <w:p>
            <w:r>
              <w:t>Conceito visual e estrutura de projeto; sem confirmação de unidade física pronta</w:t>
            </w:r>
          </w:p>
        </w:tc>
        <w:tc>
          <w:tcPr>
            <w:tcW w:type="dxa" w:w="3264"/>
            <w:vAlign w:val="center"/>
          </w:tcPr>
          <w:p>
            <w:r>
              <w:t>Desenho CAD, BOM, protótipo e laudo de bancada</w:t>
            </w:r>
          </w:p>
        </w:tc>
      </w:tr>
      <w:tr>
        <w:tc>
          <w:tcPr>
            <w:tcW w:type="dxa" w:w="3264"/>
            <w:vAlign w:val="center"/>
          </w:tcPr>
          <w:p>
            <w:r>
              <w:t>Voz, visão e mobilidade</w:t>
            </w:r>
          </w:p>
        </w:tc>
        <w:tc>
          <w:tcPr>
            <w:tcW w:type="dxa" w:w="3264"/>
            <w:vAlign w:val="center"/>
          </w:tcPr>
          <w:p>
            <w:r>
              <w:t>Objetivos de evolução; não confirmados no robô</w:t>
            </w:r>
          </w:p>
        </w:tc>
        <w:tc>
          <w:tcPr>
            <w:tcW w:type="dxa" w:w="3264"/>
            <w:vAlign w:val="center"/>
          </w:tcPr>
          <w:p>
            <w:r>
              <w:t>Protótipos independentes, integração e validação supervisionada</w:t>
            </w:r>
          </w:p>
        </w:tc>
      </w:tr>
    </w:tbl>
    <w:p>
      <w:pPr>
        <w:pStyle w:val="Heading1"/>
      </w:pPr>
      <w:r>
        <w:t>04  Arquitetura técnica proposta</w:t>
      </w:r>
    </w:p>
    <w:p>
      <w:r>
        <w:rPr>
          <w:b w:val="0"/>
        </w:rPr>
        <w:t>Fluxo alvo, não apresentado como integração operacional já concluída: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rPr>
                <w:b/>
                <w:color w:val="082B4E"/>
              </w:rPr>
              <w:t>Camada</w:t>
            </w:r>
          </w:p>
        </w:tc>
        <w:tc>
          <w:tcPr>
            <w:tcW w:type="dxa" w:w="3264"/>
            <w:vAlign w:val="center"/>
          </w:tcPr>
          <w:p>
            <w:r>
              <w:rPr>
                <w:b/>
                <w:color w:val="082B4E"/>
              </w:rPr>
              <w:t>Responsabilidade</w:t>
            </w:r>
          </w:p>
        </w:tc>
        <w:tc>
          <w:tcPr>
            <w:tcW w:type="dxa" w:w="3264"/>
            <w:vAlign w:val="center"/>
          </w:tcPr>
          <w:p>
            <w:r>
              <w:rPr>
                <w:b/>
                <w:color w:val="082B4E"/>
              </w:rPr>
              <w:t>Fronteira de segurança</w:t>
            </w:r>
          </w:p>
        </w:tc>
      </w:tr>
      <w:tr>
        <w:tc>
          <w:tcPr>
            <w:tcW w:type="dxa" w:w="3264"/>
            <w:vAlign w:val="center"/>
          </w:tcPr>
          <w:p>
            <w:r>
              <w:t>Interfaces</w:t>
            </w:r>
          </w:p>
        </w:tc>
        <w:tc>
          <w:tcPr>
            <w:tcW w:type="dxa" w:w="3264"/>
            <w:vAlign w:val="center"/>
          </w:tcPr>
          <w:p>
            <w:r>
              <w:t>Voz local, tela, botões, aplicação local</w:t>
            </w:r>
          </w:p>
        </w:tc>
        <w:tc>
          <w:tcPr>
            <w:tcW w:type="dxa" w:w="3264"/>
            <w:vAlign w:val="center"/>
          </w:tcPr>
          <w:p>
            <w:r>
              <w:t>Sem acesso direto a motores</w:t>
            </w:r>
          </w:p>
        </w:tc>
      </w:tr>
      <w:tr>
        <w:tc>
          <w:tcPr>
            <w:tcW w:type="dxa" w:w="3264"/>
            <w:vAlign w:val="center"/>
          </w:tcPr>
          <w:p>
            <w:r>
              <w:t>Atlas Core + Mosaic</w:t>
            </w:r>
          </w:p>
        </w:tc>
        <w:tc>
          <w:tcPr>
            <w:tcW w:type="dxa" w:w="3264"/>
            <w:vAlign w:val="center"/>
          </w:tcPr>
          <w:p>
            <w:r>
              <w:t>Interpretação, contexto, coordenação</w:t>
            </w:r>
          </w:p>
        </w:tc>
        <w:tc>
          <w:tcPr>
            <w:tcW w:type="dxa" w:w="3264"/>
            <w:vAlign w:val="center"/>
          </w:tcPr>
          <w:p>
            <w:r>
              <w:t>Não aciona hardware diretamente</w:t>
            </w:r>
          </w:p>
        </w:tc>
      </w:tr>
      <w:tr>
        <w:tc>
          <w:tcPr>
            <w:tcW w:type="dxa" w:w="3264"/>
            <w:vAlign w:val="center"/>
          </w:tcPr>
          <w:p>
            <w:r>
              <w:t>Agent Loop</w:t>
            </w:r>
          </w:p>
        </w:tc>
        <w:tc>
          <w:tcPr>
            <w:tcW w:type="dxa" w:w="3264"/>
            <w:vAlign w:val="center"/>
          </w:tcPr>
          <w:p>
            <w:r>
              <w:t>Sequenciar tarefas explícitas e limitadas</w:t>
            </w:r>
          </w:p>
        </w:tc>
        <w:tc>
          <w:tcPr>
            <w:tcW w:type="dxa" w:w="3264"/>
            <w:vAlign w:val="center"/>
          </w:tcPr>
          <w:p>
            <w:r>
              <w:t>Plano não equivale a autorização</w:t>
            </w:r>
          </w:p>
        </w:tc>
      </w:tr>
      <w:tr>
        <w:tc>
          <w:tcPr>
            <w:tcW w:type="dxa" w:w="3264"/>
            <w:vAlign w:val="center"/>
          </w:tcPr>
          <w:p>
            <w:r>
              <w:t>Policy Layer + ToolRegistry</w:t>
            </w:r>
          </w:p>
        </w:tc>
        <w:tc>
          <w:tcPr>
            <w:tcW w:type="dxa" w:w="3264"/>
            <w:vAlign w:val="center"/>
          </w:tcPr>
          <w:p>
            <w:r>
              <w:t>Permissão, risco, confirmação e registro</w:t>
            </w:r>
          </w:p>
        </w:tc>
        <w:tc>
          <w:tcPr>
            <w:tcW w:type="dxa" w:w="3264"/>
            <w:vAlign w:val="center"/>
          </w:tcPr>
          <w:p>
            <w:r>
              <w:t>Bloqueio padrão de operações não permitidas</w:t>
            </w:r>
          </w:p>
        </w:tc>
      </w:tr>
      <w:tr>
        <w:tc>
          <w:tcPr>
            <w:tcW w:type="dxa" w:w="3264"/>
            <w:vAlign w:val="center"/>
          </w:tcPr>
          <w:p>
            <w:r>
              <w:t>Robotics Controller</w:t>
            </w:r>
          </w:p>
        </w:tc>
        <w:tc>
          <w:tcPr>
            <w:tcW w:type="dxa" w:w="3264"/>
            <w:vAlign w:val="center"/>
          </w:tcPr>
          <w:p>
            <w:r>
              <w:t>Traduzir ordens validadas em comandos</w:t>
            </w:r>
          </w:p>
        </w:tc>
        <w:tc>
          <w:tcPr>
            <w:tcW w:type="dxa" w:w="3264"/>
            <w:vAlign w:val="center"/>
          </w:tcPr>
          <w:p>
            <w:r>
              <w:t>Timeouts, limites e estado seguro</w:t>
            </w:r>
          </w:p>
        </w:tc>
      </w:tr>
      <w:tr>
        <w:tc>
          <w:tcPr>
            <w:tcW w:type="dxa" w:w="3264"/>
            <w:vAlign w:val="center"/>
          </w:tcPr>
          <w:p>
            <w:r>
              <w:t>HAL / Driver</w:t>
            </w:r>
          </w:p>
        </w:tc>
        <w:tc>
          <w:tcPr>
            <w:tcW w:type="dxa" w:w="3264"/>
            <w:vAlign w:val="center"/>
          </w:tcPr>
          <w:p>
            <w:r>
              <w:t>Abstrair dispositivo, sensores e atuadores</w:t>
            </w:r>
          </w:p>
        </w:tc>
        <w:tc>
          <w:tcPr>
            <w:tcW w:type="dxa" w:w="3264"/>
            <w:vAlign w:val="center"/>
          </w:tcPr>
          <w:p>
            <w:r>
              <w:t>Separar simulação de hardware real</w:t>
            </w:r>
          </w:p>
        </w:tc>
      </w:tr>
      <w:tr>
        <w:tc>
          <w:tcPr>
            <w:tcW w:type="dxa" w:w="3264"/>
            <w:vAlign w:val="center"/>
          </w:tcPr>
          <w:p>
            <w:r>
              <w:t>Microcontrolador</w:t>
            </w:r>
          </w:p>
        </w:tc>
        <w:tc>
          <w:tcPr>
            <w:tcW w:type="dxa" w:w="3264"/>
            <w:vAlign w:val="center"/>
          </w:tcPr>
          <w:p>
            <w:r>
              <w:t>Controle determinístico dos periféricos</w:t>
            </w:r>
          </w:p>
        </w:tc>
        <w:tc>
          <w:tcPr>
            <w:tcW w:type="dxa" w:w="3264"/>
            <w:vAlign w:val="center"/>
          </w:tcPr>
          <w:p>
            <w:r>
              <w:t>Watchdog, limites locais, botão de parada</w:t>
            </w:r>
          </w:p>
        </w:tc>
      </w:tr>
      <w:tr>
        <w:tc>
          <w:tcPr>
            <w:tcW w:type="dxa" w:w="3264"/>
            <w:vAlign w:val="center"/>
          </w:tcPr>
          <w:p>
            <w:r>
              <w:t>Hardware</w:t>
            </w:r>
          </w:p>
        </w:tc>
        <w:tc>
          <w:tcPr>
            <w:tcW w:type="dxa" w:w="3264"/>
            <w:vAlign w:val="center"/>
          </w:tcPr>
          <w:p>
            <w:r>
              <w:t>Display, áudio, sensores, LEDs, atuadores</w:t>
            </w:r>
          </w:p>
        </w:tc>
        <w:tc>
          <w:tcPr>
            <w:tcW w:type="dxa" w:w="3264"/>
            <w:vAlign w:val="center"/>
          </w:tcPr>
          <w:p>
            <w:r>
              <w:t>Segurança elétrica e mecânica independente</w:t>
            </w:r>
          </w:p>
        </w:tc>
      </w:tr>
    </w:tbl>
    <w:p>
      <w:pPr>
        <w:pStyle w:val="Heading2"/>
      </w:pPr>
      <w:r>
        <w:t>Contratos técnicos da HAL v0 já presentes</w:t>
      </w:r>
    </w:p>
    <w:p>
      <w:r>
        <w:rPr>
          <w:b w:val="0"/>
        </w:rPr>
        <w:t>O código auditado define leitura de sensor (read_sensor), saída de atuador (set_output), sensores simulados e canais de saída de demonstração “led” e “servo”. A ferramenta simulada de escrita é classificada como HIGH e exige permissão e confirmação pelo registro de ferramentas. Isso não constitui homologação do controle de um servo real.</w:t>
      </w:r>
    </w:p>
    <w:p>
      <w:pPr>
        <w:pStyle w:val="Heading1"/>
      </w:pPr>
      <w:r>
        <w:t>05  Arquitetura de hardware — proposta inicial</w:t>
      </w:r>
    </w:p>
    <w:p>
      <w:pPr>
        <w:pStyle w:val="Heading2"/>
      </w:pPr>
      <w:r>
        <w:t>Unidades funcionais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rPr>
                <w:b/>
                <w:color w:val="082B4E"/>
              </w:rPr>
              <w:t>Subsistema</w:t>
            </w:r>
          </w:p>
        </w:tc>
        <w:tc>
          <w:tcPr>
            <w:tcW w:type="dxa" w:w="3264"/>
            <w:vAlign w:val="center"/>
          </w:tcPr>
          <w:p>
            <w:r>
              <w:rPr>
                <w:b/>
                <w:color w:val="082B4E"/>
              </w:rPr>
              <w:t>Alternativas a avaliar</w:t>
            </w:r>
          </w:p>
        </w:tc>
        <w:tc>
          <w:tcPr>
            <w:tcW w:type="dxa" w:w="3264"/>
            <w:vAlign w:val="center"/>
          </w:tcPr>
          <w:p>
            <w:r>
              <w:rPr>
                <w:b/>
                <w:color w:val="082B4E"/>
              </w:rPr>
              <w:t>Critérios de decisão</w:t>
            </w:r>
          </w:p>
        </w:tc>
      </w:tr>
      <w:tr>
        <w:tc>
          <w:tcPr>
            <w:tcW w:type="dxa" w:w="3264"/>
            <w:vAlign w:val="center"/>
          </w:tcPr>
          <w:p>
            <w:r>
              <w:t>Computação local</w:t>
            </w:r>
          </w:p>
        </w:tc>
        <w:tc>
          <w:tcPr>
            <w:tcW w:type="dxa" w:w="3264"/>
            <w:vAlign w:val="center"/>
          </w:tcPr>
          <w:p>
            <w:r>
              <w:t>Mini-PC/SBC; host externo na bancada</w:t>
            </w:r>
          </w:p>
        </w:tc>
        <w:tc>
          <w:tcPr>
            <w:tcW w:type="dxa" w:w="3264"/>
            <w:vAlign w:val="center"/>
          </w:tcPr>
          <w:p>
            <w:r>
              <w:t>Inferência local, potência, disponibilidade e custo</w:t>
            </w:r>
          </w:p>
        </w:tc>
      </w:tr>
      <w:tr>
        <w:tc>
          <w:tcPr>
            <w:tcW w:type="dxa" w:w="3264"/>
            <w:vAlign w:val="center"/>
          </w:tcPr>
          <w:p>
            <w:r>
              <w:t>Controle em tempo real</w:t>
            </w:r>
          </w:p>
        </w:tc>
        <w:tc>
          <w:tcPr>
            <w:tcW w:type="dxa" w:w="3264"/>
            <w:vAlign w:val="center"/>
          </w:tcPr>
          <w:p>
            <w:r>
              <w:t>ESP32 ou Arduino compatível</w:t>
            </w:r>
          </w:p>
        </w:tc>
        <w:tc>
          <w:tcPr>
            <w:tcW w:type="dxa" w:w="3264"/>
            <w:vAlign w:val="center"/>
          </w:tcPr>
          <w:p>
            <w:r>
              <w:t>PWM, GPIO, watchdog, manutenção, firmware aberto</w:t>
            </w:r>
          </w:p>
        </w:tc>
      </w:tr>
      <w:tr>
        <w:tc>
          <w:tcPr>
            <w:tcW w:type="dxa" w:w="3264"/>
            <w:vAlign w:val="center"/>
          </w:tcPr>
          <w:p>
            <w:r>
              <w:t>Tela facial</w:t>
            </w:r>
          </w:p>
        </w:tc>
        <w:tc>
          <w:tcPr>
            <w:tcW w:type="dxa" w:w="3264"/>
            <w:vAlign w:val="center"/>
          </w:tcPr>
          <w:p>
            <w:r>
              <w:t>LCD/OLED ou matriz de LEDs</w:t>
            </w:r>
          </w:p>
        </w:tc>
        <w:tc>
          <w:tcPr>
            <w:tcW w:type="dxa" w:w="3264"/>
            <w:vAlign w:val="center"/>
          </w:tcPr>
          <w:p>
            <w:r>
              <w:t>Legibilidade, fps, luminosidade, consumo</w:t>
            </w:r>
          </w:p>
        </w:tc>
      </w:tr>
      <w:tr>
        <w:tc>
          <w:tcPr>
            <w:tcW w:type="dxa" w:w="3264"/>
            <w:vAlign w:val="center"/>
          </w:tcPr>
          <w:p>
            <w:r>
              <w:t>Áudio</w:t>
            </w:r>
          </w:p>
        </w:tc>
        <w:tc>
          <w:tcPr>
            <w:tcW w:type="dxa" w:w="3264"/>
            <w:vAlign w:val="center"/>
          </w:tcPr>
          <w:p>
            <w:r>
              <w:t>Microfone e alto-falante com circuito adequado</w:t>
            </w:r>
          </w:p>
        </w:tc>
        <w:tc>
          <w:tcPr>
            <w:tcW w:type="dxa" w:w="3264"/>
            <w:vAlign w:val="center"/>
          </w:tcPr>
          <w:p>
            <w:r>
              <w:t>Captação, isolamento, privacidade e ruído</w:t>
            </w:r>
          </w:p>
        </w:tc>
      </w:tr>
      <w:tr>
        <w:tc>
          <w:tcPr>
            <w:tcW w:type="dxa" w:w="3264"/>
            <w:vAlign w:val="center"/>
          </w:tcPr>
          <w:p>
            <w:r>
              <w:t>Sensores</w:t>
            </w:r>
          </w:p>
        </w:tc>
        <w:tc>
          <w:tcPr>
            <w:tcW w:type="dxa" w:w="3264"/>
            <w:vAlign w:val="center"/>
          </w:tcPr>
          <w:p>
            <w:r>
              <w:t>Toque, presença, distância, IMU, temperatura</w:t>
            </w:r>
          </w:p>
        </w:tc>
        <w:tc>
          <w:tcPr>
            <w:tcW w:type="dxa" w:w="3264"/>
            <w:vAlign w:val="center"/>
          </w:tcPr>
          <w:p>
            <w:r>
              <w:t>Utilidade didática, segurança e calibração</w:t>
            </w:r>
          </w:p>
        </w:tc>
      </w:tr>
      <w:tr>
        <w:tc>
          <w:tcPr>
            <w:tcW w:type="dxa" w:w="3264"/>
            <w:vAlign w:val="center"/>
          </w:tcPr>
          <w:p>
            <w:r>
              <w:t>Atuadores</w:t>
            </w:r>
          </w:p>
        </w:tc>
        <w:tc>
          <w:tcPr>
            <w:tcW w:type="dxa" w:w="3264"/>
            <w:vAlign w:val="center"/>
          </w:tcPr>
          <w:p>
            <w:r>
              <w:t>Inicialmente LEDs; servo apenas em testes protegidos</w:t>
            </w:r>
          </w:p>
        </w:tc>
        <w:tc>
          <w:tcPr>
            <w:tcW w:type="dxa" w:w="3264"/>
            <w:vAlign w:val="center"/>
          </w:tcPr>
          <w:p>
            <w:r>
              <w:t>Força, curso, velocidade, retorno ao estado seguro</w:t>
            </w:r>
          </w:p>
        </w:tc>
      </w:tr>
      <w:tr>
        <w:tc>
          <w:tcPr>
            <w:tcW w:type="dxa" w:w="3264"/>
            <w:vAlign w:val="center"/>
          </w:tcPr>
          <w:p>
            <w:r>
              <w:t>Alimentação</w:t>
            </w:r>
          </w:p>
        </w:tc>
        <w:tc>
          <w:tcPr>
            <w:tcW w:type="dxa" w:w="3264"/>
            <w:vAlign w:val="center"/>
          </w:tcPr>
          <w:p>
            <w:r>
              <w:t>Fonte externa certificada na bancada; bateria futuramente</w:t>
            </w:r>
          </w:p>
        </w:tc>
        <w:tc>
          <w:tcPr>
            <w:tcW w:type="dxa" w:w="3264"/>
            <w:vAlign w:val="center"/>
          </w:tcPr>
          <w:p>
            <w:r>
              <w:t>Proteção, corrente, autonomia, temperatura</w:t>
            </w:r>
          </w:p>
        </w:tc>
      </w:tr>
      <w:tr>
        <w:tc>
          <w:tcPr>
            <w:tcW w:type="dxa" w:w="3264"/>
            <w:vAlign w:val="center"/>
          </w:tcPr>
          <w:p>
            <w:r>
              <w:t>Conectividade</w:t>
            </w:r>
          </w:p>
        </w:tc>
        <w:tc>
          <w:tcPr>
            <w:tcW w:type="dxa" w:w="3264"/>
            <w:vAlign w:val="center"/>
          </w:tcPr>
          <w:p>
            <w:r>
              <w:t>USB/serial e Wi-Fi local opcional</w:t>
            </w:r>
          </w:p>
        </w:tc>
        <w:tc>
          <w:tcPr>
            <w:tcW w:type="dxa" w:w="3264"/>
            <w:vAlign w:val="center"/>
          </w:tcPr>
          <w:p>
            <w:r>
              <w:t>Operação sem internet, autenticação, confiabilidade</w:t>
            </w:r>
          </w:p>
        </w:tc>
      </w:tr>
    </w:tbl>
    <w:p>
      <w:r>
        <w:rPr>
          <w:b w:val="0"/>
        </w:rPr>
        <w:t>Recomendação de primeira montagem: fonte de bancada apropriada, microcontrolador, LEDs e um sensor simples. Evitar inicialmente bateria de lítio, locomoção e articulações de força elevada.</w:t>
      </w:r>
    </w:p>
    <w:p>
      <w:pPr>
        <w:pStyle w:val="Heading1"/>
      </w:pPr>
      <w:r>
        <w:t>06  Etapas incrementais de prototipagem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rPr>
                <w:b/>
                <w:color w:val="082B4E"/>
              </w:rPr>
              <w:t>Marco</w:t>
            </w:r>
          </w:p>
        </w:tc>
        <w:tc>
          <w:tcPr>
            <w:tcW w:type="dxa" w:w="3264"/>
            <w:vAlign w:val="center"/>
          </w:tcPr>
          <w:p>
            <w:r>
              <w:rPr>
                <w:b/>
                <w:color w:val="082B4E"/>
              </w:rPr>
              <w:t>Entrega demonstrável</w:t>
            </w:r>
          </w:p>
        </w:tc>
        <w:tc>
          <w:tcPr>
            <w:tcW w:type="dxa" w:w="3264"/>
            <w:vAlign w:val="center"/>
          </w:tcPr>
          <w:p>
            <w:r>
              <w:rPr>
                <w:b/>
                <w:color w:val="082B4E"/>
              </w:rPr>
              <w:t>Critério de aceite</w:t>
            </w:r>
          </w:p>
        </w:tc>
      </w:tr>
      <w:tr>
        <w:tc>
          <w:tcPr>
            <w:tcW w:type="dxa" w:w="3264"/>
            <w:vAlign w:val="center"/>
          </w:tcPr>
          <w:p>
            <w:r>
              <w:t>H0 — Simulação</w:t>
            </w:r>
          </w:p>
        </w:tc>
        <w:tc>
          <w:tcPr>
            <w:tcW w:type="dxa" w:w="3264"/>
            <w:vAlign w:val="center"/>
          </w:tcPr>
          <w:p>
            <w:r>
              <w:t>HAL v0 e ferramentas simuladas</w:t>
            </w:r>
          </w:p>
        </w:tc>
        <w:tc>
          <w:tcPr>
            <w:tcW w:type="dxa" w:w="3264"/>
            <w:vAlign w:val="center"/>
          </w:tcPr>
          <w:p>
            <w:r>
              <w:t>Leitura e escrita simuladas com autorização e testes</w:t>
            </w:r>
          </w:p>
        </w:tc>
      </w:tr>
      <w:tr>
        <w:tc>
          <w:tcPr>
            <w:tcW w:type="dxa" w:w="3264"/>
            <w:vAlign w:val="center"/>
          </w:tcPr>
          <w:p>
            <w:r>
              <w:t>H1 — Bancada segura</w:t>
            </w:r>
          </w:p>
        </w:tc>
        <w:tc>
          <w:tcPr>
            <w:tcW w:type="dxa" w:w="3264"/>
            <w:vAlign w:val="center"/>
          </w:tcPr>
          <w:p>
            <w:r>
              <w:t>Microcontrolador + LED + sensor</w:t>
            </w:r>
          </w:p>
        </w:tc>
        <w:tc>
          <w:tcPr>
            <w:tcW w:type="dxa" w:w="3264"/>
            <w:vAlign w:val="center"/>
          </w:tcPr>
          <w:p>
            <w:r>
              <w:t>Comando manual e telemetria local com parada segura</w:t>
            </w:r>
          </w:p>
        </w:tc>
      </w:tr>
      <w:tr>
        <w:tc>
          <w:tcPr>
            <w:tcW w:type="dxa" w:w="3264"/>
            <w:vAlign w:val="center"/>
          </w:tcPr>
          <w:p>
            <w:r>
              <w:t>H2 — Face e áudio</w:t>
            </w:r>
          </w:p>
        </w:tc>
        <w:tc>
          <w:tcPr>
            <w:tcW w:type="dxa" w:w="3264"/>
            <w:vAlign w:val="center"/>
          </w:tcPr>
          <w:p>
            <w:r>
              <w:t>Display facial + saída de voz</w:t>
            </w:r>
          </w:p>
        </w:tc>
        <w:tc>
          <w:tcPr>
            <w:tcW w:type="dxa" w:w="3264"/>
            <w:vAlign w:val="center"/>
          </w:tcPr>
          <w:p>
            <w:r>
              <w:t>Expressões e mensagens locais sem dependência de API remota</w:t>
            </w:r>
          </w:p>
        </w:tc>
      </w:tr>
      <w:tr>
        <w:tc>
          <w:tcPr>
            <w:tcW w:type="dxa" w:w="3264"/>
            <w:vAlign w:val="center"/>
          </w:tcPr>
          <w:p>
            <w:r>
              <w:t>H3 — Estrutura Mini</w:t>
            </w:r>
          </w:p>
        </w:tc>
        <w:tc>
          <w:tcPr>
            <w:tcW w:type="dxa" w:w="3264"/>
            <w:vAlign w:val="center"/>
          </w:tcPr>
          <w:p>
            <w:r>
              <w:t>Carcaça 3D, fixação e manutenção</w:t>
            </w:r>
          </w:p>
        </w:tc>
        <w:tc>
          <w:tcPr>
            <w:tcW w:type="dxa" w:w="3264"/>
            <w:vAlign w:val="center"/>
          </w:tcPr>
          <w:p>
            <w:r>
              <w:t>Acesso a componentes, estabilidade e proteção de fios</w:t>
            </w:r>
          </w:p>
        </w:tc>
      </w:tr>
      <w:tr>
        <w:tc>
          <w:tcPr>
            <w:tcW w:type="dxa" w:w="3264"/>
            <w:vAlign w:val="center"/>
          </w:tcPr>
          <w:p>
            <w:r>
              <w:t>H4 — Integração Atlas</w:t>
            </w:r>
          </w:p>
        </w:tc>
        <w:tc>
          <w:tcPr>
            <w:tcW w:type="dxa" w:w="3264"/>
            <w:vAlign w:val="center"/>
          </w:tcPr>
          <w:p>
            <w:r>
              <w:t>Core → Policy → controlador → HAL</w:t>
            </w:r>
          </w:p>
        </w:tc>
        <w:tc>
          <w:tcPr>
            <w:tcW w:type="dxa" w:w="3264"/>
            <w:vAlign w:val="center"/>
          </w:tcPr>
          <w:p>
            <w:r>
              <w:t>Teste ponta a ponta com logs e comando recusado</w:t>
            </w:r>
          </w:p>
        </w:tc>
      </w:tr>
      <w:tr>
        <w:tc>
          <w:tcPr>
            <w:tcW w:type="dxa" w:w="3264"/>
            <w:vAlign w:val="center"/>
          </w:tcPr>
          <w:p>
            <w:r>
              <w:t>H5 — Demonstração educativa</w:t>
            </w:r>
          </w:p>
        </w:tc>
        <w:tc>
          <w:tcPr>
            <w:tcW w:type="dxa" w:w="3264"/>
            <w:vAlign w:val="center"/>
          </w:tcPr>
          <w:p>
            <w:r>
              <w:t>Roteiro curto com professor/operador</w:t>
            </w:r>
          </w:p>
        </w:tc>
        <w:tc>
          <w:tcPr>
            <w:tcW w:type="dxa" w:w="3264"/>
            <w:vAlign w:val="center"/>
          </w:tcPr>
          <w:p>
            <w:r>
              <w:t>Funcionamento repetível e comportamento apropriado ao contexto</w:t>
            </w:r>
          </w:p>
        </w:tc>
      </w:tr>
    </w:tbl>
    <w:p>
      <w:pPr>
        <w:pStyle w:val="Heading1"/>
      </w:pPr>
      <w:r>
        <w:t>07  Manufatura aditiva e desenho mecânico</w:t>
      </w:r>
    </w:p>
    <w:p>
      <w:pPr>
        <w:pStyle w:val="ListBullet"/>
      </w:pPr>
      <w:r>
        <w:t>Criar CAD paramétrico separado por módulos: cabeça, face/tela, base, corpo, tampas, encaixes e suportes de placa.</w:t>
      </w:r>
    </w:p>
    <w:p>
      <w:pPr>
        <w:pStyle w:val="ListBullet"/>
      </w:pPr>
      <w:r>
        <w:t>Prever fixação mecânica, passagem e alívio de cabos, acesso a conectores, ventilação e cantos arredondados.</w:t>
      </w:r>
    </w:p>
    <w:p>
      <w:pPr>
        <w:pStyle w:val="ListBullet"/>
      </w:pPr>
      <w:r>
        <w:t>Avaliar PETG ou outros materiais em função de resistência, calor e segurança; não tratar impressão como certificação.</w:t>
      </w:r>
    </w:p>
    <w:p>
      <w:pPr>
        <w:pStyle w:val="ListBullet"/>
      </w:pPr>
      <w:r>
        <w:t>Padronizar parafusos, folgas, paredes e tolerâncias após ensaio de impressão; documentar revisões e arquivos STL/3MF/STEP.</w:t>
      </w:r>
    </w:p>
    <w:p>
      <w:pPr>
        <w:pStyle w:val="ListBullet"/>
      </w:pPr>
      <w:r>
        <w:t>Distinguir estética do render de processos viáveis de fabricação; não presumir proporções, graus de liberdade ou equilíbrio do conceito visual.</w:t>
      </w:r>
    </w:p>
    <w:p>
      <w:pPr>
        <w:pStyle w:val="Heading2"/>
      </w:pPr>
      <w:r>
        <w:t>Pacote de desenhos para a v0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rPr>
                <w:b/>
                <w:color w:val="082B4E"/>
              </w:rPr>
              <w:t>Artefato</w:t>
            </w:r>
          </w:p>
        </w:tc>
        <w:tc>
          <w:tcPr>
            <w:tcW w:type="dxa" w:w="4896"/>
            <w:vAlign w:val="center"/>
          </w:tcPr>
          <w:p>
            <w:r>
              <w:rPr>
                <w:b/>
                <w:color w:val="082B4E"/>
              </w:rPr>
              <w:t>Objetivo</w:t>
            </w:r>
          </w:p>
        </w:tc>
      </w:tr>
      <w:tr>
        <w:tc>
          <w:tcPr>
            <w:tcW w:type="dxa" w:w="4896"/>
            <w:vAlign w:val="center"/>
          </w:tcPr>
          <w:p>
            <w:r>
              <w:t>Vista explodida e lista de peças</w:t>
            </w:r>
          </w:p>
        </w:tc>
        <w:tc>
          <w:tcPr>
            <w:tcW w:type="dxa" w:w="4896"/>
            <w:vAlign w:val="center"/>
          </w:tcPr>
          <w:p>
            <w:r>
              <w:t>Reparo e fabricação modular</w:t>
            </w:r>
          </w:p>
        </w:tc>
      </w:tr>
      <w:tr>
        <w:tc>
          <w:tcPr>
            <w:tcW w:type="dxa" w:w="4896"/>
            <w:vAlign w:val="center"/>
          </w:tcPr>
          <w:p>
            <w:r>
              <w:t>Desenhos dimensionais</w:t>
            </w:r>
          </w:p>
        </w:tc>
        <w:tc>
          <w:tcPr>
            <w:tcW w:type="dxa" w:w="4896"/>
            <w:vAlign w:val="center"/>
          </w:tcPr>
          <w:p>
            <w:r>
              <w:t>Montagem e comparação CAD × peça real</w:t>
            </w:r>
          </w:p>
        </w:tc>
      </w:tr>
      <w:tr>
        <w:tc>
          <w:tcPr>
            <w:tcW w:type="dxa" w:w="4896"/>
            <w:vAlign w:val="center"/>
          </w:tcPr>
          <w:p>
            <w:r>
              <w:t>Plano de cabeamento</w:t>
            </w:r>
          </w:p>
        </w:tc>
        <w:tc>
          <w:tcPr>
            <w:tcW w:type="dxa" w:w="4896"/>
            <w:vAlign w:val="center"/>
          </w:tcPr>
          <w:p>
            <w:r>
              <w:t>Prevenção de atrito, curtos e erros de conexão</w:t>
            </w:r>
          </w:p>
        </w:tc>
      </w:tr>
      <w:tr>
        <w:tc>
          <w:tcPr>
            <w:tcW w:type="dxa" w:w="4896"/>
            <w:vAlign w:val="center"/>
          </w:tcPr>
          <w:p>
            <w:r>
              <w:t>Lista de fixadores</w:t>
            </w:r>
          </w:p>
        </w:tc>
        <w:tc>
          <w:tcPr>
            <w:tcW w:type="dxa" w:w="4896"/>
            <w:vAlign w:val="center"/>
          </w:tcPr>
          <w:p>
            <w:r>
              <w:t>Montagem reproduzível</w:t>
            </w:r>
          </w:p>
        </w:tc>
      </w:tr>
      <w:tr>
        <w:tc>
          <w:tcPr>
            <w:tcW w:type="dxa" w:w="4896"/>
            <w:vAlign w:val="center"/>
          </w:tcPr>
          <w:p>
            <w:r>
              <w:t>Registro de revisão do modelo</w:t>
            </w:r>
          </w:p>
        </w:tc>
        <w:tc>
          <w:tcPr>
            <w:tcW w:type="dxa" w:w="4896"/>
            <w:vAlign w:val="center"/>
          </w:tcPr>
          <w:p>
            <w:r>
              <w:t>Rastreabilidade de alterações e materiais</w:t>
            </w:r>
          </w:p>
        </w:tc>
      </w:tr>
    </w:tbl>
    <w:p>
      <w:pPr>
        <w:pStyle w:val="Heading1"/>
      </w:pPr>
      <w:r>
        <w:t>08  Segurança física e cibernética</w:t>
      </w:r>
    </w:p>
    <w:p>
      <w:r>
        <w:rPr>
          <w:b w:val="0"/>
        </w:rPr>
        <w:t>A Constituição do Atlas prevê proporcionalidade da autonomia, preservação da vida, auditabilidade e controle humano. Para o robô, essas regras devem ser implementadas tanto no software quanto no hardware, com independência entre o modelo de IA e as proteções críticas.</w:t>
      </w:r>
    </w:p>
    <w:p>
      <w:pPr>
        <w:pStyle w:val="ListBullet"/>
      </w:pPr>
      <w:r>
        <w:t>Saídas de alto risco requerem autorização explícita; recusa e falha devem conduzir a estado seguro.</w:t>
      </w:r>
    </w:p>
    <w:p>
      <w:pPr>
        <w:pStyle w:val="ListBullet"/>
      </w:pPr>
      <w:r>
        <w:t>Watchdog e limites de corrente, posição e temperatura atuam no controlador, não apenas no LLM.</w:t>
      </w:r>
    </w:p>
    <w:p>
      <w:pPr>
        <w:pStyle w:val="ListBullet"/>
      </w:pPr>
      <w:r>
        <w:t>Incluir botão físico de parada quando houver mecanismos móveis; impedir reinício automático perigoso.</w:t>
      </w:r>
    </w:p>
    <w:p>
      <w:pPr>
        <w:pStyle w:val="ListBullet"/>
      </w:pPr>
      <w:r>
        <w:t>Registrar identificador da operação, política aplicada e resultado sem armazenar indiscriminadamente áudio ou dados pessoais.</w:t>
      </w:r>
    </w:p>
    <w:p>
      <w:pPr>
        <w:pStyle w:val="ListBullet"/>
      </w:pPr>
      <w:r>
        <w:t>Proteção de crianças: sem sensores invasivos por padrão; tratamento de dados mediante controles adequados.</w:t>
      </w:r>
    </w:p>
    <w:p>
      <w:pPr>
        <w:pStyle w:val="ListBullet"/>
      </w:pPr>
      <w:r>
        <w:t>Testes de falha: perda de rede, energia, desconexão USB, comando duplicado, valor inválido, superaquecimento e travamento.</w:t>
      </w:r>
    </w:p>
    <w:p>
      <w:pPr>
        <w:pStyle w:val="Heading1"/>
      </w:pPr>
      <w:r>
        <w:t>09  Atlas Mini educacional — proposta de prova de conceito</w:t>
      </w:r>
    </w:p>
    <w:p>
      <w:r>
        <w:rPr>
          <w:b w:val="0"/>
        </w:rPr>
        <w:t>O demonstrador educacional deverá ajudar o estudante a construir o raciocínio, não apenas fornecer respostas prontas. O professor mantém a mediação pedagógica e o controle da atividade. A opção inicial de demonstração é uma sessão local curta em ambiente supervisionado.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rPr>
                <w:b/>
                <w:color w:val="082B4E"/>
              </w:rPr>
              <w:t>Cena da demonstração</w:t>
            </w:r>
          </w:p>
        </w:tc>
        <w:tc>
          <w:tcPr>
            <w:tcW w:type="dxa" w:w="3264"/>
            <w:vAlign w:val="center"/>
          </w:tcPr>
          <w:p>
            <w:r>
              <w:rPr>
                <w:b/>
                <w:color w:val="082B4E"/>
              </w:rPr>
              <w:t>Comportamento alvo</w:t>
            </w:r>
          </w:p>
        </w:tc>
        <w:tc>
          <w:tcPr>
            <w:tcW w:type="dxa" w:w="3264"/>
            <w:vAlign w:val="center"/>
          </w:tcPr>
          <w:p>
            <w:r>
              <w:rPr>
                <w:b/>
                <w:color w:val="082B4E"/>
              </w:rPr>
              <w:t>Evidência</w:t>
            </w:r>
          </w:p>
        </w:tc>
      </w:tr>
      <w:tr>
        <w:tc>
          <w:tcPr>
            <w:tcW w:type="dxa" w:w="3264"/>
            <w:vAlign w:val="center"/>
          </w:tcPr>
          <w:p>
            <w:r>
              <w:t>Boas-vindas</w:t>
            </w:r>
          </w:p>
        </w:tc>
        <w:tc>
          <w:tcPr>
            <w:tcW w:type="dxa" w:w="3264"/>
            <w:vAlign w:val="center"/>
          </w:tcPr>
          <w:p>
            <w:r>
              <w:t>Rosto animado, apresentação curta</w:t>
            </w:r>
          </w:p>
        </w:tc>
        <w:tc>
          <w:tcPr>
            <w:tcW w:type="dxa" w:w="3264"/>
            <w:vAlign w:val="center"/>
          </w:tcPr>
          <w:p>
            <w:r>
              <w:t>Display e som local</w:t>
            </w:r>
          </w:p>
        </w:tc>
      </w:tr>
      <w:tr>
        <w:tc>
          <w:tcPr>
            <w:tcW w:type="dxa" w:w="3264"/>
            <w:vAlign w:val="center"/>
          </w:tcPr>
          <w:p>
            <w:r>
              <w:t>Pergunta de ciência</w:t>
            </w:r>
          </w:p>
        </w:tc>
        <w:tc>
          <w:tcPr>
            <w:tcW w:type="dxa" w:w="3264"/>
            <w:vAlign w:val="center"/>
          </w:tcPr>
          <w:p>
            <w:r>
              <w:t>Explicação com hipótese e verificação</w:t>
            </w:r>
          </w:p>
        </w:tc>
        <w:tc>
          <w:tcPr>
            <w:tcW w:type="dxa" w:w="3264"/>
            <w:vAlign w:val="center"/>
          </w:tcPr>
          <w:p>
            <w:r>
              <w:t>Resposta e origem do conhecimento, quando disponível</w:t>
            </w:r>
          </w:p>
        </w:tc>
      </w:tr>
      <w:tr>
        <w:tc>
          <w:tcPr>
            <w:tcW w:type="dxa" w:w="3264"/>
            <w:vAlign w:val="center"/>
          </w:tcPr>
          <w:p>
            <w:r>
              <w:t>Experimento com sensor</w:t>
            </w:r>
          </w:p>
        </w:tc>
        <w:tc>
          <w:tcPr>
            <w:tcW w:type="dxa" w:w="3264"/>
            <w:vAlign w:val="center"/>
          </w:tcPr>
          <w:p>
            <w:r>
              <w:t>Leitura e explicação da variação</w:t>
            </w:r>
          </w:p>
        </w:tc>
        <w:tc>
          <w:tcPr>
            <w:tcW w:type="dxa" w:w="3264"/>
            <w:vAlign w:val="center"/>
          </w:tcPr>
          <w:p>
            <w:r>
              <w:t>Telemetria confirmada e rastreável</w:t>
            </w:r>
          </w:p>
        </w:tc>
      </w:tr>
      <w:tr>
        <w:tc>
          <w:tcPr>
            <w:tcW w:type="dxa" w:w="3264"/>
            <w:vAlign w:val="center"/>
          </w:tcPr>
          <w:p>
            <w:r>
              <w:t>Comando bloqueado</w:t>
            </w:r>
          </w:p>
        </w:tc>
        <w:tc>
          <w:tcPr>
            <w:tcW w:type="dxa" w:w="3264"/>
            <w:vAlign w:val="center"/>
          </w:tcPr>
          <w:p>
            <w:r>
              <w:t>Solicitação de ação de risco sem confirmação</w:t>
            </w:r>
          </w:p>
        </w:tc>
        <w:tc>
          <w:tcPr>
            <w:tcW w:type="dxa" w:w="3264"/>
            <w:vAlign w:val="center"/>
          </w:tcPr>
          <w:p>
            <w:r>
              <w:t>Recusa registrada</w:t>
            </w:r>
          </w:p>
        </w:tc>
      </w:tr>
      <w:tr>
        <w:tc>
          <w:tcPr>
            <w:tcW w:type="dxa" w:w="3264"/>
            <w:vAlign w:val="center"/>
          </w:tcPr>
          <w:p>
            <w:r>
              <w:t>Internet desligada</w:t>
            </w:r>
          </w:p>
        </w:tc>
        <w:tc>
          <w:tcPr>
            <w:tcW w:type="dxa" w:w="3264"/>
            <w:vAlign w:val="center"/>
          </w:tcPr>
          <w:p>
            <w:r>
              <w:t>Repetição de cenário textual preparado</w:t>
            </w:r>
          </w:p>
        </w:tc>
        <w:tc>
          <w:tcPr>
            <w:tcW w:type="dxa" w:w="3264"/>
            <w:vAlign w:val="center"/>
          </w:tcPr>
          <w:p>
            <w:r>
              <w:t>Função principal executa localmente</w:t>
            </w:r>
          </w:p>
        </w:tc>
      </w:tr>
    </w:tbl>
    <w:p>
      <w:pPr>
        <w:pStyle w:val="Heading1"/>
      </w:pPr>
      <w:r>
        <w:t>10  Plano de engenharia, testes e qualidade</w:t>
      </w:r>
    </w:p>
    <w:p>
      <w:pPr>
        <w:pStyle w:val="Heading2"/>
      </w:pPr>
      <w:r>
        <w:t>Trilha de testes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rPr>
                <w:b/>
                <w:color w:val="082B4E"/>
              </w:rPr>
              <w:t>Nível</w:t>
            </w:r>
          </w:p>
        </w:tc>
        <w:tc>
          <w:tcPr>
            <w:tcW w:type="dxa" w:w="3264"/>
            <w:vAlign w:val="center"/>
          </w:tcPr>
          <w:p>
            <w:r>
              <w:rPr>
                <w:b/>
                <w:color w:val="082B4E"/>
              </w:rPr>
              <w:t>Exemplos</w:t>
            </w:r>
          </w:p>
        </w:tc>
        <w:tc>
          <w:tcPr>
            <w:tcW w:type="dxa" w:w="3264"/>
            <w:vAlign w:val="center"/>
          </w:tcPr>
          <w:p>
            <w:r>
              <w:rPr>
                <w:b/>
                <w:color w:val="082B4E"/>
              </w:rPr>
              <w:t>Status</w:t>
            </w:r>
          </w:p>
        </w:tc>
      </w:tr>
      <w:tr>
        <w:tc>
          <w:tcPr>
            <w:tcW w:type="dxa" w:w="3264"/>
            <w:vAlign w:val="center"/>
          </w:tcPr>
          <w:p>
            <w:r>
              <w:t>Unitários</w:t>
            </w:r>
          </w:p>
        </w:tc>
        <w:tc>
          <w:tcPr>
            <w:tcW w:type="dxa" w:w="3264"/>
            <w:vAlign w:val="center"/>
          </w:tcPr>
          <w:p>
            <w:r>
              <w:t>HAL simulada, normalização de valores, PolicyEngine</w:t>
            </w:r>
          </w:p>
        </w:tc>
        <w:tc>
          <w:tcPr>
            <w:tcW w:type="dxa" w:w="3264"/>
            <w:vAlign w:val="center"/>
          </w:tcPr>
          <w:p>
            <w:r>
              <w:t>Parte da base já possui testes</w:t>
            </w:r>
          </w:p>
        </w:tc>
      </w:tr>
      <w:tr>
        <w:tc>
          <w:tcPr>
            <w:tcW w:type="dxa" w:w="3264"/>
            <w:vAlign w:val="center"/>
          </w:tcPr>
          <w:p>
            <w:r>
              <w:t>Integração</w:t>
            </w:r>
          </w:p>
        </w:tc>
        <w:tc>
          <w:tcPr>
            <w:tcW w:type="dxa" w:w="3264"/>
            <w:vAlign w:val="center"/>
          </w:tcPr>
          <w:p>
            <w:r>
              <w:t>Core/Agent/Registry/HAL/Controlador</w:t>
            </w:r>
          </w:p>
        </w:tc>
        <w:tc>
          <w:tcPr>
            <w:tcW w:type="dxa" w:w="3264"/>
            <w:vAlign w:val="center"/>
          </w:tcPr>
          <w:p>
            <w:r>
              <w:t>A implementar e validar</w:t>
            </w:r>
          </w:p>
        </w:tc>
      </w:tr>
      <w:tr>
        <w:tc>
          <w:tcPr>
            <w:tcW w:type="dxa" w:w="3264"/>
            <w:vAlign w:val="center"/>
          </w:tcPr>
          <w:p>
            <w:r>
              <w:t>Integridade</w:t>
            </w:r>
          </w:p>
        </w:tc>
        <w:tc>
          <w:tcPr>
            <w:tcW w:type="dxa" w:w="3264"/>
            <w:vAlign w:val="center"/>
          </w:tcPr>
          <w:p>
            <w:r>
              <w:t>Comando HIGH sem autorização, desligamento seguro</w:t>
            </w:r>
          </w:p>
        </w:tc>
        <w:tc>
          <w:tcPr>
            <w:tcW w:type="dxa" w:w="3264"/>
            <w:vAlign w:val="center"/>
          </w:tcPr>
          <w:p>
            <w:r>
              <w:t>A expandir para hardware real</w:t>
            </w:r>
          </w:p>
        </w:tc>
      </w:tr>
      <w:tr>
        <w:tc>
          <w:tcPr>
            <w:tcW w:type="dxa" w:w="3264"/>
            <w:vAlign w:val="center"/>
          </w:tcPr>
          <w:p>
            <w:r>
              <w:t>E2E</w:t>
            </w:r>
          </w:p>
        </w:tc>
        <w:tc>
          <w:tcPr>
            <w:tcW w:type="dxa" w:w="3264"/>
            <w:vAlign w:val="center"/>
          </w:tcPr>
          <w:p>
            <w:r>
              <w:t>Pergunta → proposta → confirmação → LED → log</w:t>
            </w:r>
          </w:p>
        </w:tc>
        <w:tc>
          <w:tcPr>
            <w:tcW w:type="dxa" w:w="3264"/>
            <w:vAlign w:val="center"/>
          </w:tcPr>
          <w:p>
            <w:r>
              <w:t>A implementar</w:t>
            </w:r>
          </w:p>
        </w:tc>
      </w:tr>
      <w:tr>
        <w:tc>
          <w:tcPr>
            <w:tcW w:type="dxa" w:w="3264"/>
            <w:vAlign w:val="center"/>
          </w:tcPr>
          <w:p>
            <w:r>
              <w:t>HIL</w:t>
            </w:r>
          </w:p>
        </w:tc>
        <w:tc>
          <w:tcPr>
            <w:tcW w:type="dxa" w:w="3264"/>
            <w:vAlign w:val="center"/>
          </w:tcPr>
          <w:p>
            <w:r>
              <w:t>Microcontrolador desconectado, falha do sensor</w:t>
            </w:r>
          </w:p>
        </w:tc>
        <w:tc>
          <w:tcPr>
            <w:tcW w:type="dxa" w:w="3264"/>
            <w:vAlign w:val="center"/>
          </w:tcPr>
          <w:p>
            <w:r>
              <w:t>Futuro</w:t>
            </w:r>
          </w:p>
        </w:tc>
      </w:tr>
      <w:tr>
        <w:tc>
          <w:tcPr>
            <w:tcW w:type="dxa" w:w="3264"/>
            <w:vAlign w:val="center"/>
          </w:tcPr>
          <w:p>
            <w:r>
              <w:t>Mecânica/elétrica</w:t>
            </w:r>
          </w:p>
        </w:tc>
        <w:tc>
          <w:tcPr>
            <w:tcW w:type="dxa" w:w="3264"/>
            <w:vAlign w:val="center"/>
          </w:tcPr>
          <w:p>
            <w:r>
              <w:t>Aquecimento, fixação, vibração, consumo</w:t>
            </w:r>
          </w:p>
        </w:tc>
        <w:tc>
          <w:tcPr>
            <w:tcW w:type="dxa" w:w="3264"/>
            <w:vAlign w:val="center"/>
          </w:tcPr>
          <w:p>
            <w:r>
              <w:t>Futuro</w:t>
            </w:r>
          </w:p>
        </w:tc>
      </w:tr>
    </w:tbl>
    <w:p>
      <w:r>
        <w:rPr>
          <w:b w:val="0"/>
        </w:rPr>
        <w:t>A evidência histórica apresentada pela equipe é de 61 testes Python aprovados na base de software. Isso não demonstra que o conjunto robótico físico foi testado.</w:t>
      </w:r>
    </w:p>
    <w:p>
      <w:pPr>
        <w:pStyle w:val="Heading1"/>
      </w:pPr>
      <w:r>
        <w:t>11  Lista de materiais (BOM) — estrutura para orçamento</w:t>
      </w:r>
    </w:p>
    <w:p>
      <w:r>
        <w:rPr>
          <w:b w:val="0"/>
        </w:rPr>
        <w:t>Preços e fornecedores não estão confirmados neste documento. A BOM abaixo orienta cotação posterior e evita números fictícios.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rPr>
                <w:b/>
                <w:color w:val="082B4E"/>
              </w:rPr>
              <w:t>Grupo</w:t>
            </w:r>
          </w:p>
        </w:tc>
        <w:tc>
          <w:tcPr>
            <w:tcW w:type="dxa" w:w="3264"/>
            <w:vAlign w:val="center"/>
          </w:tcPr>
          <w:p>
            <w:r>
              <w:rPr>
                <w:b/>
                <w:color w:val="082B4E"/>
              </w:rPr>
              <w:t>Itens a detalhar</w:t>
            </w:r>
          </w:p>
        </w:tc>
        <w:tc>
          <w:tcPr>
            <w:tcW w:type="dxa" w:w="3264"/>
            <w:vAlign w:val="center"/>
          </w:tcPr>
          <w:p>
            <w:r>
              <w:rPr>
                <w:b/>
                <w:color w:val="082B4E"/>
              </w:rPr>
              <w:t>Especificação pendente</w:t>
            </w:r>
          </w:p>
        </w:tc>
      </w:tr>
      <w:tr>
        <w:tc>
          <w:tcPr>
            <w:tcW w:type="dxa" w:w="3264"/>
            <w:vAlign w:val="center"/>
          </w:tcPr>
          <w:p>
            <w:r>
              <w:t>Computação</w:t>
            </w:r>
          </w:p>
        </w:tc>
        <w:tc>
          <w:tcPr>
            <w:tcW w:type="dxa" w:w="3264"/>
            <w:vAlign w:val="center"/>
          </w:tcPr>
          <w:p>
            <w:r>
              <w:t>SBC/mini-PC, armazenamento, fonte</w:t>
            </w:r>
          </w:p>
        </w:tc>
        <w:tc>
          <w:tcPr>
            <w:tcW w:type="dxa" w:w="3264"/>
            <w:vAlign w:val="center"/>
          </w:tcPr>
          <w:p>
            <w:r>
              <w:t>Requisitos de CPU/GPU e consumo</w:t>
            </w:r>
          </w:p>
        </w:tc>
      </w:tr>
      <w:tr>
        <w:tc>
          <w:tcPr>
            <w:tcW w:type="dxa" w:w="3264"/>
            <w:vAlign w:val="center"/>
          </w:tcPr>
          <w:p>
            <w:r>
              <w:t>Controle</w:t>
            </w:r>
          </w:p>
        </w:tc>
        <w:tc>
          <w:tcPr>
            <w:tcW w:type="dxa" w:w="3264"/>
            <w:vAlign w:val="center"/>
          </w:tcPr>
          <w:p>
            <w:r>
              <w:t>ESP32/Arduino, PCB/protoboard, cabos</w:t>
            </w:r>
          </w:p>
        </w:tc>
        <w:tc>
          <w:tcPr>
            <w:tcW w:type="dxa" w:w="3264"/>
            <w:vAlign w:val="center"/>
          </w:tcPr>
          <w:p>
            <w:r>
              <w:t>Pinagem e protocolo de comunicação</w:t>
            </w:r>
          </w:p>
        </w:tc>
      </w:tr>
      <w:tr>
        <w:tc>
          <w:tcPr>
            <w:tcW w:type="dxa" w:w="3264"/>
            <w:vAlign w:val="center"/>
          </w:tcPr>
          <w:p>
            <w:r>
              <w:t>Interação</w:t>
            </w:r>
          </w:p>
        </w:tc>
        <w:tc>
          <w:tcPr>
            <w:tcW w:type="dxa" w:w="3264"/>
            <w:vAlign w:val="center"/>
          </w:tcPr>
          <w:p>
            <w:r>
              <w:t>Display, microfone, alto-falante, LEDs</w:t>
            </w:r>
          </w:p>
        </w:tc>
        <w:tc>
          <w:tcPr>
            <w:tcW w:type="dxa" w:w="3264"/>
            <w:vAlign w:val="center"/>
          </w:tcPr>
          <w:p>
            <w:r>
              <w:t>Resolução, latência e potência</w:t>
            </w:r>
          </w:p>
        </w:tc>
      </w:tr>
      <w:tr>
        <w:tc>
          <w:tcPr>
            <w:tcW w:type="dxa" w:w="3264"/>
            <w:vAlign w:val="center"/>
          </w:tcPr>
          <w:p>
            <w:r>
              <w:t>Sensores</w:t>
            </w:r>
          </w:p>
        </w:tc>
        <w:tc>
          <w:tcPr>
            <w:tcW w:type="dxa" w:w="3264"/>
            <w:vAlign w:val="center"/>
          </w:tcPr>
          <w:p>
            <w:r>
              <w:t>Toque, proximidade, temperatura, IMU</w:t>
            </w:r>
          </w:p>
        </w:tc>
        <w:tc>
          <w:tcPr>
            <w:tcW w:type="dxa" w:w="3264"/>
            <w:vAlign w:val="center"/>
          </w:tcPr>
          <w:p>
            <w:r>
              <w:t>Precisão, alcance e posicionamento</w:t>
            </w:r>
          </w:p>
        </w:tc>
      </w:tr>
      <w:tr>
        <w:tc>
          <w:tcPr>
            <w:tcW w:type="dxa" w:w="3264"/>
            <w:vAlign w:val="center"/>
          </w:tcPr>
          <w:p>
            <w:r>
              <w:t>Estrutura</w:t>
            </w:r>
          </w:p>
        </w:tc>
        <w:tc>
          <w:tcPr>
            <w:tcW w:type="dxa" w:w="3264"/>
            <w:vAlign w:val="center"/>
          </w:tcPr>
          <w:p>
            <w:r>
              <w:t>Filamento, parafusos, insertos, apoios</w:t>
            </w:r>
          </w:p>
        </w:tc>
        <w:tc>
          <w:tcPr>
            <w:tcW w:type="dxa" w:w="3264"/>
            <w:vAlign w:val="center"/>
          </w:tcPr>
          <w:p>
            <w:r>
              <w:t>CAD, massa e tolerâncias</w:t>
            </w:r>
          </w:p>
        </w:tc>
      </w:tr>
      <w:tr>
        <w:tc>
          <w:tcPr>
            <w:tcW w:type="dxa" w:w="3264"/>
            <w:vAlign w:val="center"/>
          </w:tcPr>
          <w:p>
            <w:r>
              <w:t>Segurança</w:t>
            </w:r>
          </w:p>
        </w:tc>
        <w:tc>
          <w:tcPr>
            <w:tcW w:type="dxa" w:w="3264"/>
            <w:vAlign w:val="center"/>
          </w:tcPr>
          <w:p>
            <w:r>
              <w:t>Fusível, chave, parada, proteções</w:t>
            </w:r>
          </w:p>
        </w:tc>
        <w:tc>
          <w:tcPr>
            <w:tcW w:type="dxa" w:w="3264"/>
            <w:vAlign w:val="center"/>
          </w:tcPr>
          <w:p>
            <w:r>
              <w:t>Avaliação de risco e arquitetura elétrica</w:t>
            </w:r>
          </w:p>
        </w:tc>
      </w:tr>
      <w:tr>
        <w:tc>
          <w:tcPr>
            <w:tcW w:type="dxa" w:w="3264"/>
            <w:vAlign w:val="center"/>
          </w:tcPr>
          <w:p>
            <w:r>
              <w:t>Ferramentas</w:t>
            </w:r>
          </w:p>
        </w:tc>
        <w:tc>
          <w:tcPr>
            <w:tcW w:type="dxa" w:w="3264"/>
            <w:vAlign w:val="center"/>
          </w:tcPr>
          <w:p>
            <w:r>
              <w:t>Multímetro, fonte, acessórios</w:t>
            </w:r>
          </w:p>
        </w:tc>
        <w:tc>
          <w:tcPr>
            <w:tcW w:type="dxa" w:w="3264"/>
            <w:vAlign w:val="center"/>
          </w:tcPr>
          <w:p>
            <w:r>
              <w:t>Inventário do laboratório</w:t>
            </w:r>
          </w:p>
        </w:tc>
      </w:tr>
    </w:tbl>
    <w:p>
      <w:pPr>
        <w:pStyle w:val="Heading1"/>
      </w:pPr>
      <w:r>
        <w:t>12  Organização das equipes e frentes técnicas</w:t>
      </w:r>
    </w:p>
    <w:p>
      <w:r>
        <w:rPr>
          <w:b w:val="0"/>
        </w:rPr>
        <w:t>Distribuição sugerida por competências, sujeita à confirmação com os participantes e à governança do Material 01.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rPr>
                <w:b/>
                <w:color w:val="082B4E"/>
              </w:rPr>
              <w:t>Frente</w:t>
            </w:r>
          </w:p>
        </w:tc>
        <w:tc>
          <w:tcPr>
            <w:tcW w:type="dxa" w:w="4896"/>
            <w:vAlign w:val="center"/>
          </w:tcPr>
          <w:p>
            <w:r>
              <w:rPr>
                <w:b/>
                <w:color w:val="082B4E"/>
              </w:rPr>
              <w:t>Entregáveis</w:t>
            </w:r>
          </w:p>
        </w:tc>
      </w:tr>
      <w:tr>
        <w:tc>
          <w:tcPr>
            <w:tcW w:type="dxa" w:w="4896"/>
            <w:vAlign w:val="center"/>
          </w:tcPr>
          <w:p>
            <w:r>
              <w:t>Software Core / integrações</w:t>
            </w:r>
          </w:p>
        </w:tc>
        <w:tc>
          <w:tcPr>
            <w:tcW w:type="dxa" w:w="4896"/>
            <w:vAlign w:val="center"/>
          </w:tcPr>
          <w:p>
            <w:r>
              <w:t>Contrato de API, orquestração, permissões e testes E2E</w:t>
            </w:r>
          </w:p>
        </w:tc>
      </w:tr>
      <w:tr>
        <w:tc>
          <w:tcPr>
            <w:tcW w:type="dxa" w:w="4896"/>
            <w:vAlign w:val="center"/>
          </w:tcPr>
          <w:p>
            <w:r>
              <w:t>Robótica / eletrônica</w:t>
            </w:r>
          </w:p>
        </w:tc>
        <w:tc>
          <w:tcPr>
            <w:tcW w:type="dxa" w:w="4896"/>
            <w:vAlign w:val="center"/>
          </w:tcPr>
          <w:p>
            <w:r>
              <w:t>Esquemático, firmware, protocolo, segurança e bancada</w:t>
            </w:r>
          </w:p>
        </w:tc>
      </w:tr>
      <w:tr>
        <w:tc>
          <w:tcPr>
            <w:tcW w:type="dxa" w:w="4896"/>
            <w:vAlign w:val="center"/>
          </w:tcPr>
          <w:p>
            <w:r>
              <w:t>Modelagem 3D</w:t>
            </w:r>
          </w:p>
        </w:tc>
        <w:tc>
          <w:tcPr>
            <w:tcW w:type="dxa" w:w="4896"/>
            <w:vAlign w:val="center"/>
          </w:tcPr>
          <w:p>
            <w:r>
              <w:t>CAD, lista de peças, montagem, revisão e impressão</w:t>
            </w:r>
          </w:p>
        </w:tc>
      </w:tr>
      <w:tr>
        <w:tc>
          <w:tcPr>
            <w:tcW w:type="dxa" w:w="4896"/>
            <w:vAlign w:val="center"/>
          </w:tcPr>
          <w:p>
            <w:r>
              <w:t>Experiência educacional</w:t>
            </w:r>
          </w:p>
        </w:tc>
        <w:tc>
          <w:tcPr>
            <w:tcW w:type="dxa" w:w="4896"/>
            <w:vAlign w:val="center"/>
          </w:tcPr>
          <w:p>
            <w:r>
              <w:t>Roteiro, acessibilidade, indicadores e revisão pedagógica</w:t>
            </w:r>
          </w:p>
        </w:tc>
      </w:tr>
      <w:tr>
        <w:tc>
          <w:tcPr>
            <w:tcW w:type="dxa" w:w="4896"/>
            <w:vAlign w:val="center"/>
          </w:tcPr>
          <w:p>
            <w:r>
              <w:t>Documentação / qualidade</w:t>
            </w:r>
          </w:p>
        </w:tc>
        <w:tc>
          <w:tcPr>
            <w:tcW w:type="dxa" w:w="4896"/>
            <w:vAlign w:val="center"/>
          </w:tcPr>
          <w:p>
            <w:r>
              <w:t>BOM, histórico, testes, riscos e manual de reconstrução</w:t>
            </w:r>
          </w:p>
        </w:tc>
      </w:tr>
    </w:tbl>
    <w:p>
      <w:pPr>
        <w:pStyle w:val="Heading1"/>
      </w:pPr>
      <w:r>
        <w:t>13  Riscos e medidas de mitigação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rPr>
                <w:b/>
                <w:color w:val="082B4E"/>
              </w:rPr>
              <w:t>Risco</w:t>
            </w:r>
          </w:p>
        </w:tc>
        <w:tc>
          <w:tcPr>
            <w:tcW w:type="dxa" w:w="3264"/>
            <w:vAlign w:val="center"/>
          </w:tcPr>
          <w:p>
            <w:r>
              <w:rPr>
                <w:b/>
                <w:color w:val="082B4E"/>
              </w:rPr>
              <w:t>Efeito</w:t>
            </w:r>
          </w:p>
        </w:tc>
        <w:tc>
          <w:tcPr>
            <w:tcW w:type="dxa" w:w="3264"/>
            <w:vAlign w:val="center"/>
          </w:tcPr>
          <w:p>
            <w:r>
              <w:rPr>
                <w:b/>
                <w:color w:val="082B4E"/>
              </w:rPr>
              <w:t>Mitigação proposta</w:t>
            </w:r>
          </w:p>
        </w:tc>
      </w:tr>
      <w:tr>
        <w:tc>
          <w:tcPr>
            <w:tcW w:type="dxa" w:w="3264"/>
            <w:vAlign w:val="center"/>
          </w:tcPr>
          <w:p>
            <w:r>
              <w:t>Render incompatível com engenharia</w:t>
            </w:r>
          </w:p>
        </w:tc>
        <w:tc>
          <w:tcPr>
            <w:tcW w:type="dxa" w:w="3264"/>
            <w:vAlign w:val="center"/>
          </w:tcPr>
          <w:p>
            <w:r>
              <w:t>Retrabalho de CAD</w:t>
            </w:r>
          </w:p>
        </w:tc>
        <w:tc>
          <w:tcPr>
            <w:tcW w:type="dxa" w:w="3264"/>
            <w:vAlign w:val="center"/>
          </w:tcPr>
          <w:p>
            <w:r>
              <w:t>Prototipar por módulos e medir após imprimir</w:t>
            </w:r>
          </w:p>
        </w:tc>
      </w:tr>
      <w:tr>
        <w:tc>
          <w:tcPr>
            <w:tcW w:type="dxa" w:w="3264"/>
            <w:vAlign w:val="center"/>
          </w:tcPr>
          <w:p>
            <w:r>
              <w:t>Dependência de internet</w:t>
            </w:r>
          </w:p>
        </w:tc>
        <w:tc>
          <w:tcPr>
            <w:tcW w:type="dxa" w:w="3264"/>
            <w:vAlign w:val="center"/>
          </w:tcPr>
          <w:p>
            <w:r>
              <w:t>Demonstração interrompida</w:t>
            </w:r>
          </w:p>
        </w:tc>
        <w:tc>
          <w:tcPr>
            <w:tcW w:type="dxa" w:w="3264"/>
            <w:vAlign w:val="center"/>
          </w:tcPr>
          <w:p>
            <w:r>
              <w:t>Testar núcleo offline com dados locais</w:t>
            </w:r>
          </w:p>
        </w:tc>
      </w:tr>
      <w:tr>
        <w:tc>
          <w:tcPr>
            <w:tcW w:type="dxa" w:w="3264"/>
            <w:vAlign w:val="center"/>
          </w:tcPr>
          <w:p>
            <w:r>
              <w:t>Servo sem limites independentes</w:t>
            </w:r>
          </w:p>
        </w:tc>
        <w:tc>
          <w:tcPr>
            <w:tcW w:type="dxa" w:w="3264"/>
            <w:vAlign w:val="center"/>
          </w:tcPr>
          <w:p>
            <w:r>
              <w:t>Risco físico</w:t>
            </w:r>
          </w:p>
        </w:tc>
        <w:tc>
          <w:tcPr>
            <w:tcW w:type="dxa" w:w="3264"/>
            <w:vAlign w:val="center"/>
          </w:tcPr>
          <w:p>
            <w:r>
              <w:t>Controlador determinístico, limites e parada</w:t>
            </w:r>
          </w:p>
        </w:tc>
      </w:tr>
      <w:tr>
        <w:tc>
          <w:tcPr>
            <w:tcW w:type="dxa" w:w="3264"/>
            <w:vAlign w:val="center"/>
          </w:tcPr>
          <w:p>
            <w:r>
              <w:t>Bateria sem proteção</w:t>
            </w:r>
          </w:p>
        </w:tc>
        <w:tc>
          <w:tcPr>
            <w:tcW w:type="dxa" w:w="3264"/>
            <w:vAlign w:val="center"/>
          </w:tcPr>
          <w:p>
            <w:r>
              <w:t>Risco elétrico/térmico</w:t>
            </w:r>
          </w:p>
        </w:tc>
        <w:tc>
          <w:tcPr>
            <w:tcW w:type="dxa" w:w="3264"/>
            <w:vAlign w:val="center"/>
          </w:tcPr>
          <w:p>
            <w:r>
              <w:t>Adiar bateria e avaliar sistema certificado</w:t>
            </w:r>
          </w:p>
        </w:tc>
      </w:tr>
      <w:tr>
        <w:tc>
          <w:tcPr>
            <w:tcW w:type="dxa" w:w="3264"/>
            <w:vAlign w:val="center"/>
          </w:tcPr>
          <w:p>
            <w:r>
              <w:t>Memória ou áudio sem consentimento</w:t>
            </w:r>
          </w:p>
        </w:tc>
        <w:tc>
          <w:tcPr>
            <w:tcW w:type="dxa" w:w="3264"/>
            <w:vAlign w:val="center"/>
          </w:tcPr>
          <w:p>
            <w:r>
              <w:t>Risco de privacidade</w:t>
            </w:r>
          </w:p>
        </w:tc>
        <w:tc>
          <w:tcPr>
            <w:tcW w:type="dxa" w:w="3264"/>
            <w:vAlign w:val="center"/>
          </w:tcPr>
          <w:p>
            <w:r>
              <w:t>Minimização, consentimento e controles locais</w:t>
            </w:r>
          </w:p>
        </w:tc>
      </w:tr>
      <w:tr>
        <w:tc>
          <w:tcPr>
            <w:tcW w:type="dxa" w:w="3264"/>
            <w:vAlign w:val="center"/>
          </w:tcPr>
          <w:p>
            <w:r>
              <w:t>Integração incompleta</w:t>
            </w:r>
          </w:p>
        </w:tc>
        <w:tc>
          <w:tcPr>
            <w:tcW w:type="dxa" w:w="3264"/>
            <w:vAlign w:val="center"/>
          </w:tcPr>
          <w:p>
            <w:r>
              <w:t>Demonstração superestimada</w:t>
            </w:r>
          </w:p>
        </w:tc>
        <w:tc>
          <w:tcPr>
            <w:tcW w:type="dxa" w:w="3264"/>
            <w:vAlign w:val="center"/>
          </w:tcPr>
          <w:p>
            <w:r>
              <w:t>Matriz de maturidade, ensaios e comunicação transparente</w:t>
            </w:r>
          </w:p>
        </w:tc>
      </w:tr>
    </w:tbl>
    <w:p>
      <w:pPr>
        <w:pStyle w:val="Heading1"/>
      </w:pPr>
      <w:r>
        <w:t>14  Cronograma por portões de validação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rPr>
                <w:b/>
                <w:color w:val="082B4E"/>
              </w:rPr>
              <w:t>Portão</w:t>
            </w:r>
          </w:p>
        </w:tc>
        <w:tc>
          <w:tcPr>
            <w:tcW w:type="dxa" w:w="4896"/>
            <w:vAlign w:val="center"/>
          </w:tcPr>
          <w:p>
            <w:r>
              <w:rPr>
                <w:b/>
                <w:color w:val="082B4E"/>
              </w:rPr>
              <w:t>Condição para avançar</w:t>
            </w:r>
          </w:p>
        </w:tc>
      </w:tr>
      <w:tr>
        <w:tc>
          <w:tcPr>
            <w:tcW w:type="dxa" w:w="4896"/>
            <w:vAlign w:val="center"/>
          </w:tcPr>
          <w:p>
            <w:r>
              <w:t>G1 — Revisão conceitual</w:t>
            </w:r>
          </w:p>
        </w:tc>
        <w:tc>
          <w:tcPr>
            <w:tcW w:type="dxa" w:w="4896"/>
            <w:vAlign w:val="center"/>
          </w:tcPr>
          <w:p>
            <w:r>
              <w:t>CAD de conceito e requisitos assinados pela equipe</w:t>
            </w:r>
          </w:p>
        </w:tc>
      </w:tr>
      <w:tr>
        <w:tc>
          <w:tcPr>
            <w:tcW w:type="dxa" w:w="4896"/>
            <w:vAlign w:val="center"/>
          </w:tcPr>
          <w:p>
            <w:r>
              <w:t>G2 — Arquitetura de segurança</w:t>
            </w:r>
          </w:p>
        </w:tc>
        <w:tc>
          <w:tcPr>
            <w:tcW w:type="dxa" w:w="4896"/>
            <w:vAlign w:val="center"/>
          </w:tcPr>
          <w:p>
            <w:r>
              <w:t>Matriz de risco e aprovações</w:t>
            </w:r>
          </w:p>
        </w:tc>
      </w:tr>
      <w:tr>
        <w:tc>
          <w:tcPr>
            <w:tcW w:type="dxa" w:w="4896"/>
            <w:vAlign w:val="center"/>
          </w:tcPr>
          <w:p>
            <w:r>
              <w:t>G3 — Bancada funcional</w:t>
            </w:r>
          </w:p>
        </w:tc>
        <w:tc>
          <w:tcPr>
            <w:tcW w:type="dxa" w:w="4896"/>
            <w:vAlign w:val="center"/>
          </w:tcPr>
          <w:p>
            <w:r>
              <w:t>Sensor/LED e falhas comuns testados</w:t>
            </w:r>
          </w:p>
        </w:tc>
      </w:tr>
      <w:tr>
        <w:tc>
          <w:tcPr>
            <w:tcW w:type="dxa" w:w="4896"/>
            <w:vAlign w:val="center"/>
          </w:tcPr>
          <w:p>
            <w:r>
              <w:t>G4 — Protótipo de estrutura</w:t>
            </w:r>
          </w:p>
        </w:tc>
        <w:tc>
          <w:tcPr>
            <w:tcW w:type="dxa" w:w="4896"/>
            <w:vAlign w:val="center"/>
          </w:tcPr>
          <w:p>
            <w:r>
              <w:t>Montagem e serviço mecânico demonstrados</w:t>
            </w:r>
          </w:p>
        </w:tc>
      </w:tr>
      <w:tr>
        <w:tc>
          <w:tcPr>
            <w:tcW w:type="dxa" w:w="4896"/>
            <w:vAlign w:val="center"/>
          </w:tcPr>
          <w:p>
            <w:r>
              <w:t>G5 — Software integrado</w:t>
            </w:r>
          </w:p>
        </w:tc>
        <w:tc>
          <w:tcPr>
            <w:tcW w:type="dxa" w:w="4896"/>
            <w:vAlign w:val="center"/>
          </w:tcPr>
          <w:p>
            <w:r>
              <w:t>Comando ponta a ponta com autorização e logs</w:t>
            </w:r>
          </w:p>
        </w:tc>
      </w:tr>
      <w:tr>
        <w:tc>
          <w:tcPr>
            <w:tcW w:type="dxa" w:w="4896"/>
            <w:vAlign w:val="center"/>
          </w:tcPr>
          <w:p>
            <w:r>
              <w:t>G6 — POC demonstrável</w:t>
            </w:r>
          </w:p>
        </w:tc>
        <w:tc>
          <w:tcPr>
            <w:tcW w:type="dxa" w:w="4896"/>
            <w:vAlign w:val="center"/>
          </w:tcPr>
          <w:p>
            <w:r>
              <w:t>Roteiro reproduzido sem intervenção técnica improvisada</w:t>
            </w:r>
          </w:p>
        </w:tc>
      </w:tr>
    </w:tbl>
    <w:p>
      <w:r>
        <w:rPr>
          <w:b w:val="0"/>
        </w:rPr>
        <w:t>As etapas são sequenciais, mas não equivalem a datas prometidas. O cronograma deverá ser estimado após cotação, disponibilidade de equipe e ensaios iniciais.</w:t>
      </w:r>
    </w:p>
    <w:p>
      <w:pPr>
        <w:pStyle w:val="Heading1"/>
      </w:pPr>
      <w:r>
        <w:t>15  Alinhamento com princípios fundamentais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rPr>
                <w:b/>
                <w:color w:val="082B4E"/>
              </w:rPr>
              <w:t>Princípio</w:t>
            </w:r>
          </w:p>
        </w:tc>
        <w:tc>
          <w:tcPr>
            <w:tcW w:type="dxa" w:w="4896"/>
            <w:vAlign w:val="center"/>
          </w:tcPr>
          <w:p>
            <w:r>
              <w:rPr>
                <w:b/>
                <w:color w:val="082B4E"/>
              </w:rPr>
              <w:t>Implicação no Material 03</w:t>
            </w:r>
          </w:p>
        </w:tc>
      </w:tr>
      <w:tr>
        <w:tc>
          <w:tcPr>
            <w:tcW w:type="dxa" w:w="4896"/>
            <w:vAlign w:val="center"/>
          </w:tcPr>
          <w:p>
            <w:r>
              <w:t>001 Independência / 002 Substituibilidade</w:t>
            </w:r>
          </w:p>
        </w:tc>
        <w:tc>
          <w:tcPr>
            <w:tcW w:type="dxa" w:w="4896"/>
            <w:vAlign w:val="center"/>
          </w:tcPr>
          <w:p>
            <w:r>
              <w:t>HAL e interfaces permitem troca de componentes e fornecedor</w:t>
            </w:r>
          </w:p>
        </w:tc>
      </w:tr>
      <w:tr>
        <w:tc>
          <w:tcPr>
            <w:tcW w:type="dxa" w:w="4896"/>
            <w:vAlign w:val="center"/>
          </w:tcPr>
          <w:p>
            <w:r>
              <w:t>003 Memória / 006 Continuidade</w:t>
            </w:r>
          </w:p>
        </w:tc>
        <w:tc>
          <w:tcPr>
            <w:tcW w:type="dxa" w:w="4896"/>
            <w:vAlign w:val="center"/>
          </w:tcPr>
          <w:p>
            <w:r>
              <w:t>Dados essenciais permanecem fora do corpo físico</w:t>
            </w:r>
          </w:p>
        </w:tc>
      </w:tr>
      <w:tr>
        <w:tc>
          <w:tcPr>
            <w:tcW w:type="dxa" w:w="4896"/>
            <w:vAlign w:val="center"/>
          </w:tcPr>
          <w:p>
            <w:r>
              <w:t>004 Decisão proporcional</w:t>
            </w:r>
          </w:p>
        </w:tc>
        <w:tc>
          <w:tcPr>
            <w:tcW w:type="dxa" w:w="4896"/>
            <w:vAlign w:val="center"/>
          </w:tcPr>
          <w:p>
            <w:r>
              <w:t>Policy e confirmação antes de ação de risco</w:t>
            </w:r>
          </w:p>
        </w:tc>
      </w:tr>
      <w:tr>
        <w:tc>
          <w:tcPr>
            <w:tcW w:type="dxa" w:w="4896"/>
            <w:vAlign w:val="center"/>
          </w:tcPr>
          <w:p>
            <w:r>
              <w:t>007 Preservação da vida</w:t>
            </w:r>
          </w:p>
        </w:tc>
        <w:tc>
          <w:tcPr>
            <w:tcW w:type="dxa" w:w="4896"/>
            <w:vAlign w:val="center"/>
          </w:tcPr>
          <w:p>
            <w:r>
              <w:t>Proteção física independente da IA e parada segura</w:t>
            </w:r>
          </w:p>
        </w:tc>
      </w:tr>
      <w:tr>
        <w:tc>
          <w:tcPr>
            <w:tcW w:type="dxa" w:w="4896"/>
            <w:vAlign w:val="center"/>
          </w:tcPr>
          <w:p>
            <w:r>
              <w:t>009 Honestidade / 010 Integridade epistêmica</w:t>
            </w:r>
          </w:p>
        </w:tc>
        <w:tc>
          <w:tcPr>
            <w:tcW w:type="dxa" w:w="4896"/>
            <w:vAlign w:val="center"/>
          </w:tcPr>
          <w:p>
            <w:r>
              <w:t>Separar conceito artístico, código e protótipo validado</w:t>
            </w:r>
          </w:p>
        </w:tc>
      </w:tr>
      <w:tr>
        <w:tc>
          <w:tcPr>
            <w:tcW w:type="dxa" w:w="4896"/>
            <w:vAlign w:val="center"/>
          </w:tcPr>
          <w:p>
            <w:r>
              <w:t>012 Auditabilidade</w:t>
            </w:r>
          </w:p>
        </w:tc>
        <w:tc>
          <w:tcPr>
            <w:tcW w:type="dxa" w:w="4896"/>
            <w:vAlign w:val="center"/>
          </w:tcPr>
          <w:p>
            <w:r>
              <w:t>Trilhas de ação e testes reproduzíveis</w:t>
            </w:r>
          </w:p>
        </w:tc>
      </w:tr>
      <w:tr>
        <w:tc>
          <w:tcPr>
            <w:tcW w:type="dxa" w:w="4896"/>
            <w:vAlign w:val="center"/>
          </w:tcPr>
          <w:p>
            <w:r>
              <w:t>013 Autonomia humana / 017 Educação</w:t>
            </w:r>
          </w:p>
        </w:tc>
        <w:tc>
          <w:tcPr>
            <w:tcW w:type="dxa" w:w="4896"/>
            <w:vAlign w:val="center"/>
          </w:tcPr>
          <w:p>
            <w:r>
              <w:t>Interações pedagógicas e supervisão humana</w:t>
            </w:r>
          </w:p>
        </w:tc>
      </w:tr>
      <w:tr>
        <w:tc>
          <w:tcPr>
            <w:tcW w:type="dxa" w:w="4896"/>
            <w:vAlign w:val="center"/>
          </w:tcPr>
          <w:p>
            <w:r>
              <w:t>023 Portabilidade</w:t>
            </w:r>
          </w:p>
        </w:tc>
        <w:tc>
          <w:tcPr>
            <w:tcW w:type="dxa" w:w="4896"/>
            <w:vAlign w:val="center"/>
          </w:tcPr>
          <w:p>
            <w:r>
              <w:t>CAD, firmware, documentação e procedimentos exportáveis</w:t>
            </w:r>
          </w:p>
        </w:tc>
      </w:tr>
    </w:tbl>
    <w:p>
      <w:pPr>
        <w:pStyle w:val="Heading1"/>
      </w:pPr>
      <w:r>
        <w:t>16  Dependências, evidências e critérios de publicação</w:t>
      </w:r>
    </w:p>
    <w:p>
      <w:r>
        <w:rPr>
          <w:b w:val="0"/>
        </w:rPr>
        <w:t>Base factual: Auditoria completa da branch main, commit e6f676b (09/10/2026); código identificado em src/atlas/robotics/hal.py, src/atlas/agent/loop.py, src/atlas/security/policy.py e src/atlas/tools/registry.py; documentação de arquitetura e Constituição ATLAS.IA; imagem de conceito fornecida pela equipe em 10/10/2026.</w:t>
      </w:r>
    </w:p>
    <w:p>
      <w:r>
        <w:rPr>
          <w:b w:val="0"/>
        </w:rPr>
        <w:t>Limitações documentais: a auditoria lista códigos e documentos e contém trechos centrais, mas não substitui ensaios em laboratório, validação de produção, testes elétricos, laudos mecânicos ou verificação integral de requisitos. Os critérios de hardware propostos ainda precisam ser aprovados.</w:t>
      </w:r>
    </w:p>
    <w:p>
      <w:r>
        <w:rPr>
          <w:b w:val="0"/>
        </w:rPr>
        <w:t>Pré-requisitos para declarar o Atlas Mini como “protótipo funcional”: unidade montada, hardware identificado, vídeo ou teste presencial reproduzível, firmware versionado, relatório de risco, ensaios documentados e conexão validada à camada de segurança.</w:t>
      </w:r>
    </w:p>
    <w:p>
      <w:pPr>
        <w:pStyle w:val="Heading1"/>
      </w:pPr>
      <w:r>
        <w:t>17  Agenda para parceiros e incubação</w:t>
      </w:r>
    </w:p>
    <w:p>
      <w:pPr>
        <w:pStyle w:val="ListBullet"/>
      </w:pPr>
      <w:r>
        <w:t>Acesso a espaço de prototipagem, equipamentos de medição e impressão 3D.</w:t>
      </w:r>
    </w:p>
    <w:p>
      <w:pPr>
        <w:pStyle w:val="ListBullet"/>
      </w:pPr>
      <w:r>
        <w:t>Mentoria em eletrônica embarcada, desenho de produto e segurança.</w:t>
      </w:r>
    </w:p>
    <w:p>
      <w:pPr>
        <w:pStyle w:val="ListBullet"/>
      </w:pPr>
      <w:r>
        <w:t>Apoio a provas de conceito educacionais com instituições parceiras, sob supervisão.</w:t>
      </w:r>
    </w:p>
    <w:p>
      <w:pPr>
        <w:pStyle w:val="ListBullet"/>
      </w:pPr>
      <w:r>
        <w:t>Apoio a engenharia de produto, custos, suprimentos, propriedade intelectual e planejamento de validação.</w:t>
      </w:r>
    </w:p>
    <w:p>
      <w:pPr>
        <w:pStyle w:val="ListBullet"/>
      </w:pPr>
      <w:r>
        <w:t>Definição conjunta do primeiro protótipo e seus critérios objetivos de sucesso.</w:t>
      </w:r>
    </w:p>
    <w:p>
      <w:pPr>
        <w:pStyle w:val="Heading1"/>
      </w:pPr>
      <w:r>
        <w:t>18  Encerramento</w:t>
      </w:r>
    </w:p>
    <w:p>
      <w:r>
        <w:rPr>
          <w:b w:val="0"/>
        </w:rPr>
        <w:t>O Atlas Mini materializa a estratégia central do ATLAS.IA: construir uma inteligência local, modular e contínua, capaz de aprender, ensinar, criar, cooperar e continuar por meio de interfaces físicas substituíveis. O próximo marco não é prometer um robô completo, e sim construir uma prova de conceito segura, honesta, reproduzível e tecnicamente verificável.</w:t>
      </w:r>
    </w:p>
    <w:p>
      <w:r>
        <w:rPr>
          <w:b/>
        </w:rPr>
        <w:t>ATLAS.IA  |  Inteligência ao seu lado.</w:t>
      </w:r>
    </w:p>
    <w:sectPr w:rsidR="00FC693F" w:rsidRPr="0006063C" w:rsidSect="00034616">
      <w:footerReference w:type="default" r:id="rId9"/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E7D"/>
        <w:sz w:val="16"/>
      </w:rPr>
      <w:t>ATLAS.IA  •  MATERIAL 03  |  ROBÓTICA E HARDWARE  •  10/10/2026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B4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ED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08203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