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1"/>
          <w:trHeight w:val="168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IDENTIFICAÇÃO DO PROJETO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left" w:leader="none" w:pos="708"/>
        </w:tabs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6840" w:w="11907" w:orient="portrait"/>
          <w:pgMar w:bottom="1418" w:top="1702" w:left="1418" w:right="709" w:header="794" w:footer="85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7087"/>
        <w:tblGridChange w:id="0">
          <w:tblGrid>
            <w:gridCol w:w="2836"/>
            <w:gridCol w:w="7087"/>
          </w:tblGrid>
        </w:tblGridChange>
      </w:tblGrid>
      <w:tr>
        <w:trPr>
          <w:cantSplit w:val="1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1.1 Nome do Projeto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UneTask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Gerente do Projeto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GUILLERMO GILIOLI DE P. COELHO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1.3 Cliente do Projeto: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1.4 Tipo de Projeto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C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    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Manutenção em produto existente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  x  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Desenvolvimento de novo produto</w:t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    ] Outro: 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1.5 Objetivo do projeto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Desenvolver uma aplicação mobile que integre o gerenciamento prático de tarefas escolares à visualização ágil de progresso. A ferramenta visa permitir a categorização precisa das demandas por matéria, o acompanhamento do fluxo de trabalho por meio de métricas visuais (gráficos de status) e a manipulação dinâmica de prazos em um quadro interativo baseado em metodologias ágeis (Scrum/Kanban).</w:t>
            </w:r>
          </w:p>
          <w:p w:rsidR="00000000" w:rsidDel="00000000" w:rsidP="00000000" w:rsidRDefault="00000000" w:rsidRPr="00000000" w14:paraId="00000018">
            <w:pPr>
              <w:spacing w:after="40" w:before="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1.6 Benefícios que justificam o projeto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Auxiliar alunos na organização de suas atividades e responsabilidades acadêmicas ou escolares, proporcionando ampla visibilidade das pendências a cumprir.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1.7 Qualidade esperada do produto final (requisitos de qualidade)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spacing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Usabilidade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Interface intuitiva e de fácil navegação, focada na experiência de uso por estudantes (UX/UI).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Desempenho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Alta performance com baixa latência em operações 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drag-and-drop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cards e aplicação de filtros.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Segurança e Privacidade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Conformidade integral com a LGPD para proteção de dados dos usuários e autenticação segura via protocolos OAuth.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Confiabilidade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Estabilidade na persistência de dados e garantia de sincronização em tempo real entre dispositivos.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Compatibilidade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Design totalmente responsivo para diversos tamanhos de tela e conformidade com as diretrizes de publicação das lojas (Google Play e Apple App Store).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2977"/>
        <w:gridCol w:w="3260"/>
        <w:gridCol w:w="3260"/>
        <w:tblGridChange w:id="0">
          <w:tblGrid>
            <w:gridCol w:w="426"/>
            <w:gridCol w:w="2977"/>
            <w:gridCol w:w="3260"/>
            <w:gridCol w:w="3260"/>
          </w:tblGrid>
        </w:tblGridChange>
      </w:tblGrid>
      <w:tr>
        <w:trPr>
          <w:cantSplit w:val="1"/>
          <w:trHeight w:val="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ESCOPO PRELIMINAR E PREMISSAS</w:t>
            </w:r>
          </w:p>
        </w:tc>
      </w:tr>
      <w:tr>
        <w:trPr>
          <w:cantSplit w:val="1"/>
          <w:trHeight w:val="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O que será feito (escopo do projeto)</w:t>
            </w:r>
          </w:p>
        </w:tc>
      </w:tr>
      <w:tr>
        <w:trPr>
          <w:cantSplit w:val="1"/>
          <w:trHeight w:val="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de uma aplicação mobile (iOS e Android) para gerenciamento de tarefas escolares.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sistema de cadastro e autenticação de usuários.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de funcionalidades de criação, edição e exclusão de tarefas, com categorização por matéria.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de um quadro interativo (estilo Scrum/Kanban) para manipulação dinâmica de prazos e status das tarefas.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painel com métricas visuais e gráficos de progresso do aluno.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com serviços em nuvem para sincronização de dados em tempo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70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3D">
            <w:pPr>
              <w:pStyle w:val="Heading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O que não será feito no projeto (contra-escopo)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Style w:val="Heading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nativa com calendários externos (ex: Google Calendar, Outlook).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Funcionalidades de redes sociais ou compartilhamento público de tarefas.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de recursos de Inteligência Artificial para sugestão automática de tarefas.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Hardware específico ou dispositivos IoT.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4A">
            <w:pPr>
              <w:pStyle w:val="Heading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Resultados / serviços / produtos a serem entregues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Aplicativo mobile (Web, iOS e Android) funcional e implantado nas lojas de aplicativos.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Relatório de testes de usabilidade 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Documentação técnica do projeto e manual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2.4 Condições para início do projeto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Aprovação formal deste Termo de Abertura do Projeto pelos stakeholders.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Definição e alocação da equipe de desenvolvimento.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Disponibilização do ambiente de desenvolvimento e ferramentas necessárias.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Liberação do orçamento inicial aprovado.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da reunião de kickoff.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2977"/>
        <w:gridCol w:w="3260"/>
        <w:gridCol w:w="3260"/>
        <w:tblGridChange w:id="0">
          <w:tblGrid>
            <w:gridCol w:w="426"/>
            <w:gridCol w:w="2977"/>
            <w:gridCol w:w="3260"/>
            <w:gridCol w:w="3260"/>
          </w:tblGrid>
        </w:tblGridChange>
      </w:tblGrid>
      <w:tr>
        <w:trPr>
          <w:cantSplit w:val="1"/>
          <w:trHeight w:val="25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ESTIMATIVA DE PRAZO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3.1 Prazo previsto (horas):</w:t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3.2 Data prevista de início:</w:t>
            </w:r>
          </w:p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03 /08 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3.3 Data prevista de término:</w:t>
            </w:r>
          </w:p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10 /09 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70"/>
        <w:gridCol w:w="2126"/>
        <w:gridCol w:w="1984"/>
        <w:gridCol w:w="1843"/>
        <w:tblGridChange w:id="0">
          <w:tblGrid>
            <w:gridCol w:w="3970"/>
            <w:gridCol w:w="2126"/>
            <w:gridCol w:w="1984"/>
            <w:gridCol w:w="1843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77">
            <w:pPr>
              <w:pStyle w:val="Heading5"/>
              <w:spacing w:before="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ESTIMATIVA DE CUSTO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de custo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Qtd.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/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total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 Recursos Humanos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Guillermo Gilioli (Gerente)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Kaiky Marçal (Dev/QA)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Lucas da Rosa (Designer)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Otavio Milani (Dev/QA)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Ryller Brito (PO/Analista)</w:t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twievwkp21hz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kce2shxjz0q0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120h</w:t>
            </w:r>
          </w:p>
          <w:p w:rsidR="00000000" w:rsidDel="00000000" w:rsidP="00000000" w:rsidRDefault="00000000" w:rsidRPr="00000000" w14:paraId="00000088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8m5ftqxr03i1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200h</w:t>
            </w:r>
          </w:p>
          <w:p w:rsidR="00000000" w:rsidDel="00000000" w:rsidP="00000000" w:rsidRDefault="00000000" w:rsidRPr="00000000" w14:paraId="00000089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bkrmc5io8aqm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120h</w:t>
            </w:r>
          </w:p>
          <w:p w:rsidR="00000000" w:rsidDel="00000000" w:rsidP="00000000" w:rsidRDefault="00000000" w:rsidRPr="00000000" w14:paraId="0000008A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l05ufzxf939x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200h</w:t>
            </w:r>
          </w:p>
          <w:p w:rsidR="00000000" w:rsidDel="00000000" w:rsidP="00000000" w:rsidRDefault="00000000" w:rsidRPr="00000000" w14:paraId="0000008B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erz8ltiv1v1r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Style w:val="Heading5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ze4z1vpbbzts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R$ 80,00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Style w:val="Heading5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5vrxtsz471lq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R$ 60,00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Heading5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vkql8rf2jn4a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R$ 60,00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5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9hpyynhpt2y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R$ 60,00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R$ 70,00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9agu5f87mswq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h1fmuypptoch" w:id="11"/>
            <w:bookmarkEnd w:id="1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R$ 9.600,00</w:t>
            </w:r>
          </w:p>
          <w:p w:rsidR="00000000" w:rsidDel="00000000" w:rsidP="00000000" w:rsidRDefault="00000000" w:rsidRPr="00000000" w14:paraId="00000094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yi2dji3avqg8" w:id="12"/>
            <w:bookmarkEnd w:id="1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R$ 12.000,00</w:t>
            </w:r>
          </w:p>
          <w:p w:rsidR="00000000" w:rsidDel="00000000" w:rsidP="00000000" w:rsidRDefault="00000000" w:rsidRPr="00000000" w14:paraId="00000095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qo1udrb4yb8f" w:id="13"/>
            <w:bookmarkEnd w:id="1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R$ 7.200,00</w:t>
            </w:r>
          </w:p>
          <w:p w:rsidR="00000000" w:rsidDel="00000000" w:rsidP="00000000" w:rsidRDefault="00000000" w:rsidRPr="00000000" w14:paraId="00000096">
            <w:pPr>
              <w:pStyle w:val="Heading5"/>
              <w:rPr>
                <w:rFonts w:ascii="Arial" w:cs="Arial" w:eastAsia="Arial" w:hAnsi="Arial"/>
              </w:rPr>
            </w:pPr>
            <w:bookmarkStart w:colFirst="0" w:colLast="0" w:name="_vke941ntub47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R$ 12.000,00</w:t>
            </w:r>
          </w:p>
          <w:p w:rsidR="00000000" w:rsidDel="00000000" w:rsidP="00000000" w:rsidRDefault="00000000" w:rsidRPr="00000000" w14:paraId="00000097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R$ 11.200,00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 Hardware: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Equipamentos de desenvolvimento (Notebooks/Workstations para a equipe)</w:t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4.3 Rede e serviços de hospedagem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(Firebase/AWS):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Style w:val="Heading5"/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4.4 Software de terceiros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(Contas Google/Apple):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Style w:val="Heading5"/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R$ 750,00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4.5 Serviços e treinamento: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Style w:val="Heading5"/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Style w:val="Heading5"/>
              <w:spacing w:before="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 Total Geral: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Style w:val="Heading5"/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Style w:val="Heading5"/>
              <w:spacing w:before="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R$ 53.050,00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4755"/>
        <w:tblGridChange w:id="0">
          <w:tblGrid>
            <w:gridCol w:w="5175"/>
            <w:gridCol w:w="4755"/>
          </w:tblGrid>
        </w:tblGridChange>
      </w:tblGrid>
      <w:tr>
        <w:trPr>
          <w:cantSplit w:val="0"/>
          <w:trHeight w:val="16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0">
            <w:pPr>
              <w:pStyle w:val="Heading5"/>
              <w:spacing w:before="6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PARTES INTERESSADAS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Style w:val="Heading5"/>
              <w:spacing w:before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Papel no projeto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GUILLERMO GILIOLI DE P. COELHO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Gerente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KAIKY MARÇAL FERREIRA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Desenvolvedor e QA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LUCAS DA ROSA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Designer UI/UX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OTAVIO MANIEZZO MILAN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Desenvolvedor e QA</w:t>
            </w:r>
          </w:p>
        </w:tc>
      </w:tr>
      <w:tr>
        <w:trPr>
          <w:cantSplit w:val="1"/>
          <w:trHeight w:val="32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RYLLER BRITO PEREIRA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Owner (PO) e Analista de Requisitos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Observações: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As estimativas de prazo e custo são aproximadas e podem variar ao longo do projeto, devendo ser revistas após o detalhamento dos requisitos. 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Este documento, se aprovado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kickoff</w:t>
      </w:r>
      <w:r w:rsidDel="00000000" w:rsidR="00000000" w:rsidRPr="00000000">
        <w:rPr>
          <w:rFonts w:ascii="Arial" w:cs="Arial" w:eastAsia="Arial" w:hAnsi="Arial"/>
          <w:rtl w:val="0"/>
        </w:rPr>
        <w:t xml:space="preserve">, autoriza o início do projeto de acordo com a especificação supra e as normas da empresa.</w:t>
      </w:r>
    </w:p>
    <w:sectPr>
      <w:type w:val="continuous"/>
      <w:pgSz w:h="16840" w:w="11907" w:orient="portrait"/>
      <w:pgMar w:bottom="1418" w:top="1702" w:left="1418" w:right="709" w:header="794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851.0" w:type="dxa"/>
      <w:jc w:val="left"/>
      <w:tblInd w:w="-70.0" w:type="dxa"/>
      <w:tblLayout w:type="fixed"/>
      <w:tblLook w:val="0000"/>
    </w:tblPr>
    <w:tblGrid>
      <w:gridCol w:w="4930"/>
      <w:gridCol w:w="4921"/>
      <w:tblGridChange w:id="0">
        <w:tblGrid>
          <w:gridCol w:w="4930"/>
          <w:gridCol w:w="4921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808080"/>
              <w:sz w:val="4"/>
              <w:szCs w:val="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                                                  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Ind w:w="-142.0" w:type="dxa"/>
      <w:tblBorders>
        <w:top w:color="000000" w:space="0" w:sz="12" w:val="single"/>
        <w:bottom w:color="000000" w:space="0" w:sz="12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269"/>
      <w:gridCol w:w="5811"/>
      <w:gridCol w:w="1843"/>
      <w:tblGridChange w:id="0">
        <w:tblGrid>
          <w:gridCol w:w="2269"/>
          <w:gridCol w:w="5811"/>
          <w:gridCol w:w="1843"/>
        </w:tblGrid>
      </w:tblGridChange>
    </w:tblGrid>
    <w:tr>
      <w:trPr>
        <w:cantSplit w:val="1"/>
        <w:trHeight w:val="567" w:hRule="atLeast"/>
        <w:tblHeader w:val="0"/>
      </w:trPr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UNEMAT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8" w:val="single"/>
            <w:bottom w:color="000000" w:space="0" w:sz="12" w:val="single"/>
            <w:right w:color="000000" w:space="0" w:sz="6" w:val="single"/>
          </w:tcBorders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Termo de Abertura de Projeto (TAP) no.: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12345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>
          <w:tcBorders>
            <w:top w:color="000000" w:space="0" w:sz="12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D9">
          <w:pPr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27/08/2026</w:t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i w:val="1"/>
      <w:i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