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color w:val="626B7A"/>
          <w:sz w:val="15"/>
        </w:rPr>
        <w:t>SPMA  ·  AD-041 RESCINDE AD-034  ·  19 TAREFAS EM 6 FASES  ·  6B28AE6 → 63964B4</w:t>
      </w:r>
    </w:p>
    <w:p>
      <w:pPr>
        <w:spacing w:after="120"/>
      </w:pPr>
      <w:r>
        <w:rPr>
          <w:rFonts w:ascii="Georgia" w:hAnsi="Georgia"/>
          <w:b/>
          <w:color w:val="191C22"/>
          <w:sz w:val="56"/>
        </w:rPr>
        <w:t>Normalização das Respostas</w:t>
      </w:r>
    </w:p>
    <w:p>
      <w:pPr>
        <w:spacing w:after="280"/>
      </w:pPr>
      <w:r>
        <w:rPr>
          <w:rFonts w:ascii="Georgia" w:hAnsi="Georgia"/>
          <w:color w:val="3A414D"/>
          <w:sz w:val="24"/>
        </w:rPr>
        <w:t>As respostas dos três questionários deixaram de viver num campo Json? por registro e viraram uma linha por resposta. O que se segue é o que cada tarefa mudou no código — e o que isso significa na prática.</w:t>
      </w:r>
    </w:p>
    <w:p>
      <w:pPr>
        <w:spacing w:before="320" w:after="60"/>
      </w:pPr>
      <w:r>
        <w:rPr>
          <w:rFonts w:ascii="Georgia" w:hAnsi="Georgia"/>
          <w:b/>
          <w:color w:val="2F5D8C"/>
          <w:sz w:val="26"/>
        </w:rPr>
        <w:t>A mudança de forma, concretamente</w:t>
      </w:r>
    </w:p>
    <w:p>
      <w:r>
        <w:rPr>
          <w:b/>
          <w:color w:val="191C22"/>
        </w:rPr>
        <w:t>Antes</w:t>
      </w:r>
      <w:r>
        <w:rPr>
          <w:i w:val="0"/>
          <w:color w:val="3A414D"/>
        </w:rPr>
        <w:t xml:space="preserve"> — </w:t>
      </w:r>
      <w:r>
        <w:rPr>
          <w:rFonts w:ascii="Consolas" w:hAnsi="Consolas"/>
          <w:color w:val="191C22"/>
          <w:sz w:val="18"/>
        </w:rPr>
        <w:t>TB_Avaliacao_Aluno.Respostas</w:t>
      </w:r>
      <w:r>
        <w:rPr>
          <w:i w:val="0"/>
          <w:color w:val="3A414D"/>
        </w:rPr>
        <w:t>, uma célula opaca:</w:t>
      </w:r>
    </w:p>
    <w:p>
      <w:pPr>
        <w:spacing w:after="0" w:before="12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{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"avalParticipConcluiuCurso": "Sim",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"avalMotivacoesPosPercepcoes": [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"tem condições de atuar na área do Turismo",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"se sente motivado(a) a retomar os estudos"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]</w:t>
      </w:r>
    </w:p>
    <w:p>
      <w:pPr>
        <w:spacing w:after="20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}</w:t>
      </w:r>
    </w:p>
    <w:p>
      <w:r>
        <w:rPr>
          <w:i w:val="0"/>
          <w:color w:val="3A414D"/>
        </w:rPr>
        <w:t>Para contar quantos alunos marcaram uma opção, era preciso varrer e parsear o JSON de todos os registros.</w:t>
      </w:r>
    </w:p>
    <w:p>
      <w:r>
        <w:rPr>
          <w:b/>
          <w:color w:val="191C22"/>
        </w:rPr>
        <w:t>Depois</w:t>
      </w:r>
      <w:r>
        <w:rPr>
          <w:i w:val="0"/>
          <w:color w:val="3A414D"/>
        </w:rPr>
        <w:t xml:space="preserve"> — </w:t>
      </w:r>
      <w:r>
        <w:rPr>
          <w:rFonts w:ascii="Consolas" w:hAnsi="Consolas"/>
          <w:color w:val="191C22"/>
          <w:sz w:val="18"/>
        </w:rPr>
        <w:t>TB_Resposta_Avaliacao</w:t>
      </w:r>
      <w:r>
        <w:rPr>
          <w:i w:val="0"/>
          <w:color w:val="3A414D"/>
        </w:rPr>
        <w:t>, uma linha por resposta:</w:t>
      </w:r>
    </w:p>
    <w:p>
      <w:pPr>
        <w:spacing w:after="0" w:before="12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CPF   CURSO  CHAVE                        ORDEM  VALOR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···   12     avalParticipConcluiuCurso    0      Sim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···   12     avalMotivacoesPosPercepcoes  0      tem condições de atuar…</w:t>
      </w:r>
    </w:p>
    <w:p>
      <w:pPr>
        <w:spacing w:after="20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···   12     avalMotivacoesPosPercepcoes  1      se sente motivado(a) a…</w:t>
      </w:r>
    </w:p>
    <w:p>
      <w:r>
        <w:rPr>
          <w:i w:val="0"/>
          <w:color w:val="3A414D"/>
        </w:rPr>
        <w:t xml:space="preserve">Cada opção de uma seleção múltipla é a sua própria linha, com a posição preservada. Contar vira </w:t>
      </w:r>
      <w:r>
        <w:rPr>
          <w:rFonts w:ascii="Consolas" w:hAnsi="Consolas"/>
          <w:color w:val="191C22"/>
          <w:sz w:val="18"/>
        </w:rPr>
        <w:t>GROUP BY</w:t>
      </w:r>
      <w:r>
        <w:rPr>
          <w:i w:val="0"/>
          <w:color w:val="3A414D"/>
        </w:rPr>
        <w:t>.</w:t>
      </w:r>
    </w:p>
    <w:p>
      <w:pPr>
        <w:spacing w:before="440" w:after="80"/>
      </w:pPr>
      <w:r>
        <w:rPr>
          <w:rFonts w:ascii="Georgia" w:hAnsi="Georgia"/>
          <w:b/>
          <w:color w:val="191C22"/>
          <w:sz w:val="38"/>
        </w:rPr>
        <w:t>A ideia que segura tudo</w:t>
      </w:r>
    </w:p>
    <w:p>
      <w:r>
        <w:rPr>
          <w:i w:val="0"/>
          <w:color w:val="3A414D"/>
        </w:rPr>
        <w:t>Vale entender isto antes das tarefas, porque explica por que 19 tarefas reescreveram a persistência inteira sem alterar uma única asserção de teste.</w:t>
      </w:r>
    </w:p>
    <w:p>
      <w:r>
        <w:rPr>
          <w:i w:val="0"/>
          <w:color w:val="3A414D"/>
        </w:rPr>
        <w:t xml:space="preserve">A tradução entre os dois mundos acontece num único lugar: </w:t>
      </w:r>
      <w:r>
        <w:rPr>
          <w:rFonts w:ascii="Consolas" w:hAnsi="Consolas"/>
          <w:color w:val="191C22"/>
          <w:sz w:val="18"/>
        </w:rPr>
        <w:t>src/lib/respostas/repositorio.ts</w:t>
      </w:r>
      <w:r>
        <w:rPr>
          <w:i w:val="0"/>
          <w:color w:val="3A414D"/>
        </w:rPr>
        <w:t xml:space="preserve">. Acima dele, nada sabe que existem linhas — </w:t>
      </w:r>
      <w:r>
        <w:rPr>
          <w:rFonts w:ascii="Consolas" w:hAnsi="Consolas"/>
          <w:color w:val="191C22"/>
          <w:sz w:val="18"/>
        </w:rPr>
        <w:t>completude.ts</w:t>
      </w:r>
      <w:r>
        <w:rPr>
          <w:i w:val="0"/>
          <w:color w:val="3A414D"/>
        </w:rPr>
        <w:t xml:space="preserve">, as regras condicionais, os schemas Zod e os formulários React continuam recebendo e devolvendo o mesmo objeto </w:t>
      </w:r>
      <w:r>
        <w:rPr>
          <w:rFonts w:ascii="Consolas" w:hAnsi="Consolas"/>
          <w:color w:val="191C22"/>
          <w:sz w:val="18"/>
        </w:rPr>
        <w:t>{ chave: valor }</w:t>
      </w:r>
      <w:r>
        <w:rPr>
          <w:i w:val="0"/>
          <w:color w:val="3A414D"/>
        </w:rPr>
        <w:t xml:space="preserve"> de sempre.</w:t>
      </w:r>
    </w:p>
    <w:p>
      <w:r>
        <w:rPr>
          <w:i w:val="0"/>
          <w:color w:val="3A414D"/>
        </w:rPr>
        <w:t xml:space="preserve">É por isso que o raio de destruição ficou contido. A prova mais forte apareceu no Lote 2: entre os commits do lote, </w:t>
      </w:r>
      <w:r>
        <w:rPr>
          <w:rFonts w:ascii="Consolas" w:hAnsi="Consolas"/>
          <w:color w:val="191C22"/>
          <w:sz w:val="18"/>
        </w:rPr>
        <w:t>git diff --stat -- '*.spec.ts' '*.test.ts'</w:t>
      </w:r>
      <w:r>
        <w:rPr>
          <w:i w:val="0"/>
          <w:color w:val="3A414D"/>
        </w:rPr>
        <w:t xml:space="preserve"> veio </w:t>
      </w:r>
      <w:r>
        <w:rPr>
          <w:b/>
          <w:color w:val="191C22"/>
        </w:rPr>
        <w:t>vazio</w:t>
      </w:r>
      <w:r>
        <w:rPr>
          <w:i w:val="0"/>
          <w:color w:val="3A414D"/>
        </w:rPr>
        <w:t>. A camada de persistência foi trocada por baixo com a rede de regressão intacta.</w:t>
      </w:r>
    </w:p>
    <w:p>
      <w:r>
        <w:rPr>
          <w:i w:val="0"/>
          <w:color w:val="3A414D"/>
        </w:rPr>
        <w:t xml:space="preserve">O segundo pilar é não inventar uma coluna </w:t>
      </w:r>
      <w:r>
        <w:rPr>
          <w:rFonts w:ascii="Consolas" w:hAnsi="Consolas"/>
          <w:color w:val="191C22"/>
          <w:sz w:val="18"/>
        </w:rPr>
        <w:t>tipo</w:t>
      </w:r>
      <w:r>
        <w:rPr>
          <w:i w:val="0"/>
          <w:color w:val="3A414D"/>
        </w:rPr>
        <w:t>. O tipo real de cada resposta — lista, número ou texto — é derivado do schema Zod na leitura, que já era a autoridade de forma (AD-004). Não existe metadado redundante que possa divergir do schema.</w:t>
      </w:r>
    </w:p>
    <w:p>
      <w:pPr>
        <w:spacing w:before="440" w:after="80"/>
      </w:pPr>
      <w:r>
        <w:rPr>
          <w:rFonts w:ascii="Georgia" w:hAnsi="Georgia"/>
          <w:b/>
          <w:color w:val="191C22"/>
          <w:sz w:val="38"/>
        </w:rPr>
        <w:t>As seis fases</w:t>
      </w:r>
    </w:p>
    <w:p>
      <w:r>
        <w:rPr>
          <w:i w:val="0"/>
          <w:color w:val="3A414D"/>
        </w:rPr>
        <w:t>A ordem é dependência real, não organização estética: cada fase só existe porque a anterior tornou a seguinte segura. A migração é expand/contract — criar o novo, popular, virar os leitores, só então remover o velho.</w:t>
      </w:r>
    </w:p>
    <w:p>
      <w:pPr>
        <w:spacing w:before="320" w:after="60"/>
      </w:pPr>
      <w:r>
        <w:rPr>
          <w:rFonts w:ascii="Georgia" w:hAnsi="Georgia"/>
          <w:b/>
          <w:color w:val="2F5D8C"/>
          <w:sz w:val="26"/>
        </w:rPr>
        <w:t>Fase 1 · Fundação</w:t>
      </w:r>
    </w:p>
    <w:p>
      <w:r>
        <w:rPr>
          <w:i/>
          <w:color w:val="626B7A"/>
        </w:rPr>
        <w:t>Nada em produção muda de comportamento ainda.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T1 — Classificador de forma pelo schema Zod</w:t>
      </w:r>
      <w:r>
        <w:rPr>
          <w:rFonts w:ascii="Consolas" w:hAnsi="Consolas"/>
          <w:color w:val="626B7A"/>
          <w:sz w:val="16"/>
        </w:rPr>
        <w:t xml:space="preserve">   0c09038</w:t>
      </w:r>
    </w:p>
    <w:p>
      <w:pPr>
        <w:spacing w:before="40" w:after="120"/>
      </w:pPr>
      <w:r>
        <w:rPr>
          <w:rFonts w:ascii="Consolas" w:hAnsi="Consolas"/>
          <w:color w:val="2C6450"/>
          <w:sz w:val="16"/>
        </w:rPr>
        <w:t>src/lib/respostas/forma.ts</w:t>
      </w:r>
      <w:r>
        <w:rPr>
          <w:sz w:val="16"/>
        </w:rPr>
        <w:t xml:space="preserve">   </w:t>
      </w:r>
      <w:r>
        <w:rPr>
          <w:rFonts w:ascii="Consolas" w:hAnsi="Consolas"/>
          <w:color w:val="2C6450"/>
          <w:sz w:val="16"/>
        </w:rPr>
        <w:t>forma.test.ts</w:t>
      </w:r>
    </w:p>
    <w:p>
      <w:r>
        <w:rPr>
          <w:i w:val="0"/>
          <w:color w:val="3A414D"/>
        </w:rPr>
        <w:t xml:space="preserve">Três funções puras: </w:t>
      </w:r>
      <w:r>
        <w:rPr>
          <w:rFonts w:ascii="Consolas" w:hAnsi="Consolas"/>
          <w:color w:val="191C22"/>
          <w:sz w:val="18"/>
        </w:rPr>
        <w:t>classificarChave</w:t>
      </w:r>
      <w:r>
        <w:rPr>
          <w:i w:val="0"/>
          <w:color w:val="3A414D"/>
        </w:rPr>
        <w:t xml:space="preserve"> diz se uma chave é lista, número ou texto olhando o schema Zod; </w:t>
      </w:r>
      <w:r>
        <w:rPr>
          <w:rFonts w:ascii="Consolas" w:hAnsi="Consolas"/>
          <w:color w:val="191C22"/>
          <w:sz w:val="18"/>
        </w:rPr>
        <w:t>serializar</w:t>
      </w:r>
      <w:r>
        <w:rPr>
          <w:i w:val="0"/>
          <w:color w:val="3A414D"/>
        </w:rPr>
        <w:t xml:space="preserve"> explode o valor em itens (lista vira N, escalar vira 1); </w:t>
      </w:r>
      <w:r>
        <w:rPr>
          <w:rFonts w:ascii="Consolas" w:hAnsi="Consolas"/>
          <w:color w:val="191C22"/>
          <w:sz w:val="18"/>
        </w:rPr>
        <w:t>desserializar</w:t>
      </w:r>
      <w:r>
        <w:rPr>
          <w:i w:val="0"/>
          <w:color w:val="3A414D"/>
        </w:rPr>
        <w:t xml:space="preserve"> remonta. É o que permite a coluna </w:t>
      </w:r>
      <w:r>
        <w:rPr>
          <w:rFonts w:ascii="Consolas" w:hAnsi="Consolas"/>
          <w:color w:val="191C22"/>
          <w:sz w:val="18"/>
        </w:rPr>
        <w:t>Valor</w:t>
      </w:r>
      <w:r>
        <w:rPr>
          <w:i w:val="0"/>
          <w:color w:val="3A414D"/>
        </w:rPr>
        <w:t xml:space="preserve"> ser texto puro sem perder o tipo.</w:t>
      </w:r>
    </w:p>
    <w:p>
      <w:pPr>
        <w:spacing w:before="160" w:after="0"/>
        <w:ind w:left="173"/>
        <w:shd w:val="clear" w:fill="F6E9E0"/>
        <w:pBdr>
          <w:left w:val="single" w:sz="18" w:space="8" w:color="9A512A"/>
        </w:pBdr>
      </w:pPr>
      <w:r>
        <w:rPr>
          <w:rFonts w:ascii="Consolas" w:hAnsi="Consolas"/>
          <w:b/>
          <w:color w:val="9A512A"/>
          <w:sz w:val="15"/>
        </w:rPr>
        <w:t>ARMADILHA VERIFICADA EMPIRICAMENTE, NÃO DEDUZIDA</w:t>
      </w:r>
    </w:p>
    <w:p>
      <w:pPr>
        <w:spacing w:before="0" w:after="200"/>
        <w:ind w:left="173"/>
        <w:shd w:val="clear" w:fill="F6E9E0"/>
        <w:pBdr>
          <w:left w:val="single" w:sz="18" w:space="8" w:color="9A512A"/>
        </w:pBdr>
      </w:pPr>
      <w:r>
        <w:rPr>
          <w:color w:val="3A414D"/>
          <w:sz w:val="19"/>
        </w:rPr>
        <w:t xml:space="preserve">Em Zod 4.4.3, </w:t>
      </w:r>
      <w:r>
        <w:rPr>
          <w:rFonts w:ascii="Consolas" w:hAnsi="Consolas"/>
          <w:color w:val="3A414D"/>
          <w:sz w:val="17"/>
        </w:rPr>
        <w:t>ZodArray</w:t>
      </w:r>
      <w:r>
        <w:rPr>
          <w:color w:val="3A414D"/>
          <w:sz w:val="19"/>
        </w:rPr>
        <w:t xml:space="preserve"> também expõe </w:t>
      </w:r>
      <w:r>
        <w:rPr>
          <w:rFonts w:ascii="Consolas" w:hAnsi="Consolas"/>
          <w:color w:val="3A414D"/>
          <w:sz w:val="17"/>
        </w:rPr>
        <w:t>unwrap()</w:t>
      </w:r>
      <w:r>
        <w:rPr>
          <w:color w:val="3A414D"/>
          <w:sz w:val="19"/>
        </w:rPr>
        <w:t xml:space="preserve"> — e ele devolve o tipo do </w:t>
      </w:r>
      <w:r>
        <w:rPr>
          <w:b/>
          <w:color w:val="3A414D"/>
          <w:sz w:val="19"/>
        </w:rPr>
        <w:t>elemento</w:t>
      </w:r>
      <w:r>
        <w:rPr>
          <w:color w:val="3A414D"/>
          <w:sz w:val="19"/>
        </w:rPr>
        <w:t xml:space="preserve">. Desembrulhar em laço classificaria </w:t>
      </w:r>
      <w:r>
        <w:rPr>
          <w:rFonts w:ascii="Consolas" w:hAnsi="Consolas"/>
          <w:color w:val="3A414D"/>
          <w:sz w:val="17"/>
        </w:rPr>
        <w:t>z.array(z.enum(…)).optional()</w:t>
      </w:r>
      <w:r>
        <w:rPr>
          <w:color w:val="3A414D"/>
          <w:sz w:val="19"/>
        </w:rPr>
        <w:t xml:space="preserve"> como enum simples e truncaria as 13 chaves de seleção múltipla dos três questionários para um valor só, </w:t>
      </w:r>
      <w:r>
        <w:rPr>
          <w:b/>
          <w:color w:val="3A414D"/>
          <w:sz w:val="19"/>
        </w:rPr>
        <w:t>sem erro nenhum</w:t>
      </w:r>
      <w:r>
        <w:rPr>
          <w:color w:val="3A414D"/>
          <w:sz w:val="19"/>
        </w:rPr>
        <w:t xml:space="preserve">. Por isso o desembrulho aceita apenas os três wrappers de opcionalidade, e a checagem de </w:t>
      </w:r>
      <w:r>
        <w:rPr>
          <w:rFonts w:ascii="Consolas" w:hAnsi="Consolas"/>
          <w:color w:val="3A414D"/>
          <w:sz w:val="17"/>
        </w:rPr>
        <w:t>ZodArray</w:t>
      </w:r>
      <w:r>
        <w:rPr>
          <w:color w:val="3A414D"/>
          <w:sz w:val="19"/>
        </w:rPr>
        <w:t xml:space="preserve"> vem antes de qualquer outra.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T2 — As três tabelas no schema Prisma</w:t>
      </w:r>
      <w:r>
        <w:rPr>
          <w:rFonts w:ascii="Consolas" w:hAnsi="Consolas"/>
          <w:color w:val="626B7A"/>
          <w:sz w:val="16"/>
        </w:rPr>
        <w:t xml:space="preserve">   aa4be19</w:t>
      </w:r>
    </w:p>
    <w:p>
      <w:pPr>
        <w:spacing w:before="40" w:after="120"/>
      </w:pPr>
      <w:r>
        <w:rPr>
          <w:rFonts w:ascii="Consolas" w:hAnsi="Consolas"/>
          <w:color w:val="626B7A"/>
          <w:sz w:val="16"/>
        </w:rPr>
        <w:t>prisma/schema.prisma</w:t>
      </w:r>
      <w:r>
        <w:rPr>
          <w:sz w:val="16"/>
        </w:rPr>
        <w:t xml:space="preserve">   </w:t>
      </w:r>
      <w:r>
        <w:rPr>
          <w:rFonts w:ascii="Consolas" w:hAnsi="Consolas"/>
          <w:color w:val="2C6450"/>
          <w:sz w:val="16"/>
        </w:rPr>
        <w:t>20260910082855_criar_tabelas_resposta</w:t>
      </w:r>
    </w:p>
    <w:p>
      <w:r>
        <w:rPr>
          <w:i w:val="0"/>
          <w:color w:val="3A414D"/>
        </w:rPr>
        <w:t xml:space="preserve">Uma tabela por formulário, de forma idêntica, cada uma com FK real para o seu pai. A da avaliação usa chave-pai composta </w:t>
      </w:r>
      <w:r>
        <w:rPr>
          <w:rFonts w:ascii="Consolas" w:hAnsi="Consolas"/>
          <w:color w:val="191C22"/>
          <w:sz w:val="18"/>
        </w:rPr>
        <w:t>[cpf, cdCurso]</w:t>
      </w:r>
      <w:r>
        <w:rPr>
          <w:i w:val="0"/>
          <w:color w:val="3A414D"/>
        </w:rPr>
        <w:t>.</w:t>
      </w:r>
    </w:p>
    <w:p>
      <w:pPr>
        <w:spacing w:after="0" w:before="12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model RespostaPreCurso {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id       Int      @id @default(autoincrement())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cdCurso  Int      @map("CD_Curso")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preCurso PreCurso @relation(..., onDelete: Cascade)   // RESP-06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chave    String   @db.VarChar(100)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ordem    Int      @default(0)      // posição na seleção múltipla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valor    String   @db.Text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@@unique([cdCurso, chave, ordem])  // RESP-05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@@index([chave])                   // RESP-18</w:t>
      </w:r>
    </w:p>
    <w:p>
      <w:pPr>
        <w:spacing w:after="20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}</w:t>
      </w:r>
    </w:p>
    <w:p>
      <w:r>
        <w:rPr>
          <w:i w:val="0"/>
          <w:color w:val="3A414D"/>
        </w:rPr>
        <w:t xml:space="preserve">As duas constraints não são enfeite. A unicidade impede fisicamente duas linhas para a mesma posição da mesma pergunta; o </w:t>
      </w:r>
      <w:r>
        <w:rPr>
          <w:rFonts w:ascii="Consolas" w:hAnsi="Consolas"/>
          <w:color w:val="191C22"/>
          <w:sz w:val="18"/>
        </w:rPr>
        <w:t>Cascade</w:t>
      </w:r>
      <w:r>
        <w:rPr>
          <w:i w:val="0"/>
          <w:color w:val="3A414D"/>
        </w:rPr>
        <w:t xml:space="preserve"> garante que apagar um curso não deixa resposta órfã.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T3 — O repositório que traduz objeto ↔ linhas</w:t>
      </w:r>
      <w:r>
        <w:rPr>
          <w:rFonts w:ascii="Consolas" w:hAnsi="Consolas"/>
          <w:color w:val="626B7A"/>
          <w:sz w:val="16"/>
        </w:rPr>
        <w:t xml:space="preserve">   eaab523</w:t>
      </w:r>
    </w:p>
    <w:p>
      <w:pPr>
        <w:spacing w:before="40" w:after="120"/>
      </w:pPr>
      <w:r>
        <w:rPr>
          <w:rFonts w:ascii="Consolas" w:hAnsi="Consolas"/>
          <w:color w:val="2C6450"/>
          <w:sz w:val="16"/>
        </w:rPr>
        <w:t>src/lib/respostas/repositorio.ts</w:t>
      </w:r>
      <w:r>
        <w:rPr>
          <w:sz w:val="16"/>
        </w:rPr>
        <w:t xml:space="preserve">   </w:t>
      </w:r>
      <w:r>
        <w:rPr>
          <w:rFonts w:ascii="Consolas" w:hAnsi="Consolas"/>
          <w:color w:val="2C6450"/>
          <w:sz w:val="16"/>
        </w:rPr>
        <w:t>repositorio.integration.test.ts</w:t>
      </w:r>
    </w:p>
    <w:p>
      <w:r>
        <w:rPr>
          <w:i w:val="0"/>
          <w:color w:val="3A414D"/>
        </w:rPr>
        <w:t xml:space="preserve">O coração da feature. Três funções — </w:t>
      </w:r>
      <w:r>
        <w:rPr>
          <w:rFonts w:ascii="Consolas" w:hAnsi="Consolas"/>
          <w:color w:val="191C22"/>
          <w:sz w:val="18"/>
        </w:rPr>
        <w:t>lerRespostas</w:t>
      </w:r>
      <w:r>
        <w:rPr>
          <w:i w:val="0"/>
          <w:color w:val="3A414D"/>
        </w:rPr>
        <w:t xml:space="preserve">, </w:t>
      </w:r>
      <w:r>
        <w:rPr>
          <w:rFonts w:ascii="Consolas" w:hAnsi="Consolas"/>
          <w:color w:val="191C22"/>
          <w:sz w:val="18"/>
        </w:rPr>
        <w:t>gravarRespostas</w:t>
      </w:r>
      <w:r>
        <w:rPr>
          <w:i w:val="0"/>
          <w:color w:val="3A414D"/>
        </w:rPr>
        <w:t xml:space="preserve">, </w:t>
      </w:r>
      <w:r>
        <w:rPr>
          <w:rFonts w:ascii="Consolas" w:hAnsi="Consolas"/>
          <w:color w:val="191C22"/>
          <w:sz w:val="18"/>
        </w:rPr>
        <w:t>apagarRespostas</w:t>
      </w:r>
      <w:r>
        <w:rPr>
          <w:i w:val="0"/>
          <w:color w:val="3A414D"/>
        </w:rPr>
        <w:t xml:space="preserve"> — endereçadas por uma união discriminada </w:t>
      </w:r>
      <w:r>
        <w:rPr>
          <w:rFonts w:ascii="Consolas" w:hAnsi="Consolas"/>
          <w:color w:val="191C22"/>
          <w:sz w:val="18"/>
        </w:rPr>
        <w:t>AlvoRespostas</w:t>
      </w:r>
      <w:r>
        <w:rPr>
          <w:i w:val="0"/>
          <w:color w:val="3A414D"/>
        </w:rPr>
        <w:t>, que carrega junto o formulário e a sua chave-pai (simples nos cursos, composta na avaliação).</w:t>
      </w:r>
    </w:p>
    <w:p>
      <w:r>
        <w:rPr>
          <w:rFonts w:ascii="Consolas" w:hAnsi="Consolas"/>
          <w:color w:val="191C22"/>
          <w:sz w:val="18"/>
        </w:rPr>
        <w:t>gravarRespostas</w:t>
      </w:r>
      <w:r>
        <w:rPr>
          <w:i w:val="0"/>
          <w:color w:val="3A414D"/>
        </w:rPr>
        <w:t xml:space="preserve"> implementa o merge raso por chave: apaga as linhas das chaves presentes no patch e insere as novas. É esse </w:t>
      </w:r>
      <w:r>
        <w:rPr>
          <w:b/>
          <w:color w:val="191C22"/>
        </w:rPr>
        <w:t>delete-then-insert</w:t>
      </w:r>
      <w:r>
        <w:rPr>
          <w:i w:val="0"/>
          <w:color w:val="3A414D"/>
        </w:rPr>
        <w:t xml:space="preserve"> que faz uma lista que encolhe perder as opções que saíram — e é também o que torna a RESP-20 perigosa, lá no fim.</w:t>
      </w:r>
    </w:p>
    <w:p>
      <w:r>
        <w:rPr>
          <w:i w:val="0"/>
          <w:color w:val="3A414D"/>
        </w:rPr>
        <w:t>Nesta tarefa o repositório ainda espelhava toda escrita na coluna JSON, com um comentário declarando o espelho transitório e apontando a T15 que o removeria.</w:t>
      </w:r>
    </w:p>
    <w:p>
      <w:pPr>
        <w:spacing w:before="320" w:after="60"/>
      </w:pPr>
      <w:r>
        <w:rPr>
          <w:rFonts w:ascii="Georgia" w:hAnsi="Georgia"/>
          <w:b/>
          <w:color w:val="2F5D8C"/>
          <w:sz w:val="26"/>
        </w:rPr>
        <w:t>Fase 2 · Migração de dados</w:t>
      </w:r>
    </w:p>
    <w:p>
      <w:r>
        <w:rPr>
          <w:i/>
          <w:color w:val="626B7A"/>
        </w:rPr>
        <w:t>O histórico atravessa sem perda.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T4 — Backfill do JSON para linhas</w:t>
      </w:r>
      <w:r>
        <w:rPr>
          <w:rFonts w:ascii="Consolas" w:hAnsi="Consolas"/>
          <w:color w:val="626B7A"/>
          <w:sz w:val="16"/>
        </w:rPr>
        <w:t xml:space="preserve">   5e9fa1f</w:t>
      </w:r>
    </w:p>
    <w:p>
      <w:pPr>
        <w:spacing w:before="40" w:after="120"/>
      </w:pPr>
      <w:r>
        <w:rPr>
          <w:rFonts w:ascii="Consolas" w:hAnsi="Consolas"/>
          <w:color w:val="2C6450"/>
          <w:sz w:val="16"/>
        </w:rPr>
        <w:t>20260910091216_backfill_respostas</w:t>
      </w:r>
      <w:r>
        <w:rPr>
          <w:sz w:val="16"/>
        </w:rPr>
        <w:t xml:space="preserve">   </w:t>
      </w:r>
      <w:r>
        <w:rPr>
          <w:rFonts w:ascii="Consolas" w:hAnsi="Consolas"/>
          <w:color w:val="2C6450"/>
          <w:sz w:val="16"/>
        </w:rPr>
        <w:t>backfill.integration.test.ts</w:t>
      </w:r>
    </w:p>
    <w:p>
      <w:r>
        <w:rPr>
          <w:i w:val="0"/>
          <w:color w:val="3A414D"/>
        </w:rPr>
        <w:t xml:space="preserve">Duas passagens por formulário: escalares viram uma linha com </w:t>
      </w:r>
      <w:r>
        <w:rPr>
          <w:rFonts w:ascii="Consolas" w:hAnsi="Consolas"/>
          <w:color w:val="191C22"/>
          <w:sz w:val="18"/>
        </w:rPr>
        <w:t>Ordem = 0</w:t>
      </w:r>
      <w:r>
        <w:rPr>
          <w:i w:val="0"/>
          <w:color w:val="3A414D"/>
        </w:rPr>
        <w:t xml:space="preserve">; listas viram uma linha por opção, com </w:t>
      </w:r>
      <w:r>
        <w:rPr>
          <w:rFonts w:ascii="Consolas" w:hAnsi="Consolas"/>
          <w:color w:val="191C22"/>
          <w:sz w:val="18"/>
        </w:rPr>
        <w:t>FOR ORDINALITY</w:t>
      </w:r>
      <w:r>
        <w:rPr>
          <w:i w:val="0"/>
          <w:color w:val="3A414D"/>
        </w:rPr>
        <w:t xml:space="preserve"> preservando a posição.</w:t>
      </w:r>
    </w:p>
    <w:p>
      <w:pPr>
        <w:spacing w:after="0" w:before="12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INSERT INTO `TB_Resposta_Pre_Curso` (`CD_Curso`, `Chave`, `Ordem`, `Valor`)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SELECT p.`CD_Curso`, k.chave, a.ordinal - 1, a.valor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FROM `TB_Pre_Curso` p,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 JSON_TABLE(JSON_KEYS(p.`Respostas`), '$[*]'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            COLUMNS (chave VARCHAR(100) PATH '$')) k,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 JSON_TABLE(JSON_EXTRACT(...), '$[*]'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            COLUMNS (ordinal FOR ORDINALITY,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                     valor VARCHAR(2000) PATH '$')) a</w:t>
      </w:r>
    </w:p>
    <w:p>
      <w:pPr>
        <w:spacing w:after="20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WHERE JSON_TYPE(JSON_EXTRACT(...)) = 'ARRAY';</w:t>
      </w:r>
    </w:p>
    <w:p>
      <w:pPr>
        <w:spacing w:before="160" w:after="0"/>
        <w:ind w:left="173"/>
        <w:shd w:val="clear" w:fill="E3ECF5"/>
        <w:pBdr>
          <w:left w:val="single" w:sz="18" w:space="8" w:color="2F5D8C"/>
        </w:pBdr>
      </w:pPr>
      <w:r>
        <w:rPr>
          <w:rFonts w:ascii="Consolas" w:hAnsi="Consolas"/>
          <w:b/>
          <w:color w:val="2F5D8C"/>
          <w:sz w:val="15"/>
        </w:rPr>
        <w:t>POR QUE SQL E NÃO UM SCRIPT TYPESCRIPT</w:t>
      </w:r>
    </w:p>
    <w:p>
      <w:pPr>
        <w:spacing w:before="0" w:after="200"/>
        <w:ind w:left="173"/>
        <w:shd w:val="clear" w:fill="E3ECF5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start:prod</w:t>
      </w:r>
      <w:r>
        <w:rPr>
          <w:color w:val="3A414D"/>
          <w:sz w:val="19"/>
        </w:rPr>
        <w:t xml:space="preserve"> roda </w:t>
      </w:r>
      <w:r>
        <w:rPr>
          <w:rFonts w:ascii="Consolas" w:hAnsi="Consolas"/>
          <w:color w:val="3A414D"/>
          <w:sz w:val="17"/>
        </w:rPr>
        <w:t>prisma migrate deploy &amp;&amp; next start</w:t>
      </w:r>
      <w:r>
        <w:rPr>
          <w:color w:val="3A414D"/>
          <w:sz w:val="19"/>
        </w:rPr>
        <w:t>. Um passo manual entre a migration que cria as tabelas e a que dropa a coluna seria fácil de esquecer — e esquecê-lo apaga todas as respostas já gravadas. Como migration, a etapa acontece sozinha no deploy.</w:t>
      </w:r>
    </w:p>
    <w:p>
      <w:r>
        <w:rPr>
          <w:i w:val="0"/>
          <w:color w:val="3A414D"/>
        </w:rPr>
        <w:t xml:space="preserve">Detalhes que o teste cobre: </w:t>
      </w:r>
      <w:r>
        <w:rPr>
          <w:rFonts w:ascii="Consolas" w:hAnsi="Consolas"/>
          <w:color w:val="191C22"/>
          <w:sz w:val="18"/>
        </w:rPr>
        <w:t>JSON_KEYS</w:t>
      </w:r>
      <w:r>
        <w:rPr>
          <w:i w:val="0"/>
          <w:color w:val="3A414D"/>
        </w:rPr>
        <w:t xml:space="preserve"> enumera as chaves </w:t>
      </w:r>
      <w:r>
        <w:rPr>
          <w:b/>
          <w:color w:val="191C22"/>
        </w:rPr>
        <w:t>gravadas</w:t>
      </w:r>
      <w:r>
        <w:rPr>
          <w:i w:val="0"/>
          <w:color w:val="3A414D"/>
        </w:rPr>
        <w:t xml:space="preserve">, não as do schema Zod vigente, então chave de questionário antigo migra como qualquer outra (RESP-14); registro com </w:t>
      </w:r>
      <w:r>
        <w:rPr>
          <w:rFonts w:ascii="Consolas" w:hAnsi="Consolas"/>
          <w:color w:val="191C22"/>
          <w:sz w:val="18"/>
        </w:rPr>
        <w:t>Respostas</w:t>
      </w:r>
      <w:r>
        <w:rPr>
          <w:i w:val="0"/>
          <w:color w:val="3A414D"/>
        </w:rPr>
        <w:t xml:space="preserve"> nulo produz zero linhas sem erro (RESP-16); chave com valor JSON </w:t>
      </w:r>
      <w:r>
        <w:rPr>
          <w:rFonts w:ascii="Consolas" w:hAnsi="Consolas"/>
          <w:color w:val="191C22"/>
          <w:sz w:val="18"/>
        </w:rPr>
        <w:t>null</w:t>
      </w:r>
      <w:r>
        <w:rPr>
          <w:i w:val="0"/>
          <w:color w:val="3A414D"/>
        </w:rPr>
        <w:t xml:space="preserve"> é ignorada, porque virar o texto "null" seria inventar resposta.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T5 — Fixtures e2e semeiam pelo repositório</w:t>
      </w:r>
      <w:r>
        <w:rPr>
          <w:rFonts w:ascii="Consolas" w:hAnsi="Consolas"/>
          <w:color w:val="626B7A"/>
          <w:sz w:val="16"/>
        </w:rPr>
        <w:t xml:space="preserve">   0f23051</w:t>
      </w:r>
    </w:p>
    <w:p>
      <w:pPr>
        <w:spacing w:before="40" w:after="120"/>
      </w:pPr>
      <w:r>
        <w:rPr>
          <w:rFonts w:ascii="Consolas" w:hAnsi="Consolas"/>
          <w:color w:val="626B7A"/>
          <w:sz w:val="16"/>
        </w:rPr>
        <w:t>scripts/e2e-fixture.ts</w:t>
      </w:r>
      <w:r>
        <w:rPr>
          <w:sz w:val="16"/>
        </w:rPr>
        <w:t xml:space="preserve">   </w:t>
      </w:r>
      <w:r>
        <w:rPr>
          <w:rFonts w:ascii="Consolas" w:hAnsi="Consolas"/>
          <w:color w:val="626B7A"/>
          <w:sz w:val="16"/>
        </w:rPr>
        <w:t>scripts/db-test-reset.ts</w:t>
      </w:r>
      <w:r>
        <w:rPr>
          <w:sz w:val="16"/>
        </w:rPr>
        <w:t xml:space="preserve">   </w:t>
      </w:r>
      <w:r>
        <w:rPr>
          <w:rFonts w:ascii="Consolas" w:hAnsi="Consolas"/>
          <w:color w:val="626B7A"/>
          <w:sz w:val="16"/>
        </w:rPr>
        <w:t>e2e/helpers/db.ts</w:t>
      </w:r>
    </w:p>
    <w:p>
      <w:r>
        <w:rPr>
          <w:i w:val="0"/>
          <w:color w:val="3A414D"/>
        </w:rPr>
        <w:t xml:space="preserve">Os specs continuam passando </w:t>
      </w:r>
      <w:r>
        <w:rPr>
          <w:rFonts w:ascii="Consolas" w:hAnsi="Consolas"/>
          <w:color w:val="191C22"/>
          <w:sz w:val="18"/>
        </w:rPr>
        <w:t>respostas</w:t>
      </w:r>
      <w:r>
        <w:rPr>
          <w:i w:val="0"/>
          <w:color w:val="3A414D"/>
        </w:rPr>
        <w:t xml:space="preserve"> como objeto; quem semeia agora chama </w:t>
      </w:r>
      <w:r>
        <w:rPr>
          <w:rFonts w:ascii="Consolas" w:hAnsi="Consolas"/>
          <w:color w:val="191C22"/>
          <w:sz w:val="18"/>
        </w:rPr>
        <w:t>gravarRespostas</w:t>
      </w:r>
      <w:r>
        <w:rPr>
          <w:i w:val="0"/>
          <w:color w:val="3A414D"/>
        </w:rPr>
        <w:t>. Nenhum spec mudou.</w:t>
      </w:r>
    </w:p>
    <w:p>
      <w:pPr>
        <w:spacing w:before="160" w:after="0"/>
        <w:ind w:left="173"/>
        <w:shd w:val="clear" w:fill="F6E9E0"/>
        <w:pBdr>
          <w:left w:val="single" w:sz="18" w:space="8" w:color="9A512A"/>
        </w:pBdr>
      </w:pPr>
      <w:r>
        <w:rPr>
          <w:rFonts w:ascii="Consolas" w:hAnsi="Consolas"/>
          <w:b/>
          <w:color w:val="9A512A"/>
          <w:sz w:val="15"/>
        </w:rPr>
        <w:t>DETALHE DE MYSQL QUE TERIA CORROMPIDO RODADAS INTEIRAS</w:t>
      </w:r>
    </w:p>
    <w:p>
      <w:pPr>
        <w:spacing w:before="0" w:after="200"/>
        <w:ind w:left="173"/>
        <w:shd w:val="clear" w:fill="F6E9E0"/>
        <w:pBdr>
          <w:left w:val="single" w:sz="18" w:space="8" w:color="9A512A"/>
        </w:pBdr>
      </w:pPr>
      <w:r>
        <w:rPr>
          <w:color w:val="3A414D"/>
          <w:sz w:val="19"/>
        </w:rPr>
        <w:t xml:space="preserve">O reset do banco de teste precisou truncar as três tabelas novas </w:t>
      </w:r>
      <w:r>
        <w:rPr>
          <w:b/>
          <w:color w:val="3A414D"/>
          <w:sz w:val="19"/>
        </w:rPr>
        <w:t>primeiro</w:t>
      </w:r>
      <w:r>
        <w:rPr>
          <w:color w:val="3A414D"/>
          <w:sz w:val="19"/>
        </w:rPr>
        <w:t xml:space="preserve">: </w:t>
      </w:r>
      <w:r>
        <w:rPr>
          <w:rFonts w:ascii="Consolas" w:hAnsi="Consolas"/>
          <w:color w:val="3A414D"/>
          <w:sz w:val="17"/>
        </w:rPr>
        <w:t>TRUNCATE</w:t>
      </w:r>
      <w:r>
        <w:rPr>
          <w:color w:val="3A414D"/>
          <w:sz w:val="19"/>
        </w:rPr>
        <w:t xml:space="preserve"> do pai roda com </w:t>
      </w:r>
      <w:r>
        <w:rPr>
          <w:rFonts w:ascii="Consolas" w:hAnsi="Consolas"/>
          <w:color w:val="3A414D"/>
          <w:sz w:val="17"/>
        </w:rPr>
        <w:t>FOREIGN_KEY_CHECKS=0</w:t>
      </w:r>
      <w:r>
        <w:rPr>
          <w:color w:val="3A414D"/>
          <w:sz w:val="19"/>
        </w:rPr>
        <w:t xml:space="preserve">, </w:t>
      </w:r>
      <w:r>
        <w:rPr>
          <w:b/>
          <w:color w:val="3A414D"/>
          <w:sz w:val="19"/>
        </w:rPr>
        <w:t>não</w:t>
      </w:r>
      <w:r>
        <w:rPr>
          <w:color w:val="3A414D"/>
          <w:sz w:val="19"/>
        </w:rPr>
        <w:t xml:space="preserve"> dispara o </w:t>
      </w:r>
      <w:r>
        <w:rPr>
          <w:rFonts w:ascii="Consolas" w:hAnsi="Consolas"/>
          <w:color w:val="3A414D"/>
          <w:sz w:val="17"/>
        </w:rPr>
        <w:t>CASCADE</w:t>
      </w:r>
      <w:r>
        <w:rPr>
          <w:color w:val="3A414D"/>
          <w:sz w:val="19"/>
        </w:rPr>
        <w:t xml:space="preserve">, e ainda zera o </w:t>
      </w:r>
      <w:r>
        <w:rPr>
          <w:rFonts w:ascii="Consolas" w:hAnsi="Consolas"/>
          <w:color w:val="3A414D"/>
          <w:sz w:val="17"/>
        </w:rPr>
        <w:t>AUTO_INCREMENT</w:t>
      </w:r>
      <w:r>
        <w:rPr>
          <w:color w:val="3A414D"/>
          <w:sz w:val="19"/>
        </w:rPr>
        <w:t xml:space="preserve">. Sem isso, a rodada seguinte reusa os mesmos </w:t>
      </w:r>
      <w:r>
        <w:rPr>
          <w:rFonts w:ascii="Consolas" w:hAnsi="Consolas"/>
          <w:color w:val="3A414D"/>
          <w:sz w:val="17"/>
        </w:rPr>
        <w:t>CD_Curso</w:t>
      </w:r>
      <w:r>
        <w:rPr>
          <w:color w:val="3A414D"/>
          <w:sz w:val="19"/>
        </w:rPr>
        <w:t xml:space="preserve"> e colide na unicidade com linhas da rodada anterior.</w:t>
      </w:r>
    </w:p>
    <w:p>
      <w:pPr>
        <w:spacing w:before="320" w:after="60"/>
      </w:pPr>
      <w:r>
        <w:rPr>
          <w:rFonts w:ascii="Georgia" w:hAnsi="Georgia"/>
          <w:b/>
          <w:color w:val="2F5D8C"/>
          <w:sz w:val="26"/>
        </w:rPr>
        <w:t>Fases 3 · 4 · 5 — Os três formulários viram os leitores</w:t>
      </w:r>
    </w:p>
    <w:p>
      <w:r>
        <w:rPr>
          <w:i/>
          <w:color w:val="626B7A"/>
        </w:rPr>
        <w:t>Mesmo tríptico, três vezes: PATCH, encerramento, tela.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T6 · T9 · T12 — O PATCH lê e grava por linhas</w:t>
      </w:r>
      <w:r>
        <w:rPr>
          <w:rFonts w:ascii="Consolas" w:hAnsi="Consolas"/>
          <w:color w:val="626B7A"/>
          <w:sz w:val="16"/>
        </w:rPr>
        <w:t xml:space="preserve">   e842eb6 · 4a99400 · 2287734</w:t>
      </w:r>
    </w:p>
    <w:p>
      <w:pPr>
        <w:spacing w:before="40" w:after="120"/>
      </w:pPr>
      <w:r>
        <w:rPr>
          <w:rFonts w:ascii="Consolas" w:hAnsi="Consolas"/>
          <w:color w:val="626B7A"/>
          <w:sz w:val="16"/>
        </w:rPr>
        <w:t>api/pre-cursos/[id]/route.ts</w:t>
      </w:r>
      <w:r>
        <w:rPr>
          <w:sz w:val="16"/>
        </w:rPr>
        <w:t xml:space="preserve">   </w:t>
      </w:r>
      <w:r>
        <w:rPr>
          <w:rFonts w:ascii="Consolas" w:hAnsi="Consolas"/>
          <w:color w:val="626B7A"/>
          <w:sz w:val="16"/>
        </w:rPr>
        <w:t>api/pos-cursos/[cdCurso]/route.ts</w:t>
      </w:r>
      <w:r>
        <w:rPr>
          <w:sz w:val="16"/>
        </w:rPr>
        <w:t xml:space="preserve">   </w:t>
      </w:r>
      <w:r>
        <w:rPr>
          <w:rFonts w:ascii="Consolas" w:hAnsi="Consolas"/>
          <w:color w:val="626B7A"/>
          <w:sz w:val="16"/>
        </w:rPr>
        <w:t>api/avaliacoes/[cpf]/[cdCurso]/route.ts</w:t>
      </w:r>
    </w:p>
    <w:p>
      <w:r>
        <w:rPr>
          <w:i w:val="0"/>
          <w:color w:val="3A414D"/>
        </w:rPr>
        <w:t>A mudança é pequena e cirúrgica — e repare que a validação do estado mesclado, o 409 de encerrado e o 400 do Zod ficam exatamente onde estavam:</w:t>
      </w:r>
    </w:p>
    <w:p>
      <w:pPr>
        <w:spacing w:after="0" w:before="12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- const respostasAtuais =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-   (preCursoExistente.respostas as Record&lt;string, unknown&gt; | null) ?? {};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const alvo = { formulario: "preCurso" as const, cdCurso };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const respostasAtuais = await lerRespostas(prisma, alvo);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const respostasMescladas = { ...respostasAtuais, ...entrada.data };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- const preCurso = await prisma.preCurso.update({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-   where: { cdCurso },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-   data: { respostas: respostasMescladas },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- });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const preCurso = await prisma.$transaction(async (tx) =&gt; {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  await gravarRespostas(tx, alvo, entrada.data);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  return tx.preCurso.findUniqueOrThrow({ where: { cdCurso } });</w:t>
      </w:r>
    </w:p>
    <w:p>
      <w:pPr>
        <w:spacing w:after="20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});</w:t>
      </w:r>
    </w:p>
    <w:p>
      <w:r>
        <w:rPr>
          <w:i w:val="0"/>
          <w:color w:val="3A414D"/>
        </w:rPr>
        <w:t xml:space="preserve">A transação não é zelo genérico: </w:t>
      </w:r>
      <w:r>
        <w:rPr>
          <w:rFonts w:ascii="Consolas" w:hAnsi="Consolas"/>
          <w:color w:val="191C22"/>
          <w:sz w:val="18"/>
        </w:rPr>
        <w:t>gravarRespostas</w:t>
      </w:r>
      <w:r>
        <w:rPr>
          <w:i w:val="0"/>
          <w:color w:val="3A414D"/>
        </w:rPr>
        <w:t xml:space="preserve"> faz delete seguido de insert. Sem envelope transacional, uma falha no meio deixaria a chave apagada e não regravada.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T7 · T10 · T13 — O encerramento apaga as condicionais órfãs</w:t>
      </w:r>
      <w:r>
        <w:rPr>
          <w:rFonts w:ascii="Consolas" w:hAnsi="Consolas"/>
          <w:color w:val="626B7A"/>
          <w:sz w:val="16"/>
        </w:rPr>
        <w:t xml:space="preserve">   5ca4144 · 48823b4 · e489210</w:t>
      </w:r>
    </w:p>
    <w:p>
      <w:pPr>
        <w:spacing w:before="40" w:after="120"/>
      </w:pPr>
      <w:r>
        <w:rPr>
          <w:rFonts w:ascii="Consolas" w:hAnsi="Consolas"/>
          <w:color w:val="626B7A"/>
          <w:sz w:val="16"/>
        </w:rPr>
        <w:t>…/pre-cursos/[id]/encerrar/route.ts</w:t>
      </w:r>
      <w:r>
        <w:rPr>
          <w:sz w:val="16"/>
        </w:rPr>
        <w:t xml:space="preserve">   </w:t>
      </w:r>
      <w:r>
        <w:rPr>
          <w:rFonts w:ascii="Consolas" w:hAnsi="Consolas"/>
          <w:color w:val="626B7A"/>
          <w:sz w:val="16"/>
        </w:rPr>
        <w:t>…/pos-cursos/[cdCurso]/encerrar/route.ts</w:t>
      </w:r>
      <w:r>
        <w:rPr>
          <w:sz w:val="16"/>
        </w:rPr>
        <w:t xml:space="preserve">   </w:t>
      </w:r>
      <w:r>
        <w:rPr>
          <w:rFonts w:ascii="Consolas" w:hAnsi="Consolas"/>
          <w:color w:val="626B7A"/>
          <w:sz w:val="16"/>
        </w:rPr>
        <w:t>…/avaliacoes/[cpf]/[cdCurso]/encerrar/route.ts</w:t>
      </w:r>
    </w:p>
    <w:p>
      <w:r>
        <w:rPr>
          <w:i w:val="0"/>
          <w:color w:val="3A414D"/>
        </w:rPr>
        <w:t xml:space="preserve">Antes, normalizar as condicionais era gravar um JSON menor por cima. Agora é um </w:t>
      </w:r>
      <w:r>
        <w:rPr>
          <w:rFonts w:ascii="Consolas" w:hAnsi="Consolas"/>
          <w:color w:val="191C22"/>
          <w:sz w:val="18"/>
        </w:rPr>
        <w:t>DELETE</w:t>
      </w:r>
      <w:r>
        <w:rPr>
          <w:i w:val="0"/>
          <w:color w:val="3A414D"/>
        </w:rPr>
        <w:t xml:space="preserve"> explícito das chaves que sobraram, na mesma transação que grava </w:t>
      </w:r>
      <w:r>
        <w:rPr>
          <w:rFonts w:ascii="Consolas" w:hAnsi="Consolas"/>
          <w:color w:val="191C22"/>
          <w:sz w:val="18"/>
        </w:rPr>
        <w:t>ENCERRADO</w:t>
      </w:r>
      <w:r>
        <w:rPr>
          <w:i w:val="0"/>
          <w:color w:val="3A414D"/>
        </w:rPr>
        <w:t>:</w:t>
      </w:r>
    </w:p>
    <w:p>
      <w:pPr>
        <w:spacing w:after="0" w:before="12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const orfas = Object.keys(respostasAtuais).filter((c) =&gt; !(c in respostas));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const atualizado = await prisma.$transaction(async (tx) =&gt; {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  if (orfas.length &gt; 0) await apagarRespostas(tx, alvo, orfas);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return tx.preCurso.update({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  where: { cdCurso },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  data: { status: "ENCERRADO", dataEncerramento: new Date() },  // - respostas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  });</w:t>
      </w:r>
    </w:p>
    <w:p>
      <w:pPr>
        <w:spacing w:after="20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});</w:t>
      </w:r>
    </w:p>
    <w:p>
      <w:r>
        <w:rPr>
          <w:i w:val="0"/>
          <w:color w:val="3A414D"/>
        </w:rPr>
        <w:t>Na prática: o Gestor pode ir e voltar entre alternativas durante o preenchimento sem perder o que digitou, e o descarte da contradição acontece no instante em que o formulário vira registro final e imutável (AD-038). Na avaliação são as 22 chaves de "apenas para quem concluiu" quando o aluno declara que não concluiu.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T8 · T11 · T14 — As telas leem pelo repositório</w:t>
      </w:r>
      <w:r>
        <w:rPr>
          <w:rFonts w:ascii="Consolas" w:hAnsi="Consolas"/>
          <w:color w:val="626B7A"/>
          <w:sz w:val="16"/>
        </w:rPr>
        <w:t xml:space="preserve">   0d860cb · 704ccb8 · b3dc014</w:t>
      </w:r>
    </w:p>
    <w:p>
      <w:pPr>
        <w:spacing w:before="40" w:after="120"/>
      </w:pPr>
      <w:r>
        <w:rPr>
          <w:rFonts w:ascii="Consolas" w:hAnsi="Consolas"/>
          <w:color w:val="626B7A"/>
          <w:sz w:val="16"/>
        </w:rPr>
        <w:t>pre-cursos/[id]/page.tsx</w:t>
      </w:r>
      <w:r>
        <w:rPr>
          <w:sz w:val="16"/>
        </w:rPr>
        <w:t xml:space="preserve">   </w:t>
      </w:r>
      <w:r>
        <w:rPr>
          <w:rFonts w:ascii="Consolas" w:hAnsi="Consolas"/>
          <w:color w:val="626B7A"/>
          <w:sz w:val="16"/>
        </w:rPr>
        <w:t>pos-cursos/[cdCurso]/page.tsx</w:t>
      </w:r>
      <w:r>
        <w:rPr>
          <w:sz w:val="16"/>
        </w:rPr>
        <w:t xml:space="preserve">   </w:t>
      </w:r>
      <w:r>
        <w:rPr>
          <w:rFonts w:ascii="Consolas" w:hAnsi="Consolas"/>
          <w:color w:val="626B7A"/>
          <w:sz w:val="16"/>
        </w:rPr>
        <w:t>avaliacoes/[cpf]/[cdCurso]/page.tsx</w:t>
      </w:r>
    </w:p>
    <w:p>
      <w:r>
        <w:rPr>
          <w:i w:val="0"/>
          <w:color w:val="3A414D"/>
        </w:rPr>
        <w:t>Server Components: a página busca as respostas pelo repositório e entrega ao formulário React o mesmo objeto de antes. Nenhum componente de formulário foi tocado.</w:t>
      </w:r>
    </w:p>
    <w:p>
      <w:pPr>
        <w:spacing w:after="0" w:before="12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const respostasIniciais = (await lerRespostas(prisma, {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  formulario: "preCurso", cdCurso: preCurso.cdCurso,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})) as RespostasPreCursoParcial;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&lt;PreCursoForm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-   respostasIniciais={(preCurso.respostas as RespostasPreCursoParcial | null) ?? {}}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+   respostasIniciais={respostasIniciais}</w:t>
      </w:r>
    </w:p>
    <w:p>
      <w:pPr>
        <w:spacing w:after="20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/&gt;</w:t>
      </w:r>
    </w:p>
    <w:p>
      <w:pPr>
        <w:spacing w:before="320" w:after="60"/>
      </w:pPr>
      <w:r>
        <w:rPr>
          <w:rFonts w:ascii="Georgia" w:hAnsi="Georgia"/>
          <w:b/>
          <w:color w:val="2F5D8C"/>
          <w:sz w:val="26"/>
        </w:rPr>
        <w:t>Fase 6 · Contração e fechamento</w:t>
      </w:r>
    </w:p>
    <w:p>
      <w:r>
        <w:rPr>
          <w:i/>
          <w:color w:val="626B7A"/>
        </w:rPr>
        <w:t>Remover o velho — e só então.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T19 — Helpers de leitura e2e remontam por linha</w:t>
      </w:r>
      <w:r>
        <w:rPr>
          <w:rFonts w:ascii="Consolas" w:hAnsi="Consolas"/>
          <w:color w:val="626B7A"/>
          <w:sz w:val="16"/>
        </w:rPr>
        <w:t xml:space="preserve">   49b2062</w:t>
      </w:r>
    </w:p>
    <w:p>
      <w:pPr>
        <w:spacing w:before="40" w:after="120"/>
      </w:pPr>
      <w:r>
        <w:rPr>
          <w:rFonts w:ascii="Consolas" w:hAnsi="Consolas"/>
          <w:color w:val="626B7A"/>
          <w:sz w:val="16"/>
        </w:rPr>
        <w:t>scripts/e2e-fixture.ts</w:t>
      </w:r>
    </w:p>
    <w:p>
      <w:r>
        <w:rPr>
          <w:rFonts w:ascii="Consolas" w:hAnsi="Consolas"/>
          <w:color w:val="191C22"/>
          <w:sz w:val="18"/>
        </w:rPr>
        <w:t>getPreCurso</w:t>
      </w:r>
      <w:r>
        <w:rPr>
          <w:i w:val="0"/>
          <w:color w:val="3A414D"/>
        </w:rPr>
        <w:t xml:space="preserve">, </w:t>
      </w:r>
      <w:r>
        <w:rPr>
          <w:rFonts w:ascii="Consolas" w:hAnsi="Consolas"/>
          <w:color w:val="191C22"/>
          <w:sz w:val="18"/>
        </w:rPr>
        <w:t>getPosCurso</w:t>
      </w:r>
      <w:r>
        <w:rPr>
          <w:i w:val="0"/>
          <w:color w:val="3A414D"/>
        </w:rPr>
        <w:t xml:space="preserve"> e </w:t>
      </w:r>
      <w:r>
        <w:rPr>
          <w:rFonts w:ascii="Consolas" w:hAnsi="Consolas"/>
          <w:color w:val="191C22"/>
          <w:sz w:val="18"/>
        </w:rPr>
        <w:t>getAvaliacao</w:t>
      </w:r>
      <w:r>
        <w:rPr>
          <w:i w:val="0"/>
          <w:color w:val="3A414D"/>
        </w:rPr>
        <w:t xml:space="preserve"> passam a montar </w:t>
      </w:r>
      <w:r>
        <w:rPr>
          <w:rFonts w:ascii="Consolas" w:hAnsi="Consolas"/>
          <w:color w:val="191C22"/>
          <w:sz w:val="18"/>
        </w:rPr>
        <w:t>respostas</w:t>
      </w:r>
      <w:r>
        <w:rPr>
          <w:i w:val="0"/>
          <w:color w:val="3A414D"/>
        </w:rPr>
        <w:t xml:space="preserve"> a partir das linhas, devolvendo </w:t>
      </w:r>
      <w:r>
        <w:rPr>
          <w:rFonts w:ascii="Consolas" w:hAnsi="Consolas"/>
          <w:color w:val="191C22"/>
          <w:sz w:val="18"/>
        </w:rPr>
        <w:t>null</w:t>
      </w:r>
      <w:r>
        <w:rPr>
          <w:i w:val="0"/>
          <w:color w:val="3A414D"/>
        </w:rPr>
        <w:t xml:space="preserve"> — não </w:t>
      </w:r>
      <w:r>
        <w:rPr>
          <w:rFonts w:ascii="Consolas" w:hAnsi="Consolas"/>
          <w:color w:val="191C22"/>
          <w:sz w:val="18"/>
        </w:rPr>
        <w:t>{}</w:t>
      </w:r>
      <w:r>
        <w:rPr>
          <w:i w:val="0"/>
          <w:color w:val="3A414D"/>
        </w:rPr>
        <w:t xml:space="preserve"> — quando não há nenhuma, que é exatamente o que a coluna devolvia.</w:t>
      </w:r>
    </w:p>
    <w:p>
      <w:pPr>
        <w:spacing w:before="160" w:after="0"/>
        <w:ind w:left="173"/>
        <w:shd w:val="clear" w:fill="E3ECF5"/>
        <w:pBdr>
          <w:left w:val="single" w:sz="18" w:space="8" w:color="2F5D8C"/>
        </w:pBdr>
      </w:pPr>
      <w:r>
        <w:rPr>
          <w:rFonts w:ascii="Consolas" w:hAnsi="Consolas"/>
          <w:b/>
          <w:color w:val="2F5D8C"/>
          <w:sz w:val="15"/>
        </w:rPr>
        <w:t>POR QUE O NÚMERO DELA É 19 E ELA RODA ANTES DA T15</w:t>
      </w:r>
    </w:p>
    <w:p>
      <w:pPr>
        <w:spacing w:before="0" w:after="200"/>
        <w:ind w:left="173"/>
        <w:shd w:val="clear" w:fill="E3ECF5"/>
        <w:pBdr>
          <w:left w:val="single" w:sz="18" w:space="8" w:color="2F5D8C"/>
        </w:pBdr>
      </w:pPr>
      <w:r>
        <w:rPr>
          <w:color w:val="3A414D"/>
          <w:sz w:val="19"/>
        </w:rPr>
        <w:t xml:space="preserve">Esta tarefa não existia no plano original. Foi inserida ao descobrir que os helpers de leitura dos testes ainda liam a coluna JSON — se a troca acontecesse depois de desligar o espelho, as duas representações já teriam divergido e a suíte acusaria falhas que não eram regressão de produto. Executada </w:t>
      </w:r>
      <w:r>
        <w:rPr>
          <w:b/>
          <w:color w:val="3A414D"/>
          <w:sz w:val="19"/>
        </w:rPr>
        <w:t>enquanto o espelho ainda estava ligado</w:t>
      </w:r>
      <w:r>
        <w:rPr>
          <w:color w:val="3A414D"/>
          <w:sz w:val="19"/>
        </w:rPr>
        <w:t>, a troca é comportamentalmente neutra.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T15 — Desligar o espelho do JSON</w:t>
      </w:r>
      <w:r>
        <w:rPr>
          <w:rFonts w:ascii="Consolas" w:hAnsi="Consolas"/>
          <w:color w:val="626B7A"/>
          <w:sz w:val="16"/>
        </w:rPr>
        <w:t xml:space="preserve">   05e40be</w:t>
      </w:r>
    </w:p>
    <w:p>
      <w:pPr>
        <w:spacing w:before="40" w:after="120"/>
      </w:pPr>
      <w:r>
        <w:rPr>
          <w:rFonts w:ascii="Consolas" w:hAnsi="Consolas"/>
          <w:color w:val="9A512A"/>
          <w:sz w:val="16"/>
        </w:rPr>
        <w:t>−108 linhas em repositorio.ts</w:t>
      </w:r>
    </w:p>
    <w:p>
      <w:r>
        <w:rPr>
          <w:i w:val="0"/>
          <w:color w:val="3A414D"/>
        </w:rPr>
        <w:t xml:space="preserve">Com nenhum leitor restante na coluna, as três funções de espelho saem. Um teste de integração foi </w:t>
      </w:r>
      <w:r>
        <w:rPr>
          <w:b/>
          <w:color w:val="191C22"/>
        </w:rPr>
        <w:t>aposentado</w:t>
      </w:r>
      <w:r>
        <w:rPr>
          <w:i w:val="0"/>
          <w:color w:val="3A414D"/>
        </w:rPr>
        <w:t>, não afrouxado: ele afirmava exatamente a sincronia que esta tarefa remove, e o comentário dele — escrito na T3 — já previa a remoção aqui.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T16 — Dropar a coluna dos três modelos</w:t>
      </w:r>
      <w:r>
        <w:rPr>
          <w:rFonts w:ascii="Consolas" w:hAnsi="Consolas"/>
          <w:color w:val="626B7A"/>
          <w:sz w:val="16"/>
        </w:rPr>
        <w:t xml:space="preserve">   a83a0ec</w:t>
      </w:r>
    </w:p>
    <w:p>
      <w:pPr>
        <w:spacing w:before="40" w:after="120"/>
      </w:pPr>
      <w:r>
        <w:rPr>
          <w:rFonts w:ascii="Consolas" w:hAnsi="Consolas"/>
          <w:color w:val="9A512A"/>
          <w:sz w:val="16"/>
        </w:rPr>
        <w:t>PreCurso.respostas</w:t>
      </w:r>
      <w:r>
        <w:rPr>
          <w:sz w:val="16"/>
        </w:rPr>
        <w:t xml:space="preserve">   </w:t>
      </w:r>
      <w:r>
        <w:rPr>
          <w:rFonts w:ascii="Consolas" w:hAnsi="Consolas"/>
          <w:color w:val="9A512A"/>
          <w:sz w:val="16"/>
        </w:rPr>
        <w:t>PosCurso.respostas</w:t>
      </w:r>
      <w:r>
        <w:rPr>
          <w:sz w:val="16"/>
        </w:rPr>
        <w:t xml:space="preserve">   </w:t>
      </w:r>
      <w:r>
        <w:rPr>
          <w:rFonts w:ascii="Consolas" w:hAnsi="Consolas"/>
          <w:color w:val="9A512A"/>
          <w:sz w:val="16"/>
        </w:rPr>
        <w:t>AvaliacaoAluno.respostas</w:t>
      </w:r>
      <w:r>
        <w:rPr>
          <w:sz w:val="16"/>
        </w:rPr>
        <w:t xml:space="preserve">   </w:t>
      </w:r>
      <w:r>
        <w:rPr>
          <w:rFonts w:ascii="Consolas" w:hAnsi="Consolas"/>
          <w:color w:val="2C6450"/>
          <w:sz w:val="16"/>
        </w:rPr>
        <w:t>20260910222847_remover_coluna_respostas</w:t>
      </w:r>
    </w:p>
    <w:p>
      <w:r>
        <w:rPr>
          <w:i w:val="0"/>
          <w:color w:val="3A414D"/>
        </w:rPr>
        <w:t>A tarefa previa schema e migration. Na prática cresceu, e o motivo é instrutivo.</w:t>
      </w:r>
    </w:p>
    <w:p>
      <w:pPr>
        <w:spacing w:before="160" w:after="0"/>
        <w:ind w:left="173"/>
        <w:shd w:val="clear" w:fill="F6E9E0"/>
        <w:pBdr>
          <w:left w:val="single" w:sz="18" w:space="8" w:color="9A512A"/>
        </w:pBdr>
      </w:pPr>
      <w:r>
        <w:rPr>
          <w:rFonts w:ascii="Consolas" w:hAnsi="Consolas"/>
          <w:b/>
          <w:color w:val="9A512A"/>
          <w:sz w:val="15"/>
        </w:rPr>
        <w:t>A DEPENDÊNCIA INVISÍVEL</w:t>
      </w:r>
    </w:p>
    <w:p>
      <w:pPr>
        <w:spacing w:before="0" w:after="200"/>
        <w:ind w:left="173"/>
        <w:shd w:val="clear" w:fill="F6E9E0"/>
        <w:pBdr>
          <w:left w:val="single" w:sz="18" w:space="8" w:color="9A512A"/>
        </w:pBdr>
      </w:pPr>
      <w:r>
        <w:rPr>
          <w:color w:val="3A414D"/>
          <w:sz w:val="19"/>
        </w:rPr>
        <w:t xml:space="preserve">As rotas devolviam </w:t>
      </w:r>
      <w:r>
        <w:rPr>
          <w:rFonts w:ascii="Consolas" w:hAnsi="Consolas"/>
          <w:color w:val="3A414D"/>
          <w:sz w:val="17"/>
        </w:rPr>
        <w:t>respostas</w:t>
      </w:r>
      <w:r>
        <w:rPr>
          <w:color w:val="3A414D"/>
          <w:sz w:val="19"/>
        </w:rPr>
        <w:t xml:space="preserve"> no corpo HTTP porque era campo do registro Prisma. Dropar a coluna deixou </w:t>
      </w:r>
      <w:r>
        <w:rPr>
          <w:b/>
          <w:color w:val="3A414D"/>
          <w:sz w:val="19"/>
        </w:rPr>
        <w:t>13 specs e2e vermelhas</w:t>
      </w:r>
      <w:r>
        <w:rPr>
          <w:color w:val="3A414D"/>
          <w:sz w:val="19"/>
        </w:rPr>
        <w:t xml:space="preserve"> com </w:t>
      </w:r>
      <w:r>
        <w:rPr>
          <w:rFonts w:ascii="Consolas" w:hAnsi="Consolas"/>
          <w:color w:val="3A414D"/>
          <w:sz w:val="17"/>
        </w:rPr>
        <w:t>respostas: undefined</w:t>
      </w:r>
      <w:r>
        <w:rPr>
          <w:color w:val="3A414D"/>
          <w:sz w:val="19"/>
        </w:rPr>
        <w:t xml:space="preserve">. As tarefas anteriores tinham convertido a </w:t>
      </w:r>
      <w:r>
        <w:rPr>
          <w:b/>
          <w:color w:val="3A414D"/>
          <w:sz w:val="19"/>
        </w:rPr>
        <w:t>leitura</w:t>
      </w:r>
      <w:r>
        <w:rPr>
          <w:color w:val="3A414D"/>
          <w:sz w:val="19"/>
        </w:rPr>
        <w:t xml:space="preserve"> para linhas, mas o corpo da resposta ainda saía do registro — e essa dependência era invisível enquanto a coluna existisse.</w:t>
      </w:r>
    </w:p>
    <w:p>
      <w:r>
        <w:rPr>
          <w:i w:val="0"/>
          <w:color w:val="3A414D"/>
        </w:rPr>
        <w:t xml:space="preserve">O conserto entrou na mesma tarefa, porque um drop que deixa a API quebrada não é tarefa concluída. As nove rotas dos três formulários passaram a remontar </w:t>
      </w:r>
      <w:r>
        <w:rPr>
          <w:rFonts w:ascii="Consolas" w:hAnsi="Consolas"/>
          <w:color w:val="191C22"/>
          <w:sz w:val="18"/>
        </w:rPr>
        <w:t>respostas</w:t>
      </w:r>
      <w:r>
        <w:rPr>
          <w:i w:val="0"/>
          <w:color w:val="3A414D"/>
        </w:rPr>
        <w:t xml:space="preserve"> das linhas: </w:t>
      </w:r>
      <w:r>
        <w:rPr>
          <w:rFonts w:ascii="Consolas" w:hAnsi="Consolas"/>
          <w:color w:val="191C22"/>
          <w:sz w:val="18"/>
        </w:rPr>
        <w:t>lerRespostasParaApi</w:t>
      </w:r>
      <w:r>
        <w:rPr>
          <w:i w:val="0"/>
          <w:color w:val="3A414D"/>
        </w:rPr>
        <w:t xml:space="preserve"> no registro único, e </w:t>
      </w:r>
      <w:r>
        <w:rPr>
          <w:rFonts w:ascii="Consolas" w:hAnsi="Consolas"/>
          <w:color w:val="191C22"/>
          <w:sz w:val="18"/>
        </w:rPr>
        <w:t>montarRespostas</w:t>
      </w:r>
      <w:r>
        <w:rPr>
          <w:i w:val="0"/>
          <w:color w:val="3A414D"/>
        </w:rPr>
        <w:t xml:space="preserve"> sobre um </w:t>
      </w:r>
      <w:r>
        <w:rPr>
          <w:rFonts w:ascii="Consolas" w:hAnsi="Consolas"/>
          <w:color w:val="191C22"/>
          <w:sz w:val="18"/>
        </w:rPr>
        <w:t>include</w:t>
      </w:r>
      <w:r>
        <w:rPr>
          <w:i w:val="0"/>
          <w:color w:val="3A414D"/>
        </w:rPr>
        <w:t xml:space="preserve"> nas listagens — uma consulta só, sem N+1. Nenhuma asserção de teste foi alterada.</w:t>
      </w:r>
    </w:p>
    <w:p>
      <w:pPr>
        <w:spacing w:after="0" w:before="12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// Registro sem nenhuma linha aparece como `null`, que é exatamente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// o que a coluna JSON devolvia. É o que mantém o contrato idêntico.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export function respostasOuNulo(respostas: Respostas): Respostas | null {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 xml:space="preserve">  return Object.keys(respostas).length === 0 ? null : respostas;</w:t>
      </w:r>
    </w:p>
    <w:p>
      <w:pPr>
        <w:spacing w:after="20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}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T17 — A prova de agregação</w:t>
      </w:r>
      <w:r>
        <w:rPr>
          <w:rFonts w:ascii="Consolas" w:hAnsi="Consolas"/>
          <w:color w:val="626B7A"/>
          <w:sz w:val="16"/>
        </w:rPr>
        <w:t xml:space="preserve">   fe30642</w:t>
      </w:r>
    </w:p>
    <w:p>
      <w:pPr>
        <w:spacing w:before="40" w:after="120"/>
      </w:pPr>
      <w:r>
        <w:rPr>
          <w:rFonts w:ascii="Consolas" w:hAnsi="Consolas"/>
          <w:color w:val="2C6450"/>
          <w:sz w:val="16"/>
        </w:rPr>
        <w:t>src/lib/respostas/agregacao.integration.test.ts</w:t>
      </w:r>
    </w:p>
    <w:p>
      <w:r>
        <w:rPr>
          <w:i w:val="0"/>
          <w:color w:val="3A414D"/>
        </w:rPr>
        <w:t>O motivo declarado da AD-041, provado. As consultas são escritas como o dashboard futuro as escreveria — SQL cru, sem passar pelo repositório — porque o que está sob teste é a estrutura física, não a camada de leitura.</w:t>
      </w:r>
    </w:p>
    <w:p>
      <w:pPr>
        <w:spacing w:after="0" w:before="12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SELECT Valor AS valor, COUNT(*) AS total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FROM TB_Resposta_Avaliacao</w:t>
      </w:r>
    </w:p>
    <w:p>
      <w:pPr>
        <w:spacing w:after="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WHERE Chave = ? AND CD_Curso = ?</w:t>
      </w:r>
    </w:p>
    <w:p>
      <w:pPr>
        <w:spacing w:after="200" w:before="0" w:line="240" w:lineRule="auto"/>
        <w:ind w:left="173"/>
        <w:shd w:val="clear" w:fill="EDF0F4"/>
        <w:pBdr>
          <w:left w:val="single" w:sz="18" w:space="8" w:color="2F5D8C"/>
        </w:pBdr>
      </w:pPr>
      <w:r>
        <w:rPr>
          <w:rFonts w:ascii="Consolas" w:hAnsi="Consolas"/>
          <w:color w:val="3A414D"/>
          <w:sz w:val="17"/>
        </w:rPr>
        <w:t>GROUP BY Valor;      -- nenhuma função de JSON, em lugar nenhum</w:t>
      </w:r>
    </w:p>
    <w:p>
      <w:r>
        <w:rPr>
          <w:i w:val="0"/>
          <w:color w:val="3A414D"/>
        </w:rPr>
        <w:t>Cobre pergunta escalar, contagem por opção numa seleção múltipla (5 seleções de 4 alunos — a soma passa do número de alunos, que é justamente o que o JSON não agregava) e escopo por curso sem vazamento.</w:t>
      </w:r>
    </w:p>
    <w:p>
      <w:pPr>
        <w:spacing w:before="160" w:after="0"/>
        <w:ind w:left="173"/>
        <w:shd w:val="clear" w:fill="E3ECF5"/>
        <w:pBdr>
          <w:left w:val="single" w:sz="18" w:space="8" w:color="2F5D8C"/>
        </w:pBdr>
      </w:pPr>
      <w:r>
        <w:rPr>
          <w:rFonts w:ascii="Consolas" w:hAnsi="Consolas"/>
          <w:b/>
          <w:color w:val="2F5D8C"/>
          <w:sz w:val="15"/>
        </w:rPr>
        <w:t>DESVIO DECLARADO, COM A DISCRIMINAÇÃO VERIFICADA</w:t>
      </w:r>
    </w:p>
    <w:p>
      <w:pPr>
        <w:spacing w:before="0" w:after="200"/>
        <w:ind w:left="173"/>
        <w:shd w:val="clear" w:fill="E3ECF5"/>
        <w:pBdr>
          <w:left w:val="single" w:sz="18" w:space="8" w:color="2F5D8C"/>
        </w:pBdr>
      </w:pPr>
      <w:r>
        <w:rPr>
          <w:color w:val="3A414D"/>
          <w:sz w:val="19"/>
        </w:rPr>
        <w:t xml:space="preserve">A asserção de índice olha </w:t>
      </w:r>
      <w:r>
        <w:rPr>
          <w:rFonts w:ascii="Consolas" w:hAnsi="Consolas"/>
          <w:color w:val="3A414D"/>
          <w:sz w:val="17"/>
        </w:rPr>
        <w:t>possible_keys</w:t>
      </w:r>
      <w:r>
        <w:rPr>
          <w:color w:val="3A414D"/>
          <w:sz w:val="19"/>
        </w:rPr>
        <w:t xml:space="preserve">, não </w:t>
      </w:r>
      <w:r>
        <w:rPr>
          <w:rFonts w:ascii="Consolas" w:hAnsi="Consolas"/>
          <w:color w:val="3A414D"/>
          <w:sz w:val="17"/>
        </w:rPr>
        <w:t>key</w:t>
      </w:r>
      <w:r>
        <w:rPr>
          <w:color w:val="3A414D"/>
          <w:sz w:val="19"/>
        </w:rPr>
        <w:t xml:space="preserve">: com a tabela de teste pequena o otimizador do MySQL pode preferir varredura completa, e o que a RESP-18 exige é que o índice </w:t>
      </w:r>
      <w:r>
        <w:rPr>
          <w:b/>
          <w:color w:val="3A414D"/>
          <w:sz w:val="19"/>
        </w:rPr>
        <w:t>exista e sirva</w:t>
      </w:r>
      <w:r>
        <w:rPr>
          <w:color w:val="3A414D"/>
          <w:sz w:val="19"/>
        </w:rPr>
        <w:t xml:space="preserve"> à consulta. Confirmei que a asserção discrimina — coluna sem índice devolve </w:t>
      </w:r>
      <w:r>
        <w:rPr>
          <w:rFonts w:ascii="Consolas" w:hAnsi="Consolas"/>
          <w:color w:val="3A414D"/>
          <w:sz w:val="17"/>
        </w:rPr>
        <w:t>possible_keys</w:t>
      </w:r>
      <w:r>
        <w:rPr>
          <w:color w:val="3A414D"/>
          <w:sz w:val="19"/>
        </w:rPr>
        <w:t xml:space="preserve"> NULL, então derrubar o índice quebra o teste.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T18 — AD-041, e as specs retificadas</w:t>
      </w:r>
      <w:r>
        <w:rPr>
          <w:rFonts w:ascii="Consolas" w:hAnsi="Consolas"/>
          <w:color w:val="626B7A"/>
          <w:sz w:val="16"/>
        </w:rPr>
        <w:t xml:space="preserve">   627232f</w:t>
      </w:r>
    </w:p>
    <w:p>
      <w:pPr>
        <w:spacing w:before="40" w:after="120"/>
      </w:pPr>
      <w:r>
        <w:rPr>
          <w:rFonts w:ascii="Consolas" w:hAnsi="Consolas"/>
          <w:color w:val="626B7A"/>
          <w:sz w:val="16"/>
        </w:rPr>
        <w:t>.specs/STATE.md</w:t>
      </w:r>
      <w:r>
        <w:rPr>
          <w:sz w:val="16"/>
        </w:rPr>
        <w:t xml:space="preserve">   </w:t>
      </w:r>
      <w:r>
        <w:rPr>
          <w:rFonts w:ascii="Consolas" w:hAnsi="Consolas"/>
          <w:color w:val="626B7A"/>
          <w:sz w:val="16"/>
        </w:rPr>
        <w:t>3 × spec.md</w:t>
      </w:r>
      <w:r>
        <w:rPr>
          <w:sz w:val="16"/>
        </w:rPr>
        <w:t xml:space="preserve">   </w:t>
      </w:r>
      <w:r>
        <w:rPr>
          <w:rFonts w:ascii="Consolas" w:hAnsi="Consolas"/>
          <w:color w:val="626B7A"/>
          <w:sz w:val="16"/>
        </w:rPr>
        <w:t>3 × design.md</w:t>
      </w:r>
    </w:p>
    <w:p>
      <w:r>
        <w:rPr>
          <w:i w:val="0"/>
          <w:color w:val="3A414D"/>
        </w:rPr>
        <w:t xml:space="preserve">A AD-034 fica na íntegra, marcada como superada — o raciocínio dela continua válido, o que mudou foi o dono do custo. Os três </w:t>
      </w:r>
      <w:r>
        <w:rPr>
          <w:rFonts w:ascii="Consolas" w:hAnsi="Consolas"/>
          <w:color w:val="191C22"/>
          <w:sz w:val="18"/>
        </w:rPr>
        <w:t>design.md</w:t>
      </w:r>
      <w:r>
        <w:rPr>
          <w:i w:val="0"/>
          <w:color w:val="3A414D"/>
        </w:rPr>
        <w:t xml:space="preserve"> também foram corrigidos, embora não estivessem no enunciado: descreviam a coluna dropada como parte do schema físico, e documento de design com schema errado engana quem chega depois.</w:t>
      </w:r>
    </w:p>
    <w:p>
      <w:pPr>
        <w:spacing w:before="240" w:after="40"/>
      </w:pPr>
      <w:r>
        <w:rPr>
          <w:rFonts w:ascii="Calibri" w:hAnsi="Calibri"/>
          <w:b/>
          <w:color w:val="191C22"/>
          <w:sz w:val="22"/>
        </w:rPr>
        <w:t>A lacuna achada na própria revisão</w:t>
      </w:r>
      <w:r>
        <w:rPr>
          <w:rFonts w:ascii="Consolas" w:hAnsi="Consolas"/>
          <w:color w:val="626B7A"/>
          <w:sz w:val="16"/>
        </w:rPr>
        <w:t xml:space="preserve">   63964b4</w:t>
      </w:r>
    </w:p>
    <w:p>
      <w:pPr>
        <w:spacing w:before="40" w:after="120"/>
      </w:pPr>
      <w:r>
        <w:rPr>
          <w:rFonts w:ascii="Consolas" w:hAnsi="Consolas"/>
          <w:color w:val="626B7A"/>
          <w:sz w:val="16"/>
        </w:rPr>
        <w:t>e2e/pre-cursos-id.spec.ts</w:t>
      </w:r>
    </w:p>
    <w:p>
      <w:r>
        <w:rPr>
          <w:i w:val="0"/>
          <w:color w:val="3A414D"/>
        </w:rPr>
        <w:t xml:space="preserve">Revisando a rastreabilidade da T18, a RESP-20 estava </w:t>
      </w:r>
      <w:r>
        <w:rPr>
          <w:rFonts w:ascii="Consolas" w:hAnsi="Consolas"/>
          <w:color w:val="191C22"/>
          <w:sz w:val="18"/>
        </w:rPr>
        <w:t>Pending</w:t>
      </w:r>
      <w:r>
        <w:rPr>
          <w:i w:val="0"/>
          <w:color w:val="3A414D"/>
        </w:rPr>
        <w:t xml:space="preserve"> com cobertura só de schema, nenhuma no nível da rota. Sob a normalização isso pesa mais do que pesava antes: o merge por chave </w:t>
      </w:r>
      <w:r>
        <w:rPr>
          <w:b/>
          <w:color w:val="191C22"/>
        </w:rPr>
        <w:t>apaga as linhas antes de inserir</w:t>
      </w:r>
      <w:r>
        <w:rPr>
          <w:i w:val="0"/>
          <w:color w:val="3A414D"/>
        </w:rPr>
        <w:t xml:space="preserve">, então uma lista vazia que escapasse do </w:t>
      </w:r>
      <w:r>
        <w:rPr>
          <w:rFonts w:ascii="Consolas" w:hAnsi="Consolas"/>
          <w:color w:val="191C22"/>
          <w:sz w:val="18"/>
        </w:rPr>
        <w:t>.min(1)</w:t>
      </w:r>
      <w:r>
        <w:rPr>
          <w:i w:val="0"/>
          <w:color w:val="3A414D"/>
        </w:rPr>
        <w:t xml:space="preserve"> do Zod apagaria a resposta gravada sem repor nada — uma perda silenciosa que o campo JSON não conseguia produzir. O teste grava duas opções, tenta sobrescrever com </w:t>
      </w:r>
      <w:r>
        <w:rPr>
          <w:rFonts w:ascii="Consolas" w:hAnsi="Consolas"/>
          <w:color w:val="191C22"/>
          <w:sz w:val="18"/>
        </w:rPr>
        <w:t>[]</w:t>
      </w:r>
      <w:r>
        <w:rPr>
          <w:i w:val="0"/>
          <w:color w:val="3A414D"/>
        </w:rPr>
        <w:t xml:space="preserve"> e afirma as duas coisas: 400 e a resposta anterior intacta.</w:t>
      </w:r>
    </w:p>
    <w:p>
      <w:pPr>
        <w:spacing w:before="440" w:after="80"/>
      </w:pPr>
      <w:r>
        <w:rPr>
          <w:rFonts w:ascii="Georgia" w:hAnsi="Georgia"/>
          <w:b/>
          <w:color w:val="191C22"/>
          <w:sz w:val="38"/>
        </w:rPr>
        <w:t>O custo, dito por extenso</w:t>
      </w:r>
    </w:p>
    <w:p>
      <w:r>
        <w:rPr>
          <w:i w:val="0"/>
          <w:color w:val="3A414D"/>
        </w:rPr>
        <w:t>A AD-041 não registra só o ganho. Isto é o que se perdeu, e vale ter à mão na próxima vez que o cliente mudar um questionário.</w:t>
      </w:r>
    </w:p>
    <w:p>
      <w:r>
        <w:rPr>
          <w:i w:val="0"/>
          <w:color w:val="3A414D"/>
        </w:rPr>
        <w:t xml:space="preserve">A AD-034 previa que uma coluna por pergunta geraria migration a cada ajuste de questionário — e isso não era hipótese. A troca dos três questionários reais (AD-035/036/037, ~125 campos, a contagem do aluno indo de 44 para 45) foi absorvida </w:t>
      </w:r>
      <w:r>
        <w:rPr>
          <w:b/>
          <w:color w:val="191C22"/>
        </w:rPr>
        <w:t>sem uma única migration</w:t>
      </w:r>
      <w:r>
        <w:rPr>
          <w:i w:val="0"/>
          <w:color w:val="3A414D"/>
        </w:rPr>
        <w:t>. Essa imunidade acabou.</w:t>
      </w:r>
    </w:p>
    <w:p>
      <w:r>
        <w:rPr>
          <w:i w:val="0"/>
          <w:color w:val="3A414D"/>
        </w:rPr>
        <w:t xml:space="preserve">O desenho por linha preserva boa parte dela: trocar o texto de uma pergunta ou acrescentar campo não pede DDL, porque </w:t>
      </w:r>
      <w:r>
        <w:rPr>
          <w:rFonts w:ascii="Consolas" w:hAnsi="Consolas"/>
          <w:color w:val="191C22"/>
          <w:sz w:val="18"/>
        </w:rPr>
        <w:t>Chave</w:t>
      </w:r>
      <w:r>
        <w:rPr>
          <w:i w:val="0"/>
          <w:color w:val="3A414D"/>
        </w:rPr>
        <w:t xml:space="preserve"> é dado e não coluna. Mas o schema físico deixou de ser indiferente ao questionário — chave que sai do Zod passa a existir como linha de fato, lida como texto, em vez de ser um campo ignorado dentro de um blob.</w:t>
      </w:r>
    </w:p>
    <w:p>
      <w:r>
        <w:rPr>
          <w:i w:val="0"/>
          <w:color w:val="3A414D"/>
        </w:rPr>
        <w:t xml:space="preserve">Em troca, o dashboard adiado pela AD-024 agrega por </w:t>
      </w:r>
      <w:r>
        <w:rPr>
          <w:rFonts w:ascii="Consolas" w:hAnsi="Consolas"/>
          <w:color w:val="191C22"/>
          <w:sz w:val="18"/>
        </w:rPr>
        <w:t>(Chave, Valor)</w:t>
      </w:r>
      <w:r>
        <w:rPr>
          <w:i w:val="0"/>
          <w:color w:val="3A414D"/>
        </w:rPr>
        <w:t xml:space="preserve"> em SQL puro. Era exatamente o trade-off que a AD-034 deixara em aberto "para quando a feature de dashboard existir" — a decisão foi pagá-lo agora, antes do dashboard.</w:t>
      </w:r>
    </w:p>
    <w:p>
      <w:pPr>
        <w:spacing w:before="440" w:after="80"/>
      </w:pPr>
      <w:r>
        <w:rPr>
          <w:rFonts w:ascii="Georgia" w:hAnsi="Georgia"/>
          <w:b/>
          <w:color w:val="191C22"/>
          <w:sz w:val="38"/>
        </w:rPr>
        <w:t>Estado verificado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6"/>
              </w:rPr>
              <w:t>CAMADA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6"/>
              </w:rPr>
              <w:t>RESULTADO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6"/>
              </w:rPr>
              <w:t>QUANDO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lint · build · typecheck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9"/>
              </w:rPr>
              <w:t>exit 0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gate final da T18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Unit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9"/>
              </w:rPr>
              <w:t>580 ✓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gate final da T18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Integração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9"/>
              </w:rPr>
              <w:t>56 ✓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gate final da T18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E2E (suíte completa)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9"/>
              </w:rPr>
              <w:t>244 / 244 ✓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antes do teste da RESP-20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E2E (pre-cursos-id)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9"/>
              </w:rPr>
              <w:t>11 / 11 ✓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com o teste da RESP-20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validate_spec.py · validate_tasks.py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9"/>
              </w:rPr>
              <w:t>exit 0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fechamento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Verifier independente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/>
                <w:sz w:val="19"/>
              </w:rPr>
              <w:t>— em curso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despachado após o último commit</w:t>
            </w:r>
          </w:p>
        </w:tc>
      </w:tr>
    </w:tbl>
    <w:p/>
    <w:p>
      <w:pPr>
        <w:spacing w:before="160" w:after="0"/>
        <w:ind w:left="173"/>
        <w:shd w:val="clear" w:fill="F6E9E0"/>
        <w:pBdr>
          <w:left w:val="single" w:sz="18" w:space="8" w:color="9A512A"/>
        </w:pBdr>
      </w:pPr>
      <w:r>
        <w:rPr>
          <w:rFonts w:ascii="Consolas" w:hAnsi="Consolas"/>
          <w:b/>
          <w:color w:val="9A512A"/>
          <w:sz w:val="15"/>
        </w:rPr>
        <w:t>RESSALVA HONESTA SOBRE A LINHA DO E2E</w:t>
      </w:r>
    </w:p>
    <w:p>
      <w:pPr>
        <w:spacing w:before="0" w:after="200"/>
        <w:ind w:left="173"/>
        <w:shd w:val="clear" w:fill="F6E9E0"/>
        <w:pBdr>
          <w:left w:val="single" w:sz="18" w:space="8" w:color="9A512A"/>
        </w:pBdr>
      </w:pPr>
      <w:r>
        <w:rPr>
          <w:color w:val="3A414D"/>
          <w:sz w:val="19"/>
        </w:rPr>
        <w:t xml:space="preserve">A última rodada da suíte </w:t>
      </w:r>
      <w:r>
        <w:rPr>
          <w:b/>
          <w:color w:val="3A414D"/>
          <w:sz w:val="19"/>
        </w:rPr>
        <w:t>completa</w:t>
      </w:r>
      <w:r>
        <w:rPr>
          <w:color w:val="3A414D"/>
          <w:sz w:val="19"/>
        </w:rPr>
        <w:t xml:space="preserve"> foi 244/244 e aconteceu </w:t>
      </w:r>
      <w:r>
        <w:rPr>
          <w:b/>
          <w:color w:val="3A414D"/>
          <w:sz w:val="19"/>
        </w:rPr>
        <w:t>antes</w:t>
      </w:r>
      <w:r>
        <w:rPr>
          <w:color w:val="3A414D"/>
          <w:sz w:val="19"/>
        </w:rPr>
        <w:t xml:space="preserve"> de eu acrescentar o teste da RESP-20. O teste novo passou na rodada do próprio arquivo (11/11), mas a suíte inteira ainda não rodou com ele presente. O Verifier vai rodar tudo de novo de forma independente — é ali que esse número fecha.</w:t>
      </w:r>
    </w:p>
    <w:p>
      <w:pPr>
        <w:spacing w:before="440" w:after="80"/>
      </w:pPr>
      <w:r>
        <w:rPr>
          <w:rFonts w:ascii="Georgia" w:hAnsi="Georgia"/>
          <w:b/>
          <w:color w:val="191C22"/>
          <w:sz w:val="38"/>
        </w:rPr>
        <w:t>Três armadilhas que custaram caro</w:t>
      </w:r>
    </w:p>
    <w:p>
      <w:r>
        <w:rPr>
          <w:i w:val="0"/>
          <w:color w:val="3A414D"/>
        </w:rPr>
        <w:t>Ficaram registradas no handoff porque cada uma produziu, em algum momento, um "verde" que não era verde.</w:t>
      </w:r>
    </w:p>
    <w:p>
      <w:pPr>
        <w:pStyle w:val="ListBullet"/>
        <w:spacing w:after="80"/>
      </w:pPr>
      <w:r>
        <w:rPr>
          <w:b/>
          <w:color w:val="191C22"/>
        </w:rPr>
        <w:t>Playwright sai com código 0 quando a porta 3000 está ocupada.</w:t>
      </w:r>
      <w:r>
        <w:rPr>
          <w:color w:val="3A414D"/>
          <w:sz w:val="21"/>
        </w:rPr>
        <w:t xml:space="preserve"> Um </w:t>
      </w:r>
      <w:r>
        <w:rPr>
          <w:rFonts w:ascii="Consolas" w:hAnsi="Consolas"/>
          <w:color w:val="191C22"/>
          <w:sz w:val="18"/>
        </w:rPr>
        <w:t>next dev</w:t>
      </w:r>
      <w:r>
        <w:rPr>
          <w:color w:val="3A414D"/>
          <w:sz w:val="21"/>
        </w:rPr>
        <w:t xml:space="preserve"> órfão faz a suíte errar com "already used" e ainda assim retornar sucesso — a rodada "passa" sem ter executado nada.</w:t>
      </w:r>
    </w:p>
    <w:p>
      <w:pPr>
        <w:pStyle w:val="ListBullet"/>
        <w:spacing w:after="80"/>
      </w:pPr>
      <w:r>
        <w:rPr>
          <w:b/>
          <w:color w:val="191C22"/>
        </w:rPr>
        <w:t>Pipe e encadeamento mascaram o código de saída.</w:t>
      </w:r>
      <w:r>
        <w:rPr>
          <w:color w:val="3A414D"/>
          <w:sz w:val="21"/>
        </w:rPr>
        <w:t xml:space="preserve"> Um </w:t>
      </w:r>
      <w:r>
        <w:rPr>
          <w:rFonts w:ascii="Consolas" w:hAnsi="Consolas"/>
          <w:color w:val="191C22"/>
          <w:sz w:val="18"/>
        </w:rPr>
        <w:t>| grep</w:t>
      </w:r>
      <w:r>
        <w:rPr>
          <w:color w:val="3A414D"/>
          <w:sz w:val="21"/>
        </w:rPr>
        <w:t xml:space="preserve"> na invocação devolve o código do pipe. Foi assim que 13 falhas reais viraram um "exit 0" — e, na última vez, foi só por ter gravado o </w:t>
      </w:r>
      <w:r>
        <w:rPr>
          <w:rFonts w:ascii="Consolas" w:hAnsi="Consolas"/>
          <w:color w:val="191C22"/>
          <w:sz w:val="18"/>
        </w:rPr>
        <w:t>$?</w:t>
      </w:r>
      <w:r>
        <w:rPr>
          <w:color w:val="3A414D"/>
          <w:sz w:val="21"/>
        </w:rPr>
        <w:t xml:space="preserve"> de cada etapa que a falha apareceu.</w:t>
      </w:r>
    </w:p>
    <w:p>
      <w:pPr>
        <w:pStyle w:val="ListBullet"/>
        <w:spacing w:after="80"/>
      </w:pPr>
      <w:r>
        <w:rPr>
          <w:b/>
          <w:color w:val="191C22"/>
        </w:rPr>
        <w:t>A verdade está em `test-results/.last-run.json`</w:t>
      </w:r>
      <w:r>
        <w:rPr>
          <w:color w:val="3A414D"/>
          <w:sz w:val="21"/>
        </w:rPr>
        <w:t xml:space="preserve">, que traz </w:t>
      </w:r>
      <w:r>
        <w:rPr>
          <w:rFonts w:ascii="Consolas" w:hAnsi="Consolas"/>
          <w:color w:val="191C22"/>
          <w:sz w:val="18"/>
        </w:rPr>
        <w:t>status</w:t>
      </w:r>
      <w:r>
        <w:rPr>
          <w:color w:val="3A414D"/>
          <w:sz w:val="21"/>
        </w:rPr>
        <w:t xml:space="preserve"> e a lista de </w:t>
      </w:r>
      <w:r>
        <w:rPr>
          <w:rFonts w:ascii="Consolas" w:hAnsi="Consolas"/>
          <w:color w:val="191C22"/>
          <w:sz w:val="18"/>
        </w:rPr>
        <w:t>failedTests</w:t>
      </w:r>
      <w:r>
        <w:rPr>
          <w:color w:val="3A414D"/>
          <w:sz w:val="21"/>
        </w:rPr>
        <w:t xml:space="preserve">. Nunca a linha </w:t>
      </w:r>
      <w:r>
        <w:rPr>
          <w:rFonts w:ascii="Consolas" w:hAnsi="Consolas"/>
          <w:color w:val="191C22"/>
          <w:sz w:val="18"/>
        </w:rPr>
        <w:t>N passed</w:t>
      </w:r>
      <w:r>
        <w:rPr>
          <w:color w:val="3A414D"/>
          <w:sz w:val="21"/>
        </w:rPr>
        <w:t>, nunca o exit code de um encadeamento.</w:t>
      </w:r>
    </w:p>
    <w:p>
      <w:r>
        <w:rPr>
          <w:i w:val="0"/>
          <w:color w:val="3A414D"/>
        </w:rPr>
        <w:t>Há ainda um flake conhecido e documentado: os specs de formulário pesado dão falso negativo intermitente em clique de checkbox/radio. O gate final da T18 caiu nele uma vez (243/244). Foi descartado como intermitência com três evidências — passa 6/6 isolado, a tarefa não tocava em código, e o mesmo spec passara no gate anterior — e só então re-rodado para 244/244. Fica registrado como nota de execução, não apagado.</w:t>
      </w:r>
    </w:p>
    <w:p/>
    <w:p>
      <w:r>
        <w:rPr>
          <w:color w:val="626B7A"/>
          <w:sz w:val="17"/>
        </w:rPr>
        <w:t>Feature respostas-normalizadas · 19 tarefas em 6 fases · range 6b28ae6..63964b4 · commits locais, nada publicado.</w:t>
      </w:r>
    </w:p>
    <w:p>
      <w:r>
        <w:rPr>
          <w:b/>
          <w:color w:val="9A512A"/>
          <w:sz w:val="17"/>
        </w:rPr>
        <w:t>A feature NÃO está fechada até o Verifier independente escrever validation.md com veredito PASS.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91C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