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40"/>
        <w:ind w:right="295"/>
        <w:jc w:val="center"/>
        <w:rPr>
          <w:b/>
          <w:bCs/>
          <w:color w:val="001c4e"/>
          <w:sz w:val="40"/>
          <w:szCs w:val="40"/>
        </w:rPr>
      </w:pPr>
      <w:r>
        <w:rPr>
          <w:b/>
          <w:smallCaps/>
          <w:color w:val="999999"/>
          <w:sz w:val="72"/>
          <w:szCs w:val="72"/>
        </w:rPr>
        <w:t xml:space="preserve">Documento de </w:t>
      </w:r>
      <w:r>
        <w:rPr>
          <w:b/>
          <w:smallCaps/>
          <w:color w:val="999999"/>
          <w:sz w:val="72"/>
          <w:szCs w:val="72"/>
        </w:rPr>
        <w:t xml:space="preserve">Visão de Projeto</w:t>
      </w:r>
      <w:r>
        <w:rPr>
          <w:b/>
          <w:bCs/>
          <w:color w:val="001c4e"/>
          <w:sz w:val="40"/>
          <w:szCs w:val="40"/>
        </w:rPr>
      </w:r>
    </w:p>
    <w:p>
      <w:pPr>
        <w:pBdr/>
        <w:spacing/>
        <w:ind/>
        <w:jc w:val="center"/>
        <w:rPr>
          <w:b/>
          <w:smallCaps/>
          <w:color w:val="999999"/>
          <w:sz w:val="72"/>
          <w:szCs w:val="72"/>
        </w:rPr>
      </w:pPr>
      <w:r>
        <w:rPr>
          <w:b/>
          <w:smallCaps/>
          <w:color w:val="999999"/>
          <w:sz w:val="72"/>
          <w:szCs w:val="72"/>
        </w:rPr>
      </w:r>
      <w:r>
        <w:rPr>
          <w:b/>
          <w:smallCaps/>
          <w:color w:val="999999"/>
          <w:sz w:val="72"/>
          <w:szCs w:val="72"/>
        </w:rPr>
      </w:r>
    </w:p>
    <w:p>
      <w:pPr>
        <w:pBdr/>
        <w:spacing/>
        <w:ind/>
        <w:rPr/>
      </w:pPr>
      <w:r/>
      <w:r/>
    </w:p>
    <w:p>
      <w:pPr>
        <w:pBdr/>
        <w:spacing/>
        <w:ind/>
        <w:rPr/>
      </w:pPr>
      <w:r/>
      <w:r/>
    </w:p>
    <w:p>
      <w:pPr>
        <w:pBdr/>
        <w:spacing/>
        <w:ind/>
        <w:rPr/>
      </w:pPr>
      <w:r/>
      <w:r/>
    </w:p>
    <w:p>
      <w:pPr>
        <w:pBdr/>
        <w:spacing/>
        <w:ind/>
        <w:rPr/>
      </w:pPr>
      <w:r/>
      <w:r/>
    </w:p>
    <w:p>
      <w:pPr>
        <w:pBdr/>
        <w:spacing/>
        <w:ind/>
        <w:rPr/>
      </w:pPr>
      <w:r/>
      <w:r/>
    </w:p>
    <w:p>
      <w:pPr>
        <w:pBdr/>
        <w:spacing/>
        <w:ind/>
        <w:jc w:val="center"/>
        <w:rPr/>
      </w:pPr>
      <w:r>
        <mc:AlternateContent>
          <mc:Choice Requires="wpg">
            <w:drawing>
              <wp:inline xmlns:wp="http://schemas.openxmlformats.org/drawingml/2006/wordprocessingDrawing" distT="0" distB="0" distL="0" distR="0">
                <wp:extent cx="6840220" cy="2888093"/>
                <wp:effectExtent l="0" t="0" r="0" b="0"/>
                <wp:docPr id="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png"/>
                        <pic:cNvPicPr>
                          <a:picLocks noChangeAspect="1"/>
                        </pic:cNvPicPr>
                        <pic:nvPr/>
                      </pic:nvPicPr>
                      <pic:blipFill rotWithShape="1">
                        <a:blip r:embed="rId20"/>
                        <a:stretch/>
                      </pic:blipFill>
                      <pic:spPr bwMode="auto">
                        <a:xfrm>
                          <a:off x="0" y="0"/>
                          <a:ext cx="6840220" cy="28880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38.60pt;height:227.41pt;mso-wrap-distance-left:0.00pt;mso-wrap-distance-top:0.00pt;mso-wrap-distance-right:0.00pt;mso-wrap-distance-bottom:0.00pt;z-index:1;" stroked="false">
                <v:imagedata r:id="rId20" o:title=""/>
                <o:lock v:ext="edit" rotation="t"/>
              </v:shape>
            </w:pict>
          </mc:Fallback>
        </mc:AlternateContent>
      </w:r>
      <w:r/>
    </w:p>
    <w:p>
      <w:pPr>
        <w:pBdr/>
        <w:spacing/>
        <w:ind/>
        <w:rPr/>
      </w:pPr>
      <w:r/>
      <w:r/>
    </w:p>
    <w:p>
      <w:pPr>
        <w:pBdr/>
        <w:spacing/>
        <w:ind/>
        <w:jc w:val="center"/>
        <w:rPr>
          <w:b/>
          <w:sz w:val="56"/>
          <w:szCs w:val="56"/>
        </w:rPr>
      </w:pPr>
      <w:r>
        <w:rPr>
          <w:b/>
          <w:sz w:val="56"/>
          <w:szCs w:val="56"/>
        </w:rPr>
      </w:r>
      <w:r>
        <w:rPr>
          <w:b/>
          <w:sz w:val="56"/>
          <w:szCs w:val="56"/>
        </w:rPr>
      </w:r>
    </w:p>
    <w:p>
      <w:pPr>
        <w:pBdr/>
        <w:spacing/>
        <w:ind/>
        <w:jc w:val="center"/>
        <w:rPr>
          <w:b/>
          <w:sz w:val="56"/>
          <w:szCs w:val="56"/>
        </w:rPr>
      </w:pPr>
      <w:r>
        <w:rPr>
          <w:b/>
          <w:sz w:val="56"/>
          <w:szCs w:val="56"/>
        </w:rPr>
      </w:r>
      <w:r>
        <w:rPr>
          <w:b/>
          <w:sz w:val="56"/>
          <w:szCs w:val="56"/>
        </w:rPr>
      </w:r>
    </w:p>
    <w:p>
      <w:pPr>
        <w:pBdr/>
        <w:spacing/>
        <w:ind/>
        <w:jc w:val="center"/>
        <w:rPr>
          <w:b/>
          <w:sz w:val="56"/>
          <w:szCs w:val="56"/>
        </w:rPr>
      </w:pPr>
      <w:r>
        <w:rPr>
          <w:sz w:val="56"/>
          <w:szCs w:val="56"/>
        </w:rPr>
        <w:t xml:space="preserve">Nexus Gaming Gear</w:t>
      </w:r>
      <w:r>
        <w:rPr>
          <w:b/>
          <w:sz w:val="56"/>
          <w:szCs w:val="56"/>
        </w:rPr>
      </w:r>
    </w:p>
    <w:p>
      <w:pPr>
        <w:pStyle w:val="1251"/>
        <w:pBdr/>
        <w:spacing/>
        <w:ind w:left="0"/>
        <w:rPr>
          <w:lang w:val="pt-BR"/>
        </w:rPr>
      </w:pPr>
      <w:r>
        <w:rPr>
          <w:lang w:val="pt-BR"/>
        </w:rPr>
      </w:r>
      <w:r>
        <w:rPr>
          <w:lang w:val="pt-BR"/>
        </w:rPr>
      </w:r>
    </w:p>
    <w:p>
      <w:pPr>
        <w:pBdr/>
        <w:spacing/>
        <w:ind/>
        <w:rPr/>
      </w:pPr>
      <w:r/>
      <w:r/>
    </w:p>
    <w:p>
      <w:pPr>
        <w:pBdr/>
        <w:spacing/>
        <w:ind/>
        <w:rPr/>
      </w:pPr>
      <w:r/>
      <w:r/>
    </w:p>
    <w:p>
      <w:pPr>
        <w:pBdr/>
        <w:spacing/>
        <w:ind/>
        <w:rPr/>
      </w:pPr>
      <w:r/>
      <w:r/>
    </w:p>
    <w:p>
      <w:pPr>
        <w:pBdr/>
        <w:spacing/>
        <w:ind/>
        <w:rPr/>
      </w:pPr>
      <w:r/>
      <w:r/>
    </w:p>
    <w:p>
      <w:pPr>
        <w:pBdr/>
        <w:spacing/>
        <w:ind/>
        <w:rPr/>
      </w:pPr>
      <w:r/>
      <w:r/>
    </w:p>
    <w:p>
      <w:pPr>
        <w:pBdr/>
        <w:spacing/>
        <w:ind/>
        <w:jc w:val="center"/>
        <w:rPr>
          <w:b/>
          <w:sz w:val="28"/>
          <w:szCs w:val="28"/>
        </w:rPr>
      </w:pPr>
      <w:r>
        <w:rPr>
          <w:b/>
          <w:sz w:val="28"/>
          <w:szCs w:val="28"/>
        </w:rPr>
        <w:t xml:space="preserve">Histórico de </w:t>
      </w:r>
      <w:r>
        <w:rPr>
          <w:b/>
          <w:sz w:val="28"/>
          <w:szCs w:val="28"/>
        </w:rPr>
        <w:t xml:space="preserve">Versões</w:t>
      </w:r>
      <w:r>
        <w:rPr>
          <w:b/>
          <w:sz w:val="28"/>
          <w:szCs w:val="28"/>
        </w:rPr>
      </w:r>
    </w:p>
    <w:p>
      <w:pPr>
        <w:pBdr/>
        <w:spacing/>
        <w:ind/>
        <w:jc w:val="center"/>
        <w:rPr>
          <w:b/>
          <w:sz w:val="28"/>
          <w:szCs w:val="28"/>
        </w:rPr>
      </w:pPr>
      <w:r>
        <w:rPr>
          <w:b/>
          <w:sz w:val="28"/>
          <w:szCs w:val="28"/>
        </w:rPr>
      </w:r>
      <w:r>
        <w:rPr>
          <w:b/>
          <w:sz w:val="28"/>
          <w:szCs w:val="28"/>
        </w:rPr>
      </w:r>
    </w:p>
    <w:tbl>
      <w:tblPr>
        <w:jc w:val="center"/>
        <w:tblW w:w="107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223"/>
        <w:gridCol w:w="992"/>
        <w:gridCol w:w="3686"/>
        <w:gridCol w:w="2174"/>
        <w:gridCol w:w="2626"/>
      </w:tblGrid>
      <w:tr>
        <w:trPr>
          <w:jc w:val="center"/>
        </w:trPr>
        <w:tc>
          <w:tcPr>
            <w:shd w:val="pct10" w:color="auto" w:fill="ffffff"/>
            <w:tcBorders/>
            <w:tcW w:w="1223" w:type="dxa"/>
            <w:vAlign w:val="center"/>
          </w:tcPr>
          <w:p>
            <w:pPr>
              <w:pStyle w:val="1272"/>
              <w:pBdr/>
              <w:spacing/>
              <w:ind/>
              <w:jc w:val="center"/>
              <w:rPr>
                <w:rFonts w:cs="Arial"/>
                <w:b/>
                <w:bCs/>
              </w:rPr>
            </w:pPr>
            <w:r>
              <w:rPr>
                <w:rFonts w:cs="Arial"/>
              </w:rPr>
              <w:t xml:space="preserve">Data</w:t>
            </w:r>
            <w:r>
              <w:rPr>
                <w:rFonts w:cs="Arial"/>
                <w:b/>
                <w:bCs/>
              </w:rPr>
            </w:r>
          </w:p>
        </w:tc>
        <w:tc>
          <w:tcPr>
            <w:shd w:val="pct10" w:color="auto" w:fill="ffffff"/>
            <w:tcBorders/>
            <w:tcW w:w="992" w:type="dxa"/>
            <w:vAlign w:val="center"/>
          </w:tcPr>
          <w:p>
            <w:pPr>
              <w:pStyle w:val="1272"/>
              <w:pBdr/>
              <w:spacing/>
              <w:ind/>
              <w:jc w:val="center"/>
              <w:rPr>
                <w:rFonts w:cs="Arial"/>
                <w:b/>
                <w:bCs/>
              </w:rPr>
            </w:pPr>
            <w:r>
              <w:rPr>
                <w:rFonts w:cs="Arial"/>
              </w:rPr>
              <w:t xml:space="preserve">Versão</w:t>
            </w:r>
            <w:r>
              <w:rPr>
                <w:rFonts w:cs="Arial"/>
                <w:b/>
                <w:bCs/>
              </w:rPr>
            </w:r>
          </w:p>
        </w:tc>
        <w:tc>
          <w:tcPr>
            <w:shd w:val="pct10" w:color="auto" w:fill="ffffff"/>
            <w:tcBorders/>
            <w:tcW w:w="3686" w:type="dxa"/>
            <w:vAlign w:val="center"/>
          </w:tcPr>
          <w:p>
            <w:pPr>
              <w:pStyle w:val="1272"/>
              <w:pBdr/>
              <w:spacing/>
              <w:ind/>
              <w:jc w:val="center"/>
              <w:rPr>
                <w:rFonts w:cs="Arial"/>
                <w:b/>
                <w:bCs/>
              </w:rPr>
            </w:pPr>
            <w:r>
              <w:rPr>
                <w:rFonts w:cs="Arial"/>
              </w:rPr>
              <w:t xml:space="preserve">Descrição</w:t>
            </w:r>
            <w:r>
              <w:rPr>
                <w:rFonts w:cs="Arial"/>
                <w:b/>
                <w:bCs/>
              </w:rPr>
            </w:r>
          </w:p>
        </w:tc>
        <w:tc>
          <w:tcPr>
            <w:shd w:val="pct10" w:color="auto" w:fill="ffffff"/>
            <w:tcBorders/>
            <w:tcW w:w="2174" w:type="dxa"/>
            <w:vAlign w:val="center"/>
          </w:tcPr>
          <w:p>
            <w:pPr>
              <w:pStyle w:val="1272"/>
              <w:pBdr/>
              <w:spacing/>
              <w:ind/>
              <w:jc w:val="center"/>
              <w:rPr>
                <w:rFonts w:cs="Arial"/>
                <w:b/>
                <w:bCs/>
              </w:rPr>
            </w:pPr>
            <w:r>
              <w:rPr>
                <w:rFonts w:cs="Arial"/>
              </w:rPr>
              <w:t xml:space="preserve">Autor</w:t>
            </w:r>
            <w:r>
              <w:rPr>
                <w:rFonts w:cs="Arial"/>
                <w:b/>
                <w:bCs/>
              </w:rPr>
            </w:r>
          </w:p>
        </w:tc>
        <w:tc>
          <w:tcPr>
            <w:shd w:val="pct10" w:color="auto" w:fill="ffffff"/>
            <w:tcBorders/>
            <w:tcW w:w="2626" w:type="dxa"/>
            <w:vAlign w:val="center"/>
          </w:tcPr>
          <w:p>
            <w:pPr>
              <w:pStyle w:val="1272"/>
              <w:pBdr/>
              <w:spacing/>
              <w:ind/>
              <w:jc w:val="center"/>
              <w:rPr>
                <w:rFonts w:cs="Arial"/>
                <w:b/>
                <w:bCs/>
              </w:rPr>
            </w:pPr>
            <w:r>
              <w:rPr>
                <w:rFonts w:cs="Arial"/>
              </w:rPr>
              <w:t xml:space="preserve">Revisor</w:t>
            </w:r>
            <w:r>
              <w:rPr>
                <w:rFonts w:cs="Arial"/>
                <w:b/>
                <w:bCs/>
              </w:rPr>
            </w:r>
          </w:p>
        </w:tc>
      </w:tr>
      <w:tr>
        <w:trPr>
          <w:jc w:val="center"/>
        </w:trPr>
        <w:tc>
          <w:tcPr>
            <w:tcBorders/>
            <w:tcW w:w="1223" w:type="dxa"/>
            <w:vAlign w:val="center"/>
          </w:tcPr>
          <w:p>
            <w:pPr>
              <w:pBdr/>
              <w:spacing w:before="120"/>
              <w:ind w:left="-108"/>
              <w:jc w:val="center"/>
              <w:rPr/>
            </w:pPr>
            <w:r>
              <w:t xml:space="preserve">12/09/2026</w:t>
            </w:r>
            <w:r/>
          </w:p>
        </w:tc>
        <w:tc>
          <w:tcPr>
            <w:tcBorders/>
            <w:tcW w:w="992" w:type="dxa"/>
            <w:vAlign w:val="center"/>
          </w:tcPr>
          <w:p>
            <w:pPr>
              <w:pStyle w:val="1272"/>
              <w:pBdr/>
              <w:spacing/>
              <w:ind/>
              <w:jc w:val="center"/>
              <w:rPr>
                <w:rFonts w:cs="Arial"/>
              </w:rPr>
            </w:pPr>
            <w:r>
              <w:rPr>
                <w:rFonts w:cs="Arial"/>
              </w:rPr>
              <w:t xml:space="preserve">1.0</w:t>
            </w:r>
            <w:r>
              <w:rPr>
                <w:rFonts w:cs="Arial"/>
              </w:rPr>
            </w:r>
          </w:p>
        </w:tc>
        <w:tc>
          <w:tcPr>
            <w:tcBorders/>
            <w:tcW w:w="3686" w:type="dxa"/>
            <w:vAlign w:val="center"/>
          </w:tcPr>
          <w:p>
            <w:pPr>
              <w:pStyle w:val="1272"/>
              <w:pBdr/>
              <w:spacing/>
              <w:ind/>
              <w:jc w:val="center"/>
              <w:rPr>
                <w:rFonts w:cs="Arial"/>
              </w:rPr>
            </w:pPr>
            <w:r>
              <w:rPr>
                <w:rFonts w:cs="Arial"/>
              </w:rPr>
              <w:t xml:space="preserve">Elaboração inicial: necessidades de negócio, escopo preliminar, requisitos de alto nível, arquitetura e visões do sistema</w:t>
            </w:r>
            <w:r>
              <w:rPr>
                <w:rFonts w:cs="Arial"/>
              </w:rPr>
            </w:r>
          </w:p>
        </w:tc>
        <w:tc>
          <w:tcPr>
            <w:tcBorders/>
            <w:tcW w:w="2174" w:type="dxa"/>
            <w:vAlign w:val="center"/>
          </w:tcPr>
          <w:p>
            <w:pPr>
              <w:pStyle w:val="1272"/>
              <w:pBdr/>
              <w:spacing/>
              <w:ind/>
              <w:jc w:val="center"/>
              <w:rPr>
                <w:rFonts w:cs="Arial"/>
              </w:rPr>
            </w:pPr>
            <w:r>
              <w:rPr>
                <w:rFonts w:cs="Arial"/>
              </w:rPr>
              <w:t xml:space="preserve">Equipe Nexus Gaming Gear</w:t>
            </w:r>
            <w:r>
              <w:rPr>
                <w:rFonts w:cs="Arial"/>
              </w:rPr>
            </w:r>
          </w:p>
        </w:tc>
        <w:tc>
          <w:tcPr>
            <w:tcBorders/>
            <w:tcW w:w="2626" w:type="dxa"/>
            <w:vAlign w:val="center"/>
          </w:tcPr>
          <w:p>
            <w:pPr>
              <w:pStyle w:val="1272"/>
              <w:pBdr/>
              <w:spacing/>
              <w:ind/>
              <w:jc w:val="center"/>
              <w:rPr>
                <w:rFonts w:cs="Arial"/>
              </w:rPr>
            </w:pPr>
            <w:r>
              <w:rPr>
                <w:rFonts w:cs="Arial"/>
                <w:highlight w:val="none"/>
              </w:rPr>
              <w:t xml:space="preserve">Rodrigo Rocha</w:t>
            </w:r>
            <w:r>
              <w:rPr>
                <w:rFonts w:cs="Arial"/>
                <w:highlight w:val="yellow"/>
              </w:rPr>
            </w:r>
            <w:r>
              <w:rPr>
                <w:rFonts w:cs="Arial"/>
              </w:rPr>
            </w:r>
          </w:p>
        </w:tc>
      </w:tr>
    </w:tbl>
    <w:p>
      <w:pPr>
        <w:pBdr/>
        <w:spacing/>
        <w:ind/>
        <w:rPr/>
        <w:sectPr>
          <w:headerReference w:type="default" r:id="rId9"/>
          <w:footerReference w:type="default" r:id="rId12"/>
          <w:footerReference w:type="even" r:id="rId13"/>
          <w:footerReference w:type="first" r:id="rId14"/>
          <w:footnotePr/>
          <w:endnotePr/>
          <w:type w:val="nextPage"/>
          <w:pgSz w:h="16838" w:orient="portrait" w:w="11906"/>
          <w:pgMar w:top="851" w:right="567" w:bottom="851" w:left="567" w:header="680" w:footer="1701" w:gutter="0"/>
          <w:pgNumType w:start="1"/>
          <w:cols w:num="1" w:sep="0" w:space="708" w:equalWidth="1"/>
          <w:titlePg/>
        </w:sectPr>
      </w:pPr>
      <w:r/>
      <w:r/>
    </w:p>
    <w:p>
      <w:pPr>
        <w:pBdr/>
        <w:spacing/>
        <w:ind/>
        <w:rPr/>
      </w:pPr>
      <w:r/>
      <w:r/>
    </w:p>
    <w:p>
      <w:pPr>
        <w:pBdr/>
        <w:spacing/>
        <w:ind/>
        <w:jc w:val="right"/>
        <w:rPr>
          <w:b/>
          <w:bCs/>
          <w:color w:val="001c4e"/>
          <w:sz w:val="24"/>
          <w:szCs w:val="24"/>
        </w:rPr>
      </w:pPr>
      <w:r>
        <w:rPr>
          <w:b/>
          <w:bCs/>
          <w:color w:val="001c4e"/>
          <w:sz w:val="24"/>
          <w:szCs w:val="24"/>
        </w:rPr>
      </w:r>
      <w:r>
        <w:rPr>
          <w:b/>
          <w:bCs/>
          <w:color w:val="001c4e"/>
          <w:sz w:val="24"/>
          <w:szCs w:val="24"/>
        </w:rPr>
      </w:r>
    </w:p>
    <w:p>
      <w:pPr>
        <w:pStyle w:val="1272"/>
        <w:pBdr/>
        <w:spacing/>
        <w:ind/>
        <w:jc w:val="both"/>
        <w:rPr/>
      </w:pPr>
      <w:r/>
      <w:r/>
    </w:p>
    <w:tbl>
      <w:tblPr>
        <w:jc w:val="center"/>
        <w:tblW w:w="9107" w:type="dxa"/>
        <w:tblBorders/>
        <w:tblLayout w:type="fixed"/>
        <w:tblLook w:val="0000" w:firstRow="0" w:lastRow="0" w:firstColumn="0" w:lastColumn="0" w:noHBand="0" w:noVBand="0"/>
      </w:tblPr>
      <w:tblGrid>
        <w:gridCol w:w="2015"/>
        <w:gridCol w:w="7092"/>
      </w:tblGrid>
      <w:tr>
        <w:trPr>
          <w:jc w:val="center"/>
          <w:trHeight w:val="375"/>
        </w:trPr>
        <w:tc>
          <w:tcPr>
            <w:tcBorders/>
            <w:tcW w:w="2015" w:type="dxa"/>
          </w:tcPr>
          <w:p>
            <w:pPr>
              <w:pStyle w:val="1248"/>
              <w:pBdr/>
              <w:spacing/>
              <w:ind w:left="0"/>
              <w:jc w:val="right"/>
              <w:rPr>
                <w:rFonts w:cs="Arial"/>
                <w:b/>
                <w:bCs/>
                <w:sz w:val="24"/>
              </w:rPr>
            </w:pPr>
            <w:r>
              <w:rPr>
                <w:rFonts w:cs="Arial"/>
                <w:sz w:val="24"/>
              </w:rPr>
              <w:t xml:space="preserve">Cliente</w:t>
            </w:r>
            <w:r>
              <w:rPr>
                <w:rFonts w:cs="Arial"/>
                <w:b/>
                <w:bCs/>
                <w:sz w:val="24"/>
              </w:rPr>
            </w:r>
          </w:p>
        </w:tc>
        <w:tc>
          <w:tcPr>
            <w:tcBorders/>
            <w:tcW w:w="7092" w:type="dxa"/>
          </w:tcPr>
          <w:p>
            <w:pPr>
              <w:pStyle w:val="1248"/>
              <w:pBdr/>
              <w:spacing/>
              <w:ind w:left="0"/>
              <w:jc w:val="left"/>
              <w:rPr>
                <w:rFonts w:cs="Arial"/>
                <w:sz w:val="24"/>
              </w:rPr>
            </w:pPr>
            <w:r>
              <w:rPr>
                <w:rFonts w:cs="Arial"/>
                <w:sz w:val="24"/>
              </w:rPr>
              <w:t xml:space="preserve">FATEC Mogi das Cruzes – Interno (projeto acadêmico da disciplina </w:t>
            </w:r>
            <w:r>
              <w:rPr>
                <w:rFonts w:cs="Arial"/>
                <w:sz w:val="24"/>
              </w:rPr>
              <w:t xml:space="preserve">Laboratório de Engenharia de Software)</w:t>
            </w:r>
            <w:r>
              <w:rPr>
                <w:rFonts w:cs="Arial"/>
                <w:sz w:val="24"/>
              </w:rPr>
            </w:r>
          </w:p>
        </w:tc>
      </w:tr>
      <w:tr>
        <w:trPr>
          <w:jc w:val="center"/>
          <w:trHeight w:val="375"/>
        </w:trPr>
        <w:tc>
          <w:tcPr>
            <w:tcBorders/>
            <w:tcW w:w="2015" w:type="dxa"/>
          </w:tcPr>
          <w:p>
            <w:pPr>
              <w:pStyle w:val="1248"/>
              <w:pBdr/>
              <w:spacing/>
              <w:ind w:left="0"/>
              <w:jc w:val="right"/>
              <w:rPr>
                <w:rFonts w:cs="Arial"/>
                <w:b/>
                <w:bCs/>
                <w:sz w:val="24"/>
              </w:rPr>
            </w:pPr>
            <w:r>
              <w:rPr>
                <w:rFonts w:cs="Arial"/>
                <w:sz w:val="24"/>
              </w:rPr>
              <w:t xml:space="preserve">Documento</w:t>
            </w:r>
            <w:r>
              <w:rPr>
                <w:rFonts w:cs="Arial"/>
                <w:b/>
                <w:bCs/>
                <w:sz w:val="24"/>
              </w:rPr>
            </w:r>
          </w:p>
        </w:tc>
        <w:tc>
          <w:tcPr>
            <w:tcBorders/>
            <w:tcW w:w="7092" w:type="dxa"/>
          </w:tcPr>
          <w:p>
            <w:pPr>
              <w:pStyle w:val="1248"/>
              <w:pBdr/>
              <w:spacing/>
              <w:ind w:left="0"/>
              <w:jc w:val="left"/>
              <w:rPr>
                <w:rFonts w:cs="Arial"/>
                <w:sz w:val="22"/>
                <w:szCs w:val="22"/>
              </w:rPr>
            </w:pPr>
            <w:r>
              <w:rPr>
                <w:sz w:val="22"/>
                <w:szCs w:val="22"/>
              </w:rPr>
              <w:t xml:space="preserve">Documento de Visão de Projeto: Nexus Gaming Gear</w:t>
            </w:r>
            <w:r>
              <w:rPr>
                <w:rFonts w:cs="Arial"/>
                <w:sz w:val="22"/>
                <w:szCs w:val="22"/>
              </w:rPr>
            </w:r>
          </w:p>
        </w:tc>
      </w:tr>
      <w:tr>
        <w:trPr>
          <w:jc w:val="center"/>
          <w:trHeight w:val="375"/>
        </w:trPr>
        <w:tc>
          <w:tcPr>
            <w:tcBorders/>
            <w:tcW w:w="2015" w:type="dxa"/>
          </w:tcPr>
          <w:p>
            <w:pPr>
              <w:pStyle w:val="1248"/>
              <w:pBdr/>
              <w:spacing/>
              <w:ind w:left="0"/>
              <w:jc w:val="right"/>
              <w:rPr>
                <w:rFonts w:cs="Arial"/>
                <w:b/>
                <w:bCs/>
                <w:sz w:val="24"/>
              </w:rPr>
            </w:pPr>
            <w:r>
              <w:rPr>
                <w:rFonts w:cs="Arial"/>
                <w:sz w:val="24"/>
              </w:rPr>
              <w:t xml:space="preserve">Data</w:t>
            </w:r>
            <w:r>
              <w:rPr>
                <w:rFonts w:cs="Arial"/>
                <w:b/>
                <w:bCs/>
                <w:sz w:val="24"/>
              </w:rPr>
            </w:r>
          </w:p>
        </w:tc>
        <w:tc>
          <w:tcPr>
            <w:tcBorders/>
            <w:tcW w:w="7092" w:type="dxa"/>
          </w:tcPr>
          <w:p>
            <w:pPr>
              <w:pStyle w:val="1248"/>
              <w:pBdr/>
              <w:spacing/>
              <w:ind w:left="0"/>
              <w:jc w:val="left"/>
              <w:rPr>
                <w:rFonts w:cs="Arial"/>
                <w:sz w:val="24"/>
              </w:rPr>
            </w:pPr>
            <w:r>
              <w:rPr>
                <w:rFonts w:cs="Arial"/>
                <w:sz w:val="24"/>
              </w:rPr>
              <w:t xml:space="preserve">12 de setembro de 2026</w:t>
            </w:r>
            <w:r>
              <w:rPr>
                <w:rFonts w:cs="Arial"/>
                <w:sz w:val="24"/>
              </w:rPr>
            </w:r>
          </w:p>
        </w:tc>
      </w:tr>
      <w:tr>
        <w:trPr>
          <w:jc w:val="center"/>
        </w:trPr>
        <w:tc>
          <w:tcPr>
            <w:tcBorders/>
            <w:tcW w:w="2015" w:type="dxa"/>
          </w:tcPr>
          <w:p>
            <w:pPr>
              <w:pStyle w:val="1248"/>
              <w:pBdr/>
              <w:spacing/>
              <w:ind w:left="0"/>
              <w:jc w:val="right"/>
              <w:rPr>
                <w:rFonts w:cs="Arial"/>
                <w:b/>
                <w:bCs/>
                <w:sz w:val="24"/>
              </w:rPr>
            </w:pPr>
            <w:r>
              <w:rPr>
                <w:rFonts w:cs="Arial"/>
                <w:sz w:val="24"/>
              </w:rPr>
              <w:t xml:space="preserve">Autor</w:t>
            </w:r>
            <w:r>
              <w:rPr>
                <w:rFonts w:cs="Arial"/>
                <w:b/>
                <w:bCs/>
                <w:sz w:val="24"/>
              </w:rPr>
            </w:r>
          </w:p>
        </w:tc>
        <w:tc>
          <w:tcPr>
            <w:tcBorders/>
            <w:tcW w:w="7092" w:type="dxa"/>
          </w:tcPr>
          <w:p>
            <w:pPr>
              <w:pBdr/>
              <w:spacing/>
              <w:ind/>
              <w:rPr>
                <w:b/>
                <w:bCs/>
                <w:lang w:val="en-US"/>
              </w:rPr>
            </w:pPr>
            <w:r>
              <w:rPr>
                <w:lang w:val="en-US"/>
              </w:rPr>
              <w:t xml:space="preserve">Equipe Nexus Gaming Gear</w:t>
            </w:r>
            <w:r>
              <w:rPr>
                <w:b/>
                <w:bCs/>
                <w:lang w:val="en-US"/>
              </w:rPr>
            </w:r>
          </w:p>
          <w:p>
            <w:pPr>
              <w:pBdr/>
              <w:spacing/>
              <w:ind/>
              <w:rPr>
                <w:b/>
                <w:bCs/>
                <w:lang w:val="en-US"/>
              </w:rPr>
            </w:pPr>
            <w:r>
              <w:rPr>
                <w:lang w:val="en-US"/>
              </w:rPr>
              <w:t xml:space="preserve">Lucas Carmona · </w:t>
            </w:r>
            <w:r>
              <w:rPr>
                <w:lang w:val="pt-BR"/>
              </w:rPr>
              <w:t xml:space="preserve">Fernando Camargo</w:t>
            </w:r>
            <w:r>
              <w:rPr>
                <w:highlight w:val="yellow"/>
                <w:lang w:val="en-US"/>
              </w:rPr>
            </w:r>
            <w:r>
              <w:rPr>
                <w:b/>
                <w:bCs/>
                <w:lang w:val="en-US"/>
              </w:rPr>
            </w:r>
          </w:p>
          <w:p>
            <w:pPr>
              <w:pBdr/>
              <w:spacing/>
              <w:ind/>
              <w:rPr>
                <w:b/>
                <w:bCs/>
                <w:lang w:val="en-US"/>
              </w:rPr>
            </w:pPr>
            <w:r>
              <w:rPr>
                <w:lang w:val="en-US"/>
              </w:rPr>
              <w:t xml:space="preserve">https://github.com/lucasscarmona/nexus-gaming-ecommerce</w:t>
            </w:r>
            <w:r>
              <w:rPr>
                <w:b/>
                <w:bCs/>
                <w:lang w:val="en-US"/>
              </w:rPr>
            </w:r>
          </w:p>
        </w:tc>
      </w:tr>
    </w:tbl>
    <w:p>
      <w:pPr>
        <w:pStyle w:val="1272"/>
        <w:pBdr/>
        <w:spacing/>
        <w:ind/>
        <w:jc w:val="both"/>
        <w:rPr>
          <w:lang w:val="en-US"/>
        </w:rPr>
      </w:pPr>
      <w:r>
        <w:rPr>
          <w:lang w:val="en-US"/>
        </w:rPr>
      </w:r>
      <w:r>
        <w:rPr>
          <w:lang w:val="en-US"/>
        </w:rPr>
      </w:r>
    </w:p>
    <w:p>
      <w:pPr>
        <w:pBdr/>
        <w:spacing/>
        <w:ind/>
        <w:jc w:val="center"/>
        <w:rPr>
          <w:b/>
          <w:sz w:val="28"/>
          <w:szCs w:val="28"/>
        </w:rPr>
      </w:pPr>
      <w:r>
        <w:rPr>
          <w:b/>
          <w:sz w:val="28"/>
          <w:szCs w:val="28"/>
        </w:rPr>
        <w:t xml:space="preserve">Página de Assinaturas</w:t>
      </w:r>
      <w:r>
        <w:rPr>
          <w:b/>
          <w:sz w:val="28"/>
          <w:szCs w:val="28"/>
        </w:rPr>
      </w:r>
    </w:p>
    <w:p>
      <w:pPr>
        <w:pBdr/>
        <w:spacing/>
        <w:ind/>
        <w:rPr/>
      </w:pPr>
      <w:r/>
      <w:r/>
    </w:p>
    <w:p>
      <w:pPr>
        <w:pBdr/>
        <w:spacing/>
        <w:ind/>
        <w:rPr/>
      </w:pPr>
      <w:r/>
      <w:r/>
    </w:p>
    <w:tbl>
      <w:tblPr>
        <w:jc w:val="center"/>
        <w:tblW w:w="9126" w:type="dxa"/>
        <w:tblBorders/>
        <w:tblLayout w:type="fixed"/>
        <w:tblLook w:val="0000" w:firstRow="0" w:lastRow="0" w:firstColumn="0" w:lastColumn="0" w:noHBand="0" w:noVBand="0"/>
      </w:tblPr>
      <w:tblGrid>
        <w:gridCol w:w="1676"/>
        <w:gridCol w:w="5656"/>
        <w:gridCol w:w="1794"/>
      </w:tblGrid>
      <w:tr>
        <w:trPr>
          <w:jc w:val="center"/>
        </w:trPr>
        <w:tc>
          <w:tcPr>
            <w:tcBorders/>
            <w:tcW w:w="1676" w:type="dxa"/>
            <w:vAlign w:val="bottom"/>
          </w:tcPr>
          <w:p>
            <w:pPr>
              <w:pStyle w:val="1243"/>
              <w:pBdr/>
              <w:spacing/>
              <w:ind w:left="0"/>
              <w:jc w:val="left"/>
              <w:rPr>
                <w:szCs w:val="24"/>
              </w:rPr>
            </w:pPr>
            <w:r>
              <w:rPr>
                <w:szCs w:val="24"/>
              </w:rPr>
              <w:t xml:space="preserve">Revisado e Aprovado por:</w:t>
            </w:r>
            <w:r>
              <w:rPr>
                <w:szCs w:val="24"/>
              </w:rPr>
            </w:r>
          </w:p>
        </w:tc>
        <w:tc>
          <w:tcPr>
            <w:tcBorders/>
            <w:tcW w:w="5656" w:type="dxa"/>
          </w:tcPr>
          <w:p>
            <w:pPr>
              <w:pBdr/>
              <w:spacing w:before="120"/>
              <w:ind/>
              <w:rPr/>
            </w:pPr>
            <w:r>
              <w:rPr>
                <w:highlight w:val="none"/>
              </w:rPr>
              <w:t xml:space="preserve">Rodrigo Rocha</w:t>
            </w:r>
            <w:r>
              <w:rPr>
                <w:highlight w:val="yellow"/>
              </w:rPr>
            </w:r>
            <w:r/>
          </w:p>
        </w:tc>
        <w:tc>
          <w:tcPr>
            <w:tcBorders/>
            <w:tcW w:w="1794" w:type="dxa"/>
          </w:tcPr>
          <w:p>
            <w:pPr>
              <w:pBdr/>
              <w:spacing w:before="120"/>
              <w:ind w:left="-108"/>
              <w:jc w:val="center"/>
              <w:rPr/>
            </w:pPr>
            <w:r/>
            <w:r/>
          </w:p>
        </w:tc>
      </w:tr>
      <w:tr>
        <w:trPr>
          <w:jc w:val="center"/>
        </w:trPr>
        <w:tc>
          <w:tcPr>
            <w:tcBorders/>
            <w:tcW w:w="1676" w:type="dxa"/>
          </w:tcPr>
          <w:p>
            <w:pPr>
              <w:pBdr/>
              <w:spacing/>
              <w:ind/>
              <w:rPr/>
            </w:pPr>
            <w:r/>
            <w:r/>
          </w:p>
        </w:tc>
        <w:tc>
          <w:tcPr>
            <w:tcBorders>
              <w:top w:val="single" w:color="auto" w:sz="4" w:space="0"/>
            </w:tcBorders>
            <w:tcW w:w="5656" w:type="dxa"/>
          </w:tcPr>
          <w:p>
            <w:pPr>
              <w:pBdr/>
              <w:spacing w:before="120"/>
              <w:ind/>
              <w:rPr>
                <w:lang w:val="de-DE"/>
              </w:rPr>
            </w:pPr>
            <w:r>
              <w:rPr>
                <w:lang w:val="de-DE"/>
              </w:rPr>
            </w:r>
            <w:r>
              <w:rPr>
                <w:lang w:val="de-DE"/>
              </w:rPr>
            </w:r>
          </w:p>
        </w:tc>
        <w:tc>
          <w:tcPr>
            <w:tcBorders>
              <w:top w:val="single" w:color="auto" w:sz="4" w:space="0"/>
            </w:tcBorders>
            <w:tcW w:w="1794" w:type="dxa"/>
          </w:tcPr>
          <w:p>
            <w:pPr>
              <w:pBdr/>
              <w:spacing w:before="120"/>
              <w:ind w:left="-108"/>
              <w:jc w:val="center"/>
              <w:rPr/>
            </w:pPr>
            <w:r>
              <w:t xml:space="preserve">___/___/______</w:t>
            </w:r>
            <w:r/>
          </w:p>
        </w:tc>
      </w:tr>
    </w:tbl>
    <w:p>
      <w:pPr>
        <w:pStyle w:val="1272"/>
        <w:pBdr/>
        <w:spacing/>
        <w:ind/>
        <w:jc w:val="both"/>
        <w:rPr/>
      </w:pPr>
      <w:r/>
      <w:r/>
    </w:p>
    <w:p>
      <w:pPr>
        <w:pBdr/>
        <w:spacing/>
        <w:ind/>
        <w:jc w:val="center"/>
        <w:rPr/>
      </w:pPr>
      <w:r/>
      <w:r/>
    </w:p>
    <w:p>
      <w:pPr>
        <w:pBdr/>
        <w:spacing/>
        <w:ind/>
        <w:jc w:val="center"/>
        <w:rPr>
          <w:b/>
          <w:sz w:val="28"/>
          <w:szCs w:val="28"/>
        </w:rPr>
      </w:pPr>
      <w:r>
        <w:rPr>
          <w:b/>
          <w:sz w:val="28"/>
          <w:szCs w:val="28"/>
        </w:rPr>
      </w:r>
      <w:r>
        <w:rPr>
          <w:b/>
          <w:sz w:val="28"/>
          <w:szCs w:val="28"/>
        </w:rPr>
      </w:r>
    </w:p>
    <w:p>
      <w:pPr>
        <w:pBdr/>
        <w:spacing/>
        <w:ind/>
        <w:jc w:val="center"/>
        <w:rPr>
          <w:b/>
        </w:rPr>
      </w:pPr>
      <w:r>
        <w:rPr>
          <w:b/>
          <w:sz w:val="28"/>
          <w:szCs w:val="28"/>
        </w:rPr>
        <w:br w:type="page" w:clear="all"/>
      </w:r>
      <w:r>
        <w:rPr>
          <w:b/>
        </w:rPr>
      </w:r>
    </w:p>
    <w:p>
      <w:pPr>
        <w:pBdr/>
        <w:spacing/>
        <w:ind/>
        <w:jc w:val="center"/>
        <w:rPr>
          <w:b/>
          <w:sz w:val="32"/>
          <w:szCs w:val="32"/>
        </w:rPr>
      </w:pPr>
      <w:r>
        <w:rPr>
          <w:b/>
          <w:sz w:val="32"/>
          <w:szCs w:val="32"/>
        </w:rPr>
        <w:t xml:space="preserve">Índice</w:t>
      </w:r>
      <w:r>
        <w:rPr>
          <w:b/>
          <w:sz w:val="32"/>
          <w:szCs w:val="32"/>
        </w:rPr>
      </w:r>
    </w:p>
    <w:p>
      <w:pPr>
        <w:pBdr/>
        <w:spacing/>
        <w:ind/>
        <w:jc w:val="center"/>
        <w:rPr>
          <w:b/>
          <w:sz w:val="32"/>
          <w:szCs w:val="32"/>
        </w:rPr>
        <w:sectPr>
          <w:headerReference w:type="default" r:id="rId10"/>
          <w:headerReference w:type="first" r:id="rId11"/>
          <w:footerReference w:type="first" r:id="rId15"/>
          <w:footnotePr/>
          <w:endnotePr/>
          <w:type w:val="continuous"/>
          <w:pgSz w:h="16838" w:orient="portrait" w:w="11906"/>
          <w:pgMar w:top="567" w:right="567" w:bottom="567" w:left="567" w:header="680" w:footer="851" w:gutter="0"/>
          <w:cols w:num="1" w:sep="0" w:space="708" w:equalWidth="1"/>
        </w:sectPr>
      </w:pPr>
      <w:r>
        <w:rPr>
          <w:b/>
          <w:sz w:val="32"/>
          <w:szCs w:val="32"/>
        </w:rPr>
        <w:fldChar w:fldCharType="begin"/>
      </w:r>
      <w:r>
        <w:rPr>
          <w:b/>
          <w:sz w:val="32"/>
          <w:szCs w:val="32"/>
        </w:rPr>
        <w:instrText xml:space="preserve"> INDEX \e "</w:instrText>
      </w:r>
      <w:r>
        <w:rPr>
          <w:b/>
          <w:sz w:val="32"/>
          <w:szCs w:val="32"/>
        </w:rPr>
        <w:tab/>
        <w:instrText xml:space="preserve">" \c "1" \z "1046" </w:instrText>
      </w:r>
      <w:r>
        <w:rPr>
          <w:b/>
          <w:sz w:val="32"/>
          <w:szCs w:val="32"/>
        </w:rPr>
        <w:fldChar w:fldCharType="separate"/>
      </w:r>
      <w:r>
        <w:rPr>
          <w:b/>
          <w:sz w:val="32"/>
          <w:szCs w:val="32"/>
        </w:rPr>
      </w:r>
    </w:p>
    <w:p>
      <w:pPr>
        <w:pStyle w:val="1267"/>
        <w:pBdr/>
        <w:tabs>
          <w:tab w:val="right" w:leader="dot" w:pos="10762"/>
        </w:tabs>
        <w:spacing/>
        <w:ind/>
        <w:rPr/>
      </w:pPr>
      <w:r>
        <w:t xml:space="preserve">Objetivo</w:t>
        <w:tab/>
        <w:t xml:space="preserve">4</w:t>
      </w:r>
      <w:r/>
    </w:p>
    <w:p>
      <w:pPr>
        <w:pStyle w:val="1267"/>
        <w:pBdr/>
        <w:tabs>
          <w:tab w:val="right" w:leader="dot" w:pos="10762"/>
        </w:tabs>
        <w:spacing/>
        <w:ind/>
        <w:rPr/>
      </w:pPr>
      <w:r>
        <w:t xml:space="preserve">Escopo</w:t>
        <w:tab/>
        <w:t xml:space="preserve">4</w:t>
      </w:r>
      <w:r/>
    </w:p>
    <w:p>
      <w:pPr>
        <w:pStyle w:val="1267"/>
        <w:pBdr/>
        <w:tabs>
          <w:tab w:val="right" w:leader="dot" w:pos="10762"/>
        </w:tabs>
        <w:spacing/>
        <w:ind/>
        <w:rPr/>
      </w:pPr>
      <w:r>
        <w:t xml:space="preserve">Referências</w:t>
        <w:tab/>
        <w:t xml:space="preserve">4</w:t>
      </w:r>
      <w:r/>
    </w:p>
    <w:p>
      <w:pPr>
        <w:pStyle w:val="1267"/>
        <w:pBdr/>
        <w:tabs>
          <w:tab w:val="right" w:leader="dot" w:pos="10762"/>
        </w:tabs>
        <w:spacing/>
        <w:ind/>
        <w:rPr/>
      </w:pPr>
      <w:r>
        <w:t xml:space="preserve">Necessidades de Negócio</w:t>
        <w:tab/>
        <w:t xml:space="preserve">4</w:t>
      </w:r>
      <w:r/>
    </w:p>
    <w:p>
      <w:pPr>
        <w:pStyle w:val="1267"/>
        <w:pBdr/>
        <w:tabs>
          <w:tab w:val="right" w:leader="dot" w:pos="10762"/>
        </w:tabs>
        <w:spacing/>
        <w:ind/>
        <w:rPr/>
      </w:pPr>
      <w:r>
        <w:t xml:space="preserve">Objetivo do Projeto</w:t>
        <w:tab/>
        <w:t xml:space="preserve">5</w:t>
      </w:r>
      <w:r/>
    </w:p>
    <w:p>
      <w:pPr>
        <w:pStyle w:val="1267"/>
        <w:pBdr/>
        <w:tabs>
          <w:tab w:val="right" w:leader="dot" w:pos="10762"/>
        </w:tabs>
        <w:spacing/>
        <w:ind/>
        <w:rPr/>
      </w:pPr>
      <w:r>
        <w:t xml:space="preserve">Declaração Preliminar de Escopo</w:t>
        <w:tab/>
        <w:t xml:space="preserve">5</w:t>
      </w:r>
      <w:r/>
    </w:p>
    <w:p>
      <w:pPr>
        <w:pStyle w:val="1267"/>
        <w:pBdr/>
        <w:tabs>
          <w:tab w:val="right" w:leader="dot" w:pos="10762"/>
        </w:tabs>
        <w:spacing/>
        <w:ind/>
        <w:rPr/>
      </w:pPr>
      <w:r>
        <w:t xml:space="preserve">Descrição</w:t>
        <w:tab/>
        <w:t xml:space="preserve">5</w:t>
      </w:r>
      <w:r/>
    </w:p>
    <w:p>
      <w:pPr>
        <w:pStyle w:val="1267"/>
        <w:pBdr/>
        <w:tabs>
          <w:tab w:val="right" w:leader="dot" w:pos="10762"/>
        </w:tabs>
        <w:spacing/>
        <w:ind/>
        <w:rPr/>
      </w:pPr>
      <w:r>
        <w:t xml:space="preserve">Produtos a serem entregues</w:t>
        <w:tab/>
        <w:t xml:space="preserve">6</w:t>
      </w:r>
      <w:r/>
    </w:p>
    <w:p>
      <w:pPr>
        <w:pStyle w:val="1267"/>
        <w:pBdr/>
        <w:tabs>
          <w:tab w:val="right" w:leader="dot" w:pos="10762"/>
        </w:tabs>
        <w:spacing/>
        <w:ind/>
        <w:rPr/>
      </w:pPr>
      <w:r>
        <w:t xml:space="preserve">Requisitos</w:t>
        <w:tab/>
        <w:t xml:space="preserve">6</w:t>
      </w:r>
      <w:r/>
    </w:p>
    <w:p>
      <w:pPr>
        <w:pStyle w:val="1267"/>
        <w:pBdr/>
        <w:tabs>
          <w:tab w:val="right" w:leader="dot" w:pos="10762"/>
        </w:tabs>
        <w:spacing/>
        <w:ind/>
        <w:rPr/>
      </w:pPr>
      <w:r>
        <w:t xml:space="preserve">Requisitos Funcionais</w:t>
        <w:tab/>
        <w:t xml:space="preserve">6</w:t>
      </w:r>
      <w:r/>
    </w:p>
    <w:p>
      <w:pPr>
        <w:pStyle w:val="1267"/>
        <w:pBdr/>
        <w:tabs>
          <w:tab w:val="right" w:leader="dot" w:pos="10762"/>
        </w:tabs>
        <w:spacing/>
        <w:ind/>
        <w:rPr/>
      </w:pPr>
      <w:r>
        <w:t xml:space="preserve">Requisitos Não Funcionais</w:t>
        <w:tab/>
        <w:t xml:space="preserve">7</w:t>
      </w:r>
      <w:r/>
    </w:p>
    <w:p>
      <w:pPr>
        <w:pStyle w:val="1267"/>
        <w:pBdr/>
        <w:tabs>
          <w:tab w:val="right" w:leader="dot" w:pos="10762"/>
        </w:tabs>
        <w:spacing/>
        <w:ind/>
        <w:rPr/>
      </w:pPr>
      <w:r>
        <w:t xml:space="preserve">Cronograma de Marcos Sumariado</w:t>
        <w:tab/>
        <w:t xml:space="preserve">7</w:t>
      </w:r>
      <w:r/>
    </w:p>
    <w:p>
      <w:pPr>
        <w:pStyle w:val="1267"/>
        <w:pBdr/>
        <w:tabs>
          <w:tab w:val="right" w:leader="dot" w:pos="10762"/>
        </w:tabs>
        <w:spacing/>
        <w:ind/>
        <w:rPr/>
      </w:pPr>
      <w:r>
        <w:t xml:space="preserve">Regras de Negócio</w:t>
        <w:tab/>
        <w:t xml:space="preserve">7</w:t>
      </w:r>
      <w:r/>
    </w:p>
    <w:p>
      <w:pPr>
        <w:pStyle w:val="1267"/>
        <w:pBdr/>
        <w:tabs>
          <w:tab w:val="right" w:leader="dot" w:pos="10762"/>
        </w:tabs>
        <w:spacing/>
        <w:ind/>
        <w:rPr/>
      </w:pPr>
      <w:r>
        <w:t xml:space="preserve">Premissas</w:t>
        <w:tab/>
        <w:t xml:space="preserve">8</w:t>
      </w:r>
      <w:r/>
    </w:p>
    <w:p>
      <w:pPr>
        <w:pStyle w:val="1267"/>
        <w:pBdr/>
        <w:tabs>
          <w:tab w:val="right" w:leader="dot" w:pos="10762"/>
        </w:tabs>
        <w:spacing/>
        <w:ind/>
        <w:rPr/>
      </w:pPr>
      <w:r>
        <w:t xml:space="preserve">Influência das Partes Interessadas</w:t>
        <w:tab/>
        <w:t xml:space="preserve">8</w:t>
      </w:r>
      <w:r/>
    </w:p>
    <w:p>
      <w:pPr>
        <w:pStyle w:val="1267"/>
        <w:pBdr/>
        <w:tabs>
          <w:tab w:val="right" w:leader="dot" w:pos="10762"/>
        </w:tabs>
        <w:spacing/>
        <w:ind/>
        <w:rPr/>
      </w:pPr>
      <w:r>
        <w:t xml:space="preserve">Representação Arquitetural</w:t>
        <w:tab/>
        <w:t xml:space="preserve">9</w:t>
      </w:r>
      <w:r/>
    </w:p>
    <w:p>
      <w:pPr>
        <w:pStyle w:val="1267"/>
        <w:pBdr/>
        <w:tabs>
          <w:tab w:val="right" w:leader="dot" w:pos="10762"/>
        </w:tabs>
        <w:spacing/>
        <w:ind/>
        <w:rPr/>
      </w:pPr>
      <w:r>
        <w:t xml:space="preserve">Restrições Arquiteturais</w:t>
        <w:tab/>
        <w:t xml:space="preserve">11</w:t>
      </w:r>
      <w:r/>
    </w:p>
    <w:p>
      <w:pPr>
        <w:pStyle w:val="1267"/>
        <w:pBdr/>
        <w:tabs>
          <w:tab w:val="right" w:leader="dot" w:pos="10762"/>
        </w:tabs>
        <w:spacing/>
        <w:ind/>
        <w:rPr/>
      </w:pPr>
      <w:r>
        <w:t xml:space="preserve">Objetivos e Restrições Arquiteturais</w:t>
        <w:tab/>
        <w:t xml:space="preserve">12</w:t>
      </w:r>
      <w:r/>
    </w:p>
    <w:p>
      <w:pPr>
        <w:pStyle w:val="1267"/>
        <w:pBdr/>
        <w:tabs>
          <w:tab w:val="right" w:leader="dot" w:pos="10762"/>
        </w:tabs>
        <w:spacing/>
        <w:ind/>
        <w:rPr/>
      </w:pPr>
      <w:r>
        <w:t xml:space="preserve">Visão de Use Case</w:t>
        <w:tab/>
        <w:t xml:space="preserve">12</w:t>
      </w:r>
      <w:r/>
    </w:p>
    <w:p>
      <w:pPr>
        <w:pStyle w:val="1267"/>
        <w:pBdr/>
        <w:tabs>
          <w:tab w:val="right" w:leader="dot" w:pos="10762"/>
        </w:tabs>
        <w:spacing/>
        <w:ind/>
        <w:rPr/>
      </w:pPr>
      <w:r>
        <w:t xml:space="preserve">Diagrama de caso de uso geral do sistema</w:t>
        <w:tab/>
        <w:t xml:space="preserve">14</w:t>
      </w:r>
      <w:r/>
    </w:p>
    <w:p>
      <w:pPr>
        <w:pStyle w:val="1267"/>
        <w:pBdr/>
        <w:tabs>
          <w:tab w:val="right" w:leader="dot" w:pos="10762"/>
        </w:tabs>
        <w:spacing/>
        <w:ind/>
        <w:rPr/>
      </w:pPr>
      <w:r>
        <w:t xml:space="preserve">Descrição dos Casos de Uso Arquiteturalmente Significativos</w:t>
        <w:tab/>
        <w:t xml:space="preserve">14</w:t>
      </w:r>
      <w:r/>
    </w:p>
    <w:p>
      <w:pPr>
        <w:pStyle w:val="1267"/>
        <w:pBdr/>
        <w:tabs>
          <w:tab w:val="right" w:leader="dot" w:pos="10762"/>
        </w:tabs>
        <w:spacing/>
        <w:ind/>
        <w:rPr/>
      </w:pPr>
      <w:r>
        <w:t xml:space="preserve">Visão de Lógica</w:t>
        <w:tab/>
        <w:t xml:space="preserve">16</w:t>
      </w:r>
      <w:r/>
    </w:p>
    <w:p>
      <w:pPr>
        <w:pStyle w:val="1267"/>
        <w:pBdr/>
        <w:tabs>
          <w:tab w:val="right" w:leader="dot" w:pos="10762"/>
        </w:tabs>
        <w:spacing/>
        <w:ind/>
        <w:rPr/>
      </w:pPr>
      <w:r>
        <w:t xml:space="preserve">Camada de Apresentação</w:t>
        <w:tab/>
        <w:t xml:space="preserve">18</w:t>
      </w:r>
      <w:r/>
    </w:p>
    <w:p>
      <w:pPr>
        <w:pStyle w:val="1267"/>
        <w:pBdr/>
        <w:tabs>
          <w:tab w:val="right" w:leader="dot" w:pos="10762"/>
        </w:tabs>
        <w:spacing/>
        <w:ind/>
        <w:rPr/>
      </w:pPr>
      <w:r>
        <w:t xml:space="preserve">Camada de Negócio</w:t>
        <w:tab/>
        <w:t xml:space="preserve">18</w:t>
      </w:r>
      <w:r/>
    </w:p>
    <w:p>
      <w:pPr>
        <w:pStyle w:val="1267"/>
        <w:pBdr/>
        <w:tabs>
          <w:tab w:val="right" w:leader="dot" w:pos="10762"/>
        </w:tabs>
        <w:spacing/>
        <w:ind/>
        <w:rPr/>
      </w:pPr>
      <w:r>
        <w:t xml:space="preserve">Pacote Controller</w:t>
        <w:tab/>
        <w:t xml:space="preserve">19</w:t>
      </w:r>
      <w:r/>
    </w:p>
    <w:p>
      <w:pPr>
        <w:pStyle w:val="1267"/>
        <w:pBdr/>
        <w:tabs>
          <w:tab w:val="right" w:leader="dot" w:pos="10762"/>
        </w:tabs>
        <w:spacing/>
        <w:ind/>
        <w:rPr/>
      </w:pPr>
      <w:r>
        <w:t xml:space="preserve">Pacote Model</w:t>
        <w:tab/>
        <w:t xml:space="preserve">20</w:t>
      </w:r>
      <w:r/>
    </w:p>
    <w:p>
      <w:pPr>
        <w:pStyle w:val="1267"/>
        <w:pBdr/>
        <w:tabs>
          <w:tab w:val="right" w:leader="dot" w:pos="10762"/>
        </w:tabs>
        <w:spacing/>
        <w:ind/>
        <w:rPr/>
      </w:pPr>
      <w:r>
        <w:t xml:space="preserve">Camada de Persistência</w:t>
        <w:tab/>
        <w:t xml:space="preserve">22</w:t>
      </w:r>
      <w:r/>
    </w:p>
    <w:p>
      <w:pPr>
        <w:pStyle w:val="1267"/>
        <w:pBdr/>
        <w:tabs>
          <w:tab w:val="right" w:leader="dot" w:pos="10762"/>
        </w:tabs>
        <w:spacing/>
        <w:ind/>
        <w:rPr/>
      </w:pPr>
      <w:r>
        <w:t xml:space="preserve">Realização dos Casos de Uso Significativos</w:t>
        <w:tab/>
        <w:t xml:space="preserve">23</w:t>
      </w:r>
      <w:r/>
    </w:p>
    <w:p>
      <w:pPr>
        <w:pStyle w:val="1267"/>
        <w:pBdr/>
        <w:tabs>
          <w:tab w:val="right" w:leader="dot" w:pos="10762"/>
        </w:tabs>
        <w:spacing/>
        <w:ind/>
        <w:rPr/>
      </w:pPr>
      <w:r>
        <w:t xml:space="preserve">Visão de Implantação</w:t>
        <w:tab/>
        <w:t xml:space="preserve">24</w:t>
      </w:r>
      <w:r/>
    </w:p>
    <w:p>
      <w:pPr>
        <w:pStyle w:val="1267"/>
        <w:pBdr/>
        <w:tabs>
          <w:tab w:val="right" w:leader="dot" w:pos="10762"/>
        </w:tabs>
        <w:spacing/>
        <w:ind/>
        <w:rPr/>
      </w:pPr>
      <w:r>
        <w:t xml:space="preserve">Visão de Implementação</w:t>
        <w:tab/>
        <w:t xml:space="preserve">25</w:t>
      </w:r>
      <w:r/>
    </w:p>
    <w:p>
      <w:pPr>
        <w:pStyle w:val="1267"/>
        <w:pBdr/>
        <w:tabs>
          <w:tab w:val="right" w:leader="dot" w:pos="10762"/>
        </w:tabs>
        <w:spacing/>
        <w:ind/>
        <w:rPr/>
      </w:pPr>
      <w:r>
        <w:t xml:space="preserve">Visão de Dados</w:t>
        <w:tab/>
        <w:t xml:space="preserve">26</w:t>
      </w:r>
      <w:r/>
    </w:p>
    <w:p>
      <w:pPr>
        <w:pStyle w:val="1267"/>
        <w:pBdr/>
        <w:tabs>
          <w:tab w:val="right" w:leader="dot" w:pos="10762"/>
        </w:tabs>
        <w:spacing/>
        <w:ind/>
        <w:rPr/>
      </w:pPr>
      <w:r>
        <w:t xml:space="preserve">Tamanho e Performance</w:t>
        <w:tab/>
        <w:t xml:space="preserve">30</w:t>
      </w:r>
      <w:r/>
    </w:p>
    <w:p>
      <w:pPr>
        <w:pStyle w:val="1267"/>
        <w:pBdr/>
        <w:tabs>
          <w:tab w:val="right" w:leader="dot" w:pos="10762"/>
        </w:tabs>
        <w:spacing/>
        <w:ind/>
        <w:rPr/>
      </w:pPr>
      <w:r>
        <w:t xml:space="preserve">Qualidade</w:t>
        <w:tab/>
        <w:t xml:space="preserve">30</w:t>
      </w:r>
      <w:r/>
    </w:p>
    <w:p>
      <w:pPr>
        <w:pStyle w:val="1267"/>
        <w:pBdr/>
        <w:tabs>
          <w:tab w:val="right" w:leader="dot" w:pos="10762"/>
        </w:tabs>
        <w:spacing/>
        <w:ind/>
        <w:rPr/>
      </w:pPr>
      <w:r>
        <w:t xml:space="preserve">Cronograma Macro</w:t>
        <w:tab/>
        <w:t xml:space="preserve">31</w:t>
      </w:r>
      <w:r/>
    </w:p>
    <w:p>
      <w:pPr>
        <w:pStyle w:val="1267"/>
        <w:pBdr/>
        <w:tabs>
          <w:tab w:val="right" w:leader="dot" w:pos="10762"/>
        </w:tabs>
        <w:spacing/>
        <w:ind/>
        <w:rPr/>
      </w:pPr>
      <w:r>
        <w:t xml:space="preserve">Referências bibliográficas</w:t>
        <w:tab/>
        <w:t xml:space="preserve">32</w:t>
      </w:r>
      <w:r/>
    </w:p>
    <w:p>
      <w:pPr>
        <w:pBdr/>
        <w:spacing/>
        <w:ind/>
        <w:jc w:val="center"/>
        <w:rPr>
          <w:b/>
          <w:sz w:val="32"/>
          <w:szCs w:val="32"/>
        </w:rPr>
        <w:sectPr>
          <w:footnotePr/>
          <w:endnotePr/>
          <w:type w:val="continuous"/>
          <w:pgSz w:h="16838" w:orient="portrait" w:w="11906"/>
          <w:pgMar w:top="567" w:right="567" w:bottom="567" w:left="567" w:header="680" w:footer="851" w:gutter="0"/>
          <w:cols w:num="1" w:sep="0" w:space="720" w:equalWidth="1"/>
        </w:sectPr>
      </w:pPr>
      <w:r>
        <w:rPr>
          <w:b/>
          <w:sz w:val="32"/>
          <w:szCs w:val="32"/>
        </w:rPr>
      </w:r>
      <w:r>
        <w:rPr>
          <w:b/>
          <w:sz w:val="32"/>
          <w:szCs w:val="32"/>
        </w:rPr>
      </w:r>
    </w:p>
    <w:p>
      <w:pPr>
        <w:pBdr/>
        <w:spacing/>
        <w:ind/>
        <w:jc w:val="center"/>
        <w:rPr/>
      </w:pPr>
      <w:r>
        <w:rPr>
          <w:b/>
          <w:sz w:val="32"/>
          <w:szCs w:val="32"/>
        </w:rPr>
        <w:fldChar w:fldCharType="end"/>
      </w:r>
      <w:r>
        <w:rPr>
          <w:b/>
          <w:sz w:val="32"/>
          <w:szCs w:val="32"/>
        </w:rPr>
        <w:br w:type="page" w:clear="all"/>
      </w:r>
      <w:r/>
    </w:p>
    <w:p>
      <w:pPr>
        <w:pStyle w:val="1274"/>
        <w:pBdr/>
        <w:spacing/>
        <w:ind/>
        <w:rPr/>
      </w:pPr>
      <w:r/>
      <w:bookmarkStart w:id="1" w:name="_Toc261999364"/>
      <w:r/>
      <w:bookmarkStart w:id="2" w:name="_Toc482605977"/>
      <w:r/>
      <w:bookmarkStart w:id="3" w:name="_Toc19581823"/>
      <w:r/>
      <w:bookmarkStart w:id="4" w:name="_Toc19584270"/>
      <w:r/>
      <w:bookmarkStart w:id="5" w:name="_Toc177443801"/>
      <w:r>
        <w:rPr>
          <w:sz w:val="28"/>
          <w:szCs w:val="28"/>
        </w:rPr>
        <w:t xml:space="preserve">Objetivo</w:t>
      </w:r>
      <w:bookmarkEnd w:id="1"/>
      <w:r/>
      <w:bookmarkEnd w:id="2"/>
      <w:bookmarkEnd w:id="3"/>
      <w:bookmarkEnd w:id="4"/>
      <w:bookmarkEnd w:id="5"/>
      <w:r/>
    </w:p>
    <w:p>
      <w:pPr>
        <w:pBdr/>
        <w:spacing/>
        <w:ind/>
        <w:rPr/>
      </w:pPr>
      <w:r/>
      <w:r/>
    </w:p>
    <w:p>
      <w:pPr>
        <w:pBdr/>
        <w:spacing/>
        <w:ind w:firstLine="540"/>
        <w:jc w:val="both"/>
        <w:rPr/>
      </w:pPr>
      <w:r>
        <w:t xml:space="preserve">Este documento formaliza o início do projeto Nexus Gaming Gear, uma plataforma de comércio elet</w:t>
      </w:r>
      <w:r>
        <w:t xml:space="preserve">rônico de periféricos gamer desenvolvida pela equipe ao longo da disciplina. Ele registra o problema que motivou a criação do sistema, o entendimento atual das necessidades do negócio e uma descrição resumida da solução que será construída para atendê-las.</w:t>
      </w:r>
      <w:r/>
    </w:p>
    <w:p>
      <w:pPr>
        <w:pBdr/>
        <w:spacing/>
        <w:ind w:firstLine="540"/>
        <w:jc w:val="both"/>
        <w:rPr/>
      </w:pPr>
      <w:r>
        <w:t xml:space="preserve">O documento apresenta também a visão arquitetural da solução, reunindo as decisões técnicas já tomadas pela equipe sobre organização em camadas, tec</w:t>
      </w:r>
      <w:r>
        <w:t xml:space="preserve">nologias e estrutura de dados. Seu propósito é alinhar as expectativas do professor orientador e dos integrantes da equipe antes que a implementação avance, servindo de referência para o Documento de Requisitos e para o planejamento das entregas seguintes.</w:t>
      </w:r>
      <w:r/>
    </w:p>
    <w:p>
      <w:pPr>
        <w:pStyle w:val="1245"/>
        <w:pBdr/>
        <w:spacing/>
        <w:ind w:firstLine="349" w:left="360"/>
        <w:jc w:val="both"/>
        <w:rPr>
          <w:rFonts w:cs="Arial"/>
          <w:sz w:val="22"/>
          <w:szCs w:val="22"/>
        </w:rPr>
      </w:pPr>
      <w:r>
        <w:rPr>
          <w:rFonts w:cs="Arial"/>
          <w:sz w:val="22"/>
          <w:szCs w:val="22"/>
        </w:rPr>
      </w:r>
      <w:r>
        <w:rPr>
          <w:rFonts w:cs="Arial"/>
          <w:sz w:val="22"/>
          <w:szCs w:val="22"/>
        </w:rPr>
      </w:r>
    </w:p>
    <w:p>
      <w:pPr>
        <w:pStyle w:val="1276"/>
        <w:pBdr/>
        <w:spacing/>
        <w:ind/>
        <w:rPr/>
      </w:pPr>
      <w:r/>
      <w:bookmarkStart w:id="6" w:name="_Toc261999365"/>
      <w:r>
        <w:t xml:space="preserve">Escopo</w:t>
      </w:r>
      <w:bookmarkEnd w:id="6"/>
      <w:r/>
      <w:r/>
    </w:p>
    <w:p>
      <w:pPr>
        <w:pStyle w:val="1245"/>
        <w:pBdr/>
        <w:spacing/>
        <w:ind w:firstLine="349" w:left="360"/>
        <w:jc w:val="both"/>
        <w:rPr>
          <w:rFonts w:cs="Arial"/>
          <w:sz w:val="22"/>
          <w:szCs w:val="22"/>
        </w:rPr>
      </w:pPr>
      <w:r>
        <w:rPr>
          <w:rFonts w:cs="Arial"/>
          <w:sz w:val="22"/>
          <w:szCs w:val="22"/>
        </w:rPr>
      </w:r>
      <w:r>
        <w:rPr>
          <w:rFonts w:cs="Arial"/>
          <w:sz w:val="22"/>
          <w:szCs w:val="22"/>
        </w:rPr>
      </w:r>
    </w:p>
    <w:p>
      <w:pPr>
        <w:pStyle w:val="1245"/>
        <w:pBdr/>
        <w:spacing/>
        <w:ind w:firstLine="349" w:left="360"/>
        <w:jc w:val="both"/>
        <w:rPr>
          <w:rFonts w:cs="Arial"/>
          <w:sz w:val="22"/>
          <w:szCs w:val="22"/>
        </w:rPr>
      </w:pPr>
      <w:r>
        <w:rPr>
          <w:rFonts w:cs="Arial"/>
          <w:sz w:val="22"/>
          <w:szCs w:val="22"/>
        </w:rPr>
        <w:t xml:space="preserve">Este documento trata da visão inicial do Nexus Gaming Gear: um sistema web que permitirá a uma loja de periféricos gamer vender seus p</w:t>
      </w:r>
      <w:r>
        <w:rPr>
          <w:rFonts w:cs="Arial"/>
          <w:sz w:val="22"/>
          <w:szCs w:val="22"/>
        </w:rPr>
        <w:t xml:space="preserve">rodutos pela internet, controlar o ciclo de vida dos pedidos e administrar trocas, cupons e estoque. São apresentados aqui o escopo preliminar do produto, os requisitos de alto nível já conhecidos e as visões arquiteturais que orientarão o desenvolvimento.</w:t>
      </w:r>
      <w:r>
        <w:rPr>
          <w:rFonts w:cs="Arial"/>
          <w:sz w:val="22"/>
          <w:szCs w:val="22"/>
        </w:rPr>
      </w:r>
    </w:p>
    <w:p>
      <w:pPr>
        <w:pStyle w:val="1245"/>
        <w:pBdr/>
        <w:spacing/>
        <w:ind w:firstLine="349" w:left="360"/>
        <w:jc w:val="both"/>
        <w:rPr>
          <w:rFonts w:cs="Arial"/>
          <w:sz w:val="22"/>
          <w:szCs w:val="22"/>
        </w:rPr>
      </w:pPr>
      <w:r>
        <w:rPr>
          <w:rFonts w:cs="Arial"/>
          <w:sz w:val="22"/>
          <w:szCs w:val="22"/>
        </w:rPr>
        <w:t xml:space="preserve">Não fazem parte deste documento o detalhamento dos requisitos (fluxos princi</w:t>
      </w:r>
      <w:r>
        <w:rPr>
          <w:rFonts w:cs="Arial"/>
          <w:sz w:val="22"/>
          <w:szCs w:val="22"/>
        </w:rPr>
        <w:t xml:space="preserve">pais e alternativos, regras de negócio completas e critérios de aceitação), o dicionário de dados e o projeto detalhado das classes. Esses itens serão tratados no Documento de Requisitos e na modelagem de banco de dados, nas etapas seguintes da disciplina.</w:t>
      </w:r>
      <w:r>
        <w:rPr>
          <w:rFonts w:cs="Arial"/>
          <w:sz w:val="22"/>
          <w:szCs w:val="22"/>
        </w:rPr>
      </w:r>
    </w:p>
    <w:p>
      <w:pPr>
        <w:pStyle w:val="1245"/>
        <w:pBdr/>
        <w:spacing/>
        <w:ind w:firstLine="349" w:left="360"/>
        <w:jc w:val="both"/>
        <w:rPr>
          <w:rFonts w:cs="Arial"/>
          <w:sz w:val="22"/>
          <w:szCs w:val="22"/>
        </w:rPr>
      </w:pPr>
      <w:r>
        <w:rPr>
          <w:rFonts w:cs="Arial"/>
          <w:sz w:val="22"/>
          <w:szCs w:val="22"/>
        </w:rPr>
      </w:r>
      <w:r>
        <w:rPr>
          <w:rFonts w:cs="Arial"/>
          <w:sz w:val="22"/>
          <w:szCs w:val="22"/>
        </w:rPr>
      </w:r>
    </w:p>
    <w:p>
      <w:pPr>
        <w:pStyle w:val="1276"/>
        <w:pBdr/>
        <w:spacing/>
        <w:ind/>
        <w:rPr/>
      </w:pPr>
      <w:r/>
      <w:bookmarkStart w:id="7" w:name="_Toc117496143"/>
      <w:r/>
      <w:bookmarkStart w:id="8" w:name="_Toc224965292"/>
      <w:r>
        <w:t xml:space="preserve">Referências</w:t>
      </w:r>
      <w:bookmarkEnd w:id="7"/>
      <w:r/>
      <w:bookmarkEnd w:id="8"/>
      <w:r/>
      <w:r/>
    </w:p>
    <w:p>
      <w:pPr>
        <w:pBdr/>
        <w:spacing/>
        <w:ind w:firstLine="720"/>
        <w:jc w:val="both"/>
        <w:rPr/>
      </w:pPr>
      <w:r/>
      <w:r/>
    </w:p>
    <w:p>
      <w:pPr>
        <w:pBdr/>
        <w:spacing/>
        <w:ind w:firstLine="540"/>
        <w:jc w:val="both"/>
        <w:rPr/>
      </w:pPr>
      <w:r>
        <w:t xml:space="preserve">Para a construção deste documento foram utilizadas as seguintes fontes:</w:t>
      </w:r>
      <w:r/>
    </w:p>
    <w:p>
      <w:pPr>
        <w:pBdr/>
        <w:spacing/>
        <w:ind w:firstLine="720"/>
        <w:jc w:val="both"/>
        <w:rPr/>
      </w:pPr>
      <w:r/>
      <w:r/>
    </w:p>
    <w:p>
      <w:pPr>
        <w:numPr>
          <w:ilvl w:val="0"/>
          <w:numId w:val="13"/>
        </w:numPr>
        <w:pBdr/>
        <w:spacing/>
        <w:ind/>
        <w:jc w:val="both"/>
        <w:rPr/>
      </w:pPr>
      <w:r>
        <w:t xml:space="preserve">Reuniões de alinhamento da equipe realizadas durante as aulas, nas quais foram definidos o domínio do sistema e o escopo da primeira etapa;</w:t>
      </w:r>
      <w:r/>
    </w:p>
    <w:p>
      <w:pPr>
        <w:numPr>
          <w:ilvl w:val="0"/>
          <w:numId w:val="13"/>
        </w:numPr>
        <w:pBdr/>
        <w:spacing/>
        <w:ind/>
        <w:jc w:val="both"/>
        <w:rPr/>
      </w:pPr>
      <w:r>
        <w:t xml:space="preserve">Orientações do professor da disciplina sobre o escopo mínimo esperado para o sistema e sobre os prazos de entrega;</w:t>
      </w:r>
      <w:r/>
    </w:p>
    <w:p>
      <w:pPr>
        <w:numPr>
          <w:ilvl w:val="0"/>
          <w:numId w:val="13"/>
        </w:numPr>
        <w:pBdr/>
        <w:spacing/>
        <w:ind/>
        <w:jc w:val="both"/>
        <w:rPr/>
      </w:pPr>
      <w:r>
        <w:t xml:space="preserve">Protótipo de interface do Nexus Gaming Gear desenvolvido pela própria equipe (arquivo index.html do repositório), usado para validar as funcionalidades previstas;</w:t>
      </w:r>
      <w:r/>
    </w:p>
    <w:p>
      <w:pPr>
        <w:numPr>
          <w:ilvl w:val="0"/>
          <w:numId w:val="13"/>
        </w:numPr>
        <w:pBdr/>
        <w:spacing/>
        <w:ind/>
        <w:jc w:val="both"/>
        <w:rPr/>
      </w:pPr>
      <w:r>
        <w:t xml:space="preserve">Repositório do projeto no GitHub: https://github.com/lucasscarmona/nexus-gaming-ecommerce;</w:t>
      </w:r>
      <w:r/>
    </w:p>
    <w:p>
      <w:pPr>
        <w:numPr>
          <w:ilvl w:val="0"/>
          <w:numId w:val="13"/>
        </w:numPr>
        <w:pBdr/>
        <w:spacing/>
        <w:ind/>
        <w:jc w:val="both"/>
        <w:rPr/>
      </w:pPr>
      <w:r>
        <w:t xml:space="preserve">Documentação oficial do Spring Boot, do Spring Data JPA e do PostgreSQL, consultada para as decisões de arquitetura e de persistência.</w:t>
      </w:r>
      <w:r/>
    </w:p>
    <w:p>
      <w:pPr>
        <w:pBdr/>
        <w:spacing/>
        <w:ind w:left="2880"/>
        <w:jc w:val="both"/>
        <w:rPr/>
      </w:pPr>
      <w:r/>
      <w:r/>
    </w:p>
    <w:p>
      <w:pPr>
        <w:pBdr/>
        <w:spacing/>
        <w:ind w:firstLine="540"/>
        <w:jc w:val="both"/>
        <w:rPr/>
      </w:pPr>
      <w:r>
        <w:t xml:space="preserve">Este documento influencia os seguintes documentos:</w:t>
      </w:r>
      <w:r/>
    </w:p>
    <w:p>
      <w:pPr>
        <w:pBdr/>
        <w:spacing/>
        <w:ind w:firstLine="720"/>
        <w:jc w:val="both"/>
        <w:rPr/>
      </w:pPr>
      <w:r/>
      <w:r/>
    </w:p>
    <w:p>
      <w:pPr>
        <w:numPr>
          <w:ilvl w:val="0"/>
          <w:numId w:val="13"/>
        </w:numPr>
        <w:pBdr/>
        <w:spacing/>
        <w:ind/>
        <w:jc w:val="both"/>
        <w:rPr/>
      </w:pPr>
      <w:r>
        <w:t xml:space="preserve">Documento de Requisitos do Nexus Gaming Gear;</w:t>
      </w:r>
      <w:r/>
    </w:p>
    <w:p>
      <w:pPr>
        <w:numPr>
          <w:ilvl w:val="0"/>
          <w:numId w:val="13"/>
        </w:numPr>
        <w:pBdr/>
        <w:spacing/>
        <w:ind/>
        <w:jc w:val="both"/>
        <w:rPr/>
      </w:pPr>
      <w:r>
        <w:t xml:space="preserve">Modelagem de banco de dados (modelos lógico e físico) e script de criação das tabelas;</w:t>
      </w:r>
      <w:r/>
    </w:p>
    <w:p>
      <w:pPr>
        <w:numPr>
          <w:ilvl w:val="0"/>
          <w:numId w:val="13"/>
        </w:numPr>
        <w:pBdr/>
        <w:spacing/>
        <w:ind/>
        <w:jc w:val="both"/>
        <w:rPr/>
      </w:pPr>
      <w:r>
        <w:t xml:space="preserve">Planejamento e cronograma detalhado das entregas da disciplina.</w:t>
      </w:r>
      <w:r/>
    </w:p>
    <w:p>
      <w:pPr>
        <w:pStyle w:val="1245"/>
        <w:pBdr/>
        <w:spacing/>
        <w:ind w:firstLine="349" w:left="360"/>
        <w:jc w:val="both"/>
        <w:rPr>
          <w:rFonts w:cs="Arial"/>
          <w:sz w:val="22"/>
          <w:szCs w:val="22"/>
        </w:rPr>
      </w:pPr>
      <w:r>
        <w:rPr>
          <w:rFonts w:cs="Arial"/>
          <w:sz w:val="22"/>
          <w:szCs w:val="22"/>
        </w:rPr>
      </w:r>
      <w:r>
        <w:rPr>
          <w:rFonts w:cs="Arial"/>
          <w:sz w:val="22"/>
          <w:szCs w:val="22"/>
        </w:rPr>
      </w:r>
    </w:p>
    <w:p>
      <w:pPr>
        <w:pStyle w:val="1274"/>
        <w:pBdr/>
        <w:spacing/>
        <w:ind/>
        <w:rPr/>
      </w:pPr>
      <w:r/>
      <w:bookmarkStart w:id="9" w:name="_Toc117496144"/>
      <w:r/>
      <w:bookmarkStart w:id="10" w:name="_Toc224965293"/>
      <w:r>
        <w:t xml:space="preserve">Necessidades de Negócio</w:t>
      </w:r>
      <w:bookmarkEnd w:id="9"/>
      <w:r/>
      <w:bookmarkEnd w:id="10"/>
      <w:r/>
      <w:r/>
    </w:p>
    <w:p>
      <w:pPr>
        <w:pBdr/>
        <w:spacing/>
        <w:ind w:firstLine="540"/>
        <w:jc w:val="both"/>
        <w:rPr/>
      </w:pPr>
      <w:r>
        <w:t xml:space="preserve">Lojas especializadas em periféricos gamer atendem um público que pesquisa configurações, compara especificações técnicas e compra predominantemente pela internet. Uma loja que vende apenas presencialmente ou por canais informais, como mensagens em r</w:t>
      </w:r>
      <w:r>
        <w:t xml:space="preserve">edes sociais, depende de um vendedor para cada atendimento: o cliente não consegue consultar preço e disponibilidade sozinho, os pedidos são anotados manualmente e o controle do que já foi vendido, pago e enviado fica espalhado entre planilhas e conversas.</w:t>
      </w:r>
      <w:r/>
    </w:p>
    <w:p>
      <w:pPr>
        <w:pBdr/>
        <w:spacing/>
        <w:ind w:firstLine="540"/>
        <w:jc w:val="both"/>
        <w:rPr/>
      </w:pPr>
      <w:r/>
      <w:r/>
    </w:p>
    <w:p>
      <w:pPr>
        <w:pBdr/>
        <w:spacing/>
        <w:ind w:firstLine="540"/>
        <w:jc w:val="both"/>
        <w:rPr>
          <w:u w:val="single"/>
        </w:rPr>
      </w:pPr>
      <w:r>
        <w:t xml:space="preserve">Esse arranjo gera três problemas concretos. O primeiro é a perda de vendas fora do horário comercial e sempre que </w:t>
      </w:r>
      <w:r>
        <w:t xml:space="preserve">o cliente não recebe resposta rápida. O segundo é o acompanhamento do pedido, que depende de o cliente perguntar por mensagem em que etapa ele está: isso consome tempo da equipe e gera insegurança em compras de valor elevado, comuns nessa categoria de prod</w:t>
      </w:r>
      <w:r>
        <w:t xml:space="preserve">uto. O terceiro são as trocas e devoluções, frequentes em periféricos por defeito de fabricação ou por incompatibilidade, que hoje não têm registro estruturado. Fica difícil saber quantas peças voltaram, por qual motivo e qual crédito cada cliente recebeu.</w:t>
      </w:r>
      <w:r>
        <w:rPr>
          <w:u w:val="single"/>
        </w:rPr>
      </w:r>
    </w:p>
    <w:p>
      <w:pPr>
        <w:pBdr/>
        <w:spacing/>
        <w:ind w:firstLine="540"/>
        <w:jc w:val="both"/>
        <w:rPr>
          <w:u w:val="single"/>
        </w:rPr>
      </w:pPr>
      <w:r>
        <w:rPr>
          <w:u w:val="single"/>
        </w:rPr>
      </w:r>
      <w:r>
        <w:rPr>
          <w:u w:val="single"/>
        </w:rPr>
      </w:r>
    </w:p>
    <w:p>
      <w:pPr>
        <w:pBdr/>
        <w:spacing/>
        <w:ind w:firstLine="540"/>
        <w:jc w:val="both"/>
        <w:rPr>
          <w:u w:val="single"/>
        </w:rPr>
      </w:pPr>
      <w:r>
        <w:t xml:space="preserve">Há ainda a dificuldade de enxergar o próprio negócio. Sem registro digital das vendas, o responsável pela loja não consegue responder quais produtos vendem mais, qual foi o fatura</w:t>
      </w:r>
      <w:r>
        <w:t xml:space="preserve">mento do período ou quanto do estoque está comprometido com pedidos ainda não enviados. Enquanto não existir um sistema que centralize catálogo, pedidos, pagamentos, trocas e estoque, esses problemas continuarão a ocorrer e limitarão o crescimento da loja.</w:t>
      </w:r>
      <w:r>
        <w:rPr>
          <w:u w:val="single"/>
        </w:rPr>
      </w:r>
    </w:p>
    <w:p>
      <w:pPr>
        <w:pBdr/>
        <w:spacing/>
        <w:ind/>
        <w:rPr/>
      </w:pPr>
      <w:r/>
      <w:r/>
    </w:p>
    <w:p>
      <w:pPr>
        <w:pStyle w:val="1274"/>
        <w:pBdr/>
        <w:spacing/>
        <w:ind/>
        <w:rPr/>
      </w:pPr>
      <w:r/>
      <w:bookmarkStart w:id="11" w:name="_Toc117496145"/>
      <w:r/>
      <w:bookmarkStart w:id="12" w:name="_Toc224965294"/>
      <w:r>
        <w:t xml:space="preserve">Objetivo do Projeto</w:t>
      </w:r>
      <w:bookmarkEnd w:id="11"/>
      <w:r/>
      <w:bookmarkEnd w:id="12"/>
      <w:r/>
      <w:r/>
    </w:p>
    <w:p>
      <w:pPr>
        <w:pBdr/>
        <w:spacing/>
        <w:ind w:firstLine="540"/>
        <w:jc w:val="both"/>
        <w:rPr/>
      </w:pPr>
      <w:r>
        <w:t xml:space="preserve">Desenvolver o Nexus Gaming Gear, um sistema web de comércio eletrônico que permita à loja vender periféricos gamer pela internet e acompanhar cada venda do início ao fim. O sistema deve:</w:t>
      </w:r>
      <w:r/>
    </w:p>
    <w:p>
      <w:pPr>
        <w:numPr>
          <w:ilvl w:val="0"/>
          <w:numId w:val="16"/>
        </w:numPr>
        <w:pBdr/>
        <w:spacing/>
        <w:ind/>
        <w:jc w:val="both"/>
        <w:rPr/>
      </w:pPr>
      <w:r>
        <w:t xml:space="preserve">manter o catálogo de produtos e o controle de estoque, exibindo ao cliente apenas itens realmente disponíveis;</w:t>
      </w:r>
      <w:r/>
    </w:p>
    <w:p>
      <w:pPr>
        <w:numPr>
          <w:ilvl w:val="0"/>
          <w:numId w:val="16"/>
        </w:numPr>
        <w:pBdr/>
        <w:spacing/>
        <w:ind/>
        <w:jc w:val="both"/>
        <w:rPr/>
      </w:pPr>
      <w:r>
        <w:t xml:space="preserve">permitir que o cliente crie sua conta, com vários endereços de entrega e vários cartões de crédito cadastrados;</w:t>
      </w:r>
      <w:r/>
    </w:p>
    <w:p>
      <w:pPr>
        <w:numPr>
          <w:ilvl w:val="0"/>
          <w:numId w:val="16"/>
        </w:numPr>
        <w:pBdr/>
        <w:spacing/>
        <w:ind/>
        <w:jc w:val="both"/>
        <w:rPr/>
      </w:pPr>
      <w:r>
        <w:t xml:space="preserve">conduzir a compra do carrinho até a confirmação do pedido, com aplicação de cupons e pagamento dividido entre mais de um cartão;</w:t>
      </w:r>
      <w:r/>
    </w:p>
    <w:p>
      <w:pPr>
        <w:numPr>
          <w:ilvl w:val="0"/>
          <w:numId w:val="16"/>
        </w:numPr>
        <w:pBdr/>
        <w:spacing/>
        <w:ind/>
        <w:jc w:val="both"/>
        <w:rPr/>
      </w:pPr>
      <w:r>
        <w:t xml:space="preserve">controlar o ciclo de vida do pedido por meio de estados bem definidos, do processamento à entrega, registrando cada mudança em histórico;</w:t>
      </w:r>
      <w:r/>
    </w:p>
    <w:p>
      <w:pPr>
        <w:numPr>
          <w:ilvl w:val="0"/>
          <w:numId w:val="16"/>
        </w:numPr>
        <w:pBdr/>
        <w:spacing/>
        <w:ind/>
        <w:jc w:val="both"/>
        <w:rPr/>
      </w:pPr>
      <w:r>
        <w:t xml:space="preserve">registrar solicitações de troca e a análise dessas solicitações, gerando cupom de crédito ao cliente quando a troca for autorizada;</w:t>
      </w:r>
      <w:r/>
    </w:p>
    <w:p>
      <w:pPr>
        <w:numPr>
          <w:ilvl w:val="0"/>
          <w:numId w:val="16"/>
        </w:numPr>
        <w:pBdr/>
        <w:spacing/>
        <w:ind/>
        <w:jc w:val="both"/>
        <w:rPr/>
      </w:pPr>
      <w:r>
        <w:t xml:space="preserve">oferecer ao administrador um painel com o andamento dos pedidos, a base de clientes e a análise das vendas do período.</w:t>
      </w:r>
      <w:r/>
    </w:p>
    <w:p>
      <w:pPr>
        <w:pBdr/>
        <w:spacing/>
        <w:ind w:left="1260"/>
        <w:jc w:val="both"/>
        <w:rPr/>
      </w:pPr>
      <w:r>
        <w:t xml:space="preserve"> </w:t>
      </w:r>
      <w:r/>
    </w:p>
    <w:p>
      <w:pPr>
        <w:pBdr/>
        <w:spacing/>
        <w:ind w:firstLine="540"/>
        <w:jc w:val="both"/>
        <w:rPr>
          <w:u w:val="single"/>
        </w:rPr>
      </w:pPr>
      <w:r>
        <w:t xml:space="preserve">Espera-se, com isso, que a loja pa</w:t>
      </w:r>
      <w:r>
        <w:t xml:space="preserve">sse a vender sem depender de atendimento individual, que o cliente acompanhe o próprio pedido sem precisar acionar a equipe e que as informações de vendas, trocas e estoque fiquem registradas em um único lugar, servindo de base para as decisões do negócio.</w:t>
      </w:r>
      <w:r>
        <w:rPr>
          <w:u w:val="single"/>
        </w:rPr>
      </w:r>
    </w:p>
    <w:p>
      <w:pPr>
        <w:pBdr/>
        <w:spacing/>
        <w:ind/>
        <w:rPr/>
      </w:pPr>
      <w:r/>
      <w:r/>
    </w:p>
    <w:p>
      <w:pPr>
        <w:pStyle w:val="1274"/>
        <w:pBdr/>
        <w:spacing/>
        <w:ind/>
        <w:rPr/>
      </w:pPr>
      <w:r/>
      <w:bookmarkStart w:id="13" w:name="_Toc117496146"/>
      <w:r/>
      <w:bookmarkStart w:id="14" w:name="_Toc224965295"/>
      <w:r>
        <w:t xml:space="preserve">Declaração Preliminar de Escopo</w:t>
      </w:r>
      <w:bookmarkEnd w:id="13"/>
      <w:r/>
      <w:bookmarkEnd w:id="14"/>
      <w:r/>
      <w:r/>
    </w:p>
    <w:p>
      <w:pPr>
        <w:pBdr/>
        <w:spacing/>
        <w:ind w:firstLine="540"/>
        <w:jc w:val="both"/>
        <w:rPr/>
      </w:pPr>
      <w:r>
        <w:t xml:space="preserve">Esta seção apresenta, em alto nível, o que será entr</w:t>
      </w:r>
      <w:r>
        <w:t xml:space="preserve">egue no projeto. O escopo aqui descrito é preliminar: reflete o entendimento da equipe no início do desenvolvimento e será refinado no Documento de Requisitos, podendo sofrer ajustes conforme as prioridades definidas com o professor ao longo da disciplina.</w:t>
      </w:r>
      <w:r/>
    </w:p>
    <w:p>
      <w:pPr>
        <w:pBdr/>
        <w:spacing/>
        <w:ind w:firstLine="720"/>
        <w:jc w:val="both"/>
        <w:rPr/>
      </w:pPr>
      <w:r/>
      <w:r/>
    </w:p>
    <w:p>
      <w:pPr>
        <w:pStyle w:val="1276"/>
        <w:pBdr/>
        <w:spacing/>
        <w:ind/>
        <w:rPr/>
      </w:pPr>
      <w:r/>
      <w:bookmarkStart w:id="15" w:name="_Toc117496147"/>
      <w:r/>
      <w:bookmarkStart w:id="16" w:name="_Toc224965296"/>
      <w:r>
        <w:t xml:space="preserve">Descrição</w:t>
      </w:r>
      <w:bookmarkEnd w:id="15"/>
      <w:r/>
      <w:bookmarkEnd w:id="16"/>
      <w:r/>
      <w:r/>
    </w:p>
    <w:p>
      <w:pPr>
        <w:pBdr/>
        <w:spacing/>
        <w:ind w:firstLine="540"/>
        <w:jc w:val="both"/>
        <w:rPr/>
      </w:pPr>
      <w:r>
        <w:t xml:space="preserve">O Nexus Gaming Gear é uma loja virtual de periféricos gamer: teclados, mouses, headsets, mousepads e acessórios. O visitante navega pelo catálogo e consulta as especificações dos produtos; ao cri</w:t>
      </w:r>
      <w:r>
        <w:t xml:space="preserve">ar uma conta, torna-se cliente e passa a montar seu carrinho, escolher entre os endereços de entrega que cadastrou, aplicar cupons promocionais ou de troca e pagar o pedido com um ou mais cartões de crédito. Depois de comprar, acompanha o pedido pela área </w:t>
      </w:r>
      <w:r>
        <w:t xml:space="preserve">do cliente, podendo cancelá-lo enquanto ainda estiver em processamento, confirmar o recebimento e solicitar a troca de itens já entregues. Quem entra com uma conta de nível administrativo vê, no mesmo site, um botão a mais, que leva à página de administraç</w:t>
      </w:r>
      <w:r>
        <w:t xml:space="preserve">ão. É por ela que a loja cadastra produtos, controla o estoque, movimenta o status dos pedidos, analisa as solicitações de troca e acompanha o desempenho das vendas. Um assistente virtual integrado à loja sugere produtos complementares durante a navegação.</w:t>
      </w:r>
      <w:r/>
    </w:p>
    <w:p>
      <w:pPr>
        <w:pBdr/>
        <w:spacing/>
        <w:ind w:firstLine="720"/>
        <w:jc w:val="both"/>
        <w:rPr/>
      </w:pPr>
      <w:r/>
      <w:r/>
    </w:p>
    <w:p>
      <w:pPr>
        <w:pStyle w:val="1276"/>
        <w:pBdr/>
        <w:spacing/>
        <w:ind/>
        <w:rPr/>
      </w:pPr>
      <w:r/>
      <w:bookmarkStart w:id="17" w:name="_Toc117496148"/>
      <w:r/>
      <w:bookmarkStart w:id="18" w:name="_Toc224965297"/>
      <w:r>
        <w:t xml:space="preserve">Produtos a serem entregues</w:t>
      </w:r>
      <w:bookmarkEnd w:id="17"/>
      <w:r/>
      <w:bookmarkEnd w:id="18"/>
      <w:r/>
      <w:r/>
    </w:p>
    <w:p>
      <w:pPr>
        <w:pBdr/>
        <w:spacing/>
        <w:ind w:firstLine="720"/>
        <w:jc w:val="both"/>
        <w:rPr/>
      </w:pPr>
      <w:r>
        <w:t xml:space="preserve">Os seguintes itens são considerados produtos do projeto em sua primeira etapa:</w:t>
      </w:r>
      <w:r/>
    </w:p>
    <w:p>
      <w:pPr>
        <w:pBdr/>
        <w:spacing/>
        <w:ind w:firstLine="720"/>
        <w:jc w:val="both"/>
        <w:rPr/>
      </w:pPr>
      <w:r/>
      <w:r/>
    </w:p>
    <w:p>
      <w:pPr>
        <w:numPr>
          <w:ilvl w:val="0"/>
          <w:numId w:val="17"/>
        </w:numPr>
        <w:pBdr/>
        <w:spacing/>
        <w:ind/>
        <w:jc w:val="both"/>
        <w:rPr/>
      </w:pPr>
      <w:r>
        <w:t xml:space="preserve">Sistema Nexus Gaming Gear implementado (código-fonte e aplicação executável), contemplando cadastro de clientes, catálogo, carrinho, fechamento de pedido, controle de status, trocas, cupons e página de administração;</w:t>
      </w:r>
      <w:r/>
    </w:p>
    <w:p>
      <w:pPr>
        <w:numPr>
          <w:ilvl w:val="0"/>
          <w:numId w:val="17"/>
        </w:numPr>
        <w:pBdr/>
        <w:spacing/>
        <w:ind/>
        <w:jc w:val="both"/>
        <w:rPr/>
      </w:pPr>
      <w:r>
        <w:t xml:space="preserve">Este Documento de Visão de Projeto e o Documento de Requisitos do sistema;</w:t>
      </w:r>
      <w:r/>
    </w:p>
    <w:p>
      <w:pPr>
        <w:numPr>
          <w:ilvl w:val="0"/>
          <w:numId w:val="17"/>
        </w:numPr>
        <w:pBdr/>
        <w:spacing/>
        <w:ind/>
        <w:jc w:val="both"/>
        <w:rPr/>
      </w:pPr>
      <w:r>
        <w:t xml:space="preserve">Modelos de dados lógico e físico da base nexus_gaming_db, com o script de criação das tabelas;</w:t>
      </w:r>
      <w:r/>
    </w:p>
    <w:p>
      <w:pPr>
        <w:numPr>
          <w:ilvl w:val="0"/>
          <w:numId w:val="17"/>
        </w:numPr>
        <w:pBdr/>
        <w:spacing/>
        <w:ind/>
        <w:jc w:val="both"/>
        <w:rPr/>
      </w:pPr>
      <w:r>
        <w:t xml:space="preserve">Diagramas UML do sistema: caso de uso, camadas e pacotes, classes de domínio, sequência e implantação;</w:t>
      </w:r>
      <w:r/>
    </w:p>
    <w:p>
      <w:pPr>
        <w:numPr>
          <w:ilvl w:val="0"/>
          <w:numId w:val="17"/>
        </w:numPr>
        <w:pBdr/>
        <w:spacing/>
        <w:ind/>
        <w:jc w:val="both"/>
        <w:rPr/>
      </w:pPr>
      <w:r>
        <w:t xml:space="preserve">Repositório versionado no GitHub, com o histórico de commits da equipe, e instruções de execução do ambiente local (Java 21, Maven e PostgreSQL);</w:t>
      </w:r>
      <w:r/>
    </w:p>
    <w:p>
      <w:pPr>
        <w:numPr>
          <w:ilvl w:val="0"/>
          <w:numId w:val="17"/>
        </w:numPr>
        <w:pBdr/>
        <w:spacing/>
        <w:ind/>
        <w:jc w:val="both"/>
        <w:rPr/>
      </w:pPr>
      <w:r>
        <w:t xml:space="preserve">Apresentação final do sistema em funcionamento para o professor e a turma.</w:t>
      </w:r>
      <w:r/>
    </w:p>
    <w:p>
      <w:pPr>
        <w:pBdr/>
        <w:spacing/>
        <w:ind w:firstLine="720"/>
        <w:jc w:val="both"/>
        <w:rPr/>
      </w:pPr>
      <w:r/>
      <w:r/>
    </w:p>
    <w:p>
      <w:pPr>
        <w:pStyle w:val="1276"/>
        <w:pBdr/>
        <w:spacing/>
        <w:ind/>
        <w:rPr/>
      </w:pPr>
      <w:r/>
      <w:bookmarkStart w:id="19" w:name="_Toc117496149"/>
      <w:r/>
      <w:bookmarkStart w:id="20" w:name="_Toc224965298"/>
      <w:r>
        <w:t xml:space="preserve">Requisitos</w:t>
      </w:r>
      <w:bookmarkEnd w:id="19"/>
      <w:r/>
      <w:bookmarkEnd w:id="20"/>
      <w:r/>
      <w:r/>
    </w:p>
    <w:p>
      <w:pPr>
        <w:pBdr/>
        <w:spacing/>
        <w:ind w:firstLine="540"/>
        <w:jc w:val="both"/>
        <w:rPr/>
      </w:pPr>
      <w:r>
        <w:t xml:space="preserve">Os requisitos a seguir representam o que a equipe já conhece do sistema no início do projeto e estão escritos em alto nível. Fluxos alternativos, exceções, validações campo a campo e critérios de aceitação serão detalhados no Documento de Requisitos.</w:t>
      </w:r>
      <w:r/>
    </w:p>
    <w:p>
      <w:pPr>
        <w:pBdr/>
        <w:spacing/>
        <w:ind w:firstLine="540"/>
        <w:jc w:val="both"/>
        <w:rPr/>
      </w:pPr>
      <w:r/>
      <w:r/>
    </w:p>
    <w:p>
      <w:pPr>
        <w:pStyle w:val="1276"/>
        <w:numPr>
          <w:ilvl w:val="2"/>
          <w:numId w:val="4"/>
        </w:numPr>
        <w:pBdr/>
        <w:spacing/>
        <w:ind/>
        <w:rPr/>
      </w:pPr>
      <w:r/>
      <w:bookmarkStart w:id="21" w:name="_Toc117496150"/>
      <w:r/>
      <w:bookmarkStart w:id="22" w:name="_Toc224965299"/>
      <w:r>
        <w:t xml:space="preserve">Requisitos Funcionais</w:t>
      </w:r>
      <w:bookmarkEnd w:id="21"/>
      <w:r/>
      <w:bookmarkEnd w:id="22"/>
      <w:r/>
      <w:r/>
    </w:p>
    <w:p>
      <w:pPr>
        <w:pBdr/>
        <w:spacing/>
        <w:ind w:firstLine="540"/>
        <w:jc w:val="both"/>
        <w:rPr/>
      </w:pPr>
      <w:r>
        <w:t xml:space="preserve">O sistema deve ser capaz de cadastrar clientes, registrando nome, CPF, data de nascimento, telefone, e-mail e senha de acesso.</w:t>
      </w:r>
      <w:r/>
    </w:p>
    <w:p>
      <w:pPr>
        <w:pBdr/>
        <w:spacing/>
        <w:ind w:firstLine="540"/>
        <w:jc w:val="both"/>
        <w:rPr/>
      </w:pPr>
      <w:r>
        <w:t xml:space="preserve">O sistema deve ser capaz de manter vários endereços de entrega e de cobrança e vários cartões de crédito para um mesmo cliente.</w:t>
      </w:r>
      <w:r/>
    </w:p>
    <w:p>
      <w:pPr>
        <w:pBdr/>
        <w:spacing/>
        <w:ind w:firstLine="540"/>
        <w:jc w:val="both"/>
        <w:rPr/>
      </w:pPr>
      <w:r>
        <w:t xml:space="preserve">O sistema deve ser capaz de permitir que o cliente altere seus dados cadastrais e inative sua conta, preservando o histórico dos pedidos já realizados.</w:t>
      </w:r>
      <w:r/>
    </w:p>
    <w:p>
      <w:pPr>
        <w:pBdr/>
        <w:spacing/>
        <w:ind w:firstLine="540"/>
        <w:jc w:val="both"/>
        <w:rPr/>
      </w:pPr>
      <w:r>
        <w:t xml:space="preserve">O sistema deve ser capaz de manter o catálogo de produtos, com categoria, descrição, preço e situação (ativo ou inativo).</w:t>
      </w:r>
      <w:r/>
    </w:p>
    <w:p>
      <w:pPr>
        <w:pBdr/>
        <w:spacing/>
        <w:ind w:firstLine="540"/>
        <w:jc w:val="both"/>
        <w:rPr/>
      </w:pPr>
      <w:r>
        <w:t xml:space="preserve">O sistema deve ser capaz de controlar a quantidade disponível e a quantidade reservada de cada produto em estoque.</w:t>
      </w:r>
      <w:r/>
    </w:p>
    <w:p>
      <w:pPr>
        <w:pBdr/>
        <w:spacing/>
        <w:ind w:firstLine="540"/>
        <w:jc w:val="both"/>
        <w:rPr/>
      </w:pPr>
      <w:r>
        <w:t xml:space="preserve">O sistema deve ser capaz de exibir o catálogo ao visitante e permitir a consulta de produtos por categoria e por nome.</w:t>
      </w:r>
      <w:r/>
    </w:p>
    <w:p>
      <w:pPr>
        <w:pBdr/>
        <w:spacing/>
        <w:ind w:firstLine="540"/>
        <w:jc w:val="both"/>
        <w:rPr>
          <w:u w:val="single"/>
        </w:rPr>
      </w:pPr>
      <w:r>
        <w:t xml:space="preserve">O sistema deve ser capaz de montar um carrinho de compras, permitindo incluir itens, alterar quantidades e remover itens antes do fechamento.</w:t>
      </w:r>
      <w:r>
        <w:rPr>
          <w:u w:val="single"/>
        </w:rPr>
      </w:r>
    </w:p>
    <w:p>
      <w:pPr>
        <w:pBdr/>
        <w:spacing/>
        <w:ind w:firstLine="540"/>
        <w:jc w:val="both"/>
        <w:rPr>
          <w:u w:val="single"/>
        </w:rPr>
      </w:pPr>
      <w:r>
        <w:t xml:space="preserve">O sistema deve ser capaz de finalizar o pedido com a seleção do endereço de entrega, o cálculo do valor total e o registro dos itens comprados.</w:t>
      </w:r>
      <w:r>
        <w:rPr>
          <w:u w:val="single"/>
        </w:rPr>
      </w:r>
    </w:p>
    <w:p>
      <w:pPr>
        <w:pBdr/>
        <w:spacing/>
        <w:ind w:firstLine="540"/>
        <w:jc w:val="both"/>
        <w:rPr>
          <w:u w:val="single"/>
        </w:rPr>
      </w:pPr>
      <w:r>
        <w:t xml:space="preserve">O sistema deve ser capaz de aplicar cupons promocionais e cupons de troca no fechamento do pedido, abatendo o valor correspondente.</w:t>
      </w:r>
      <w:r>
        <w:rPr>
          <w:u w:val="single"/>
        </w:rPr>
      </w:r>
    </w:p>
    <w:p>
      <w:pPr>
        <w:pBdr/>
        <w:spacing/>
        <w:ind w:firstLine="540"/>
        <w:jc w:val="both"/>
        <w:rPr>
          <w:u w:val="single"/>
        </w:rPr>
      </w:pPr>
      <w:r>
        <w:t xml:space="preserve">O sistema deve ser capaz de registrar o pagamento de um pedido dividido entre um ou mais cartões de crédito do cliente.</w:t>
      </w:r>
      <w:r>
        <w:rPr>
          <w:u w:val="single"/>
        </w:rPr>
      </w:r>
    </w:p>
    <w:p>
      <w:pPr>
        <w:pBdr/>
        <w:spacing/>
        <w:ind w:firstLine="540"/>
        <w:jc w:val="both"/>
        <w:rPr>
          <w:u w:val="single"/>
        </w:rPr>
      </w:pPr>
      <w:r>
        <w:t xml:space="preserve">O sistema deve ser capaz de controlar o ciclo de vida do pedido nos estados em processamento, pagamento aprovado, pagamento recusado, em transporte, entregue e cancelado, registrando o histórico de cada mudança.</w:t>
      </w:r>
      <w:r>
        <w:rPr>
          <w:u w:val="single"/>
        </w:rPr>
      </w:r>
    </w:p>
    <w:p>
      <w:pPr>
        <w:pBdr/>
        <w:spacing/>
        <w:ind w:firstLine="540"/>
        <w:jc w:val="both"/>
        <w:rPr>
          <w:u w:val="single"/>
        </w:rPr>
      </w:pPr>
      <w:r>
        <w:t xml:space="preserve">O sistema deve ser capaz de permitir que o cliente acompanhe seus pedidos, cancele pedidos ainda não enviados e confirme o recebimento.</w:t>
      </w:r>
      <w:r>
        <w:rPr>
          <w:u w:val="single"/>
        </w:rPr>
      </w:r>
    </w:p>
    <w:p>
      <w:pPr>
        <w:pBdr/>
        <w:spacing/>
        <w:ind w:firstLine="540"/>
        <w:jc w:val="both"/>
        <w:rPr>
          <w:u w:val="single"/>
        </w:rPr>
      </w:pPr>
      <w:r>
        <w:t xml:space="preserve">O sistema deve ser capaz de registrar solicitações de troca de itens entregues e permitir que o administrador as autorize ou recuse.</w:t>
      </w:r>
      <w:r>
        <w:rPr>
          <w:u w:val="single"/>
        </w:rPr>
      </w:r>
    </w:p>
    <w:p>
      <w:pPr>
        <w:pBdr/>
        <w:spacing/>
        <w:ind w:firstLine="540"/>
        <w:jc w:val="both"/>
        <w:rPr>
          <w:u w:val="single"/>
        </w:rPr>
      </w:pPr>
      <w:r>
        <w:t xml:space="preserve">O sistema deve ser capaz de gerar automaticamente um cupom de troca em favor do cliente quando uma solicitação de troca for autorizada.</w:t>
      </w:r>
      <w:r>
        <w:rPr>
          <w:u w:val="single"/>
        </w:rPr>
      </w:r>
    </w:p>
    <w:p>
      <w:pPr>
        <w:pBdr/>
        <w:spacing/>
        <w:ind w:firstLine="540"/>
        <w:jc w:val="both"/>
        <w:rPr>
          <w:u w:val="single"/>
        </w:rPr>
      </w:pPr>
      <w:r>
        <w:t xml:space="preserve">O sistema deve ser capaz de devolver ao estoque as unidades correspondentes a trocas autorizadas e a pedidos cancelados.</w:t>
      </w:r>
      <w:r>
        <w:rPr>
          <w:u w:val="single"/>
        </w:rPr>
      </w:r>
    </w:p>
    <w:p>
      <w:pPr>
        <w:pBdr/>
        <w:spacing/>
        <w:ind w:firstLine="540"/>
        <w:jc w:val="both"/>
        <w:rPr>
          <w:u w:val="single"/>
        </w:rPr>
      </w:pPr>
      <w:r>
        <w:t xml:space="preserve">O sistema deve ser capaz de oferecer ao administrador a alteração do status dos pedidos e a consulta à base de clientes.</w:t>
      </w:r>
      <w:r>
        <w:rPr>
          <w:u w:val="single"/>
        </w:rPr>
      </w:r>
    </w:p>
    <w:p>
      <w:pPr>
        <w:pBdr/>
        <w:spacing/>
        <w:ind w:firstLine="540"/>
        <w:jc w:val="both"/>
        <w:rPr>
          <w:u w:val="single"/>
        </w:rPr>
      </w:pPr>
      <w:r>
        <w:t xml:space="preserve">O sistema deve ser capaz de apresentar ao administrador o faturamento do período e a evolução das vendas em forma de gráfico.</w:t>
      </w:r>
      <w:r>
        <w:rPr>
          <w:u w:val="single"/>
        </w:rPr>
      </w:r>
    </w:p>
    <w:p>
      <w:pPr>
        <w:pBdr/>
        <w:spacing/>
        <w:ind w:firstLine="540"/>
        <w:jc w:val="both"/>
        <w:rPr>
          <w:u w:val="single"/>
        </w:rPr>
      </w:pPr>
      <w:r>
        <w:t xml:space="preserve">O sistema deve ser capaz de sugerir produtos complementares ao cliente durante a navegação, por meio do assistente virtual da loja.</w:t>
      </w:r>
      <w:r>
        <w:rPr>
          <w:u w:val="single"/>
        </w:rPr>
      </w:r>
    </w:p>
    <w:p>
      <w:pPr>
        <w:pBdr/>
        <w:spacing/>
        <w:ind w:firstLine="540"/>
        <w:jc w:val="both"/>
        <w:rPr>
          <w:u w:val="single"/>
        </w:rPr>
      </w:pPr>
      <w:r>
        <w:t xml:space="preserve">O sistema deve ser capaz de autenticar os usuários e de guardar o nível de acesso de cada conta, que pode ser cliente ou administrador.</w:t>
      </w:r>
      <w:r>
        <w:rPr>
          <w:u w:val="single"/>
        </w:rPr>
      </w:r>
    </w:p>
    <w:p>
      <w:pPr>
        <w:pBdr/>
        <w:spacing/>
        <w:ind w:firstLine="540"/>
        <w:jc w:val="both"/>
        <w:rPr>
          <w:u w:val="single"/>
        </w:rPr>
      </w:pPr>
      <w:r>
        <w:t xml:space="preserve">O sistema deve ser capaz de exibir o botão de acesso à página de administração apenas para contas de nível administrativo, conferindo essa permissão também no servidor a cada requisição.</w:t>
      </w:r>
      <w:r>
        <w:rPr>
          <w:u w:val="single"/>
        </w:rPr>
      </w:r>
    </w:p>
    <w:p>
      <w:pPr>
        <w:pBdr/>
        <w:spacing/>
        <w:ind w:firstLine="540"/>
        <w:jc w:val="both"/>
        <w:rPr/>
      </w:pPr>
      <w:r>
        <w:rPr>
          <w:highlight w:val="lightGray"/>
        </w:rPr>
        <w:t xml:space="preserve"> </w:t>
      </w:r>
      <w:r/>
    </w:p>
    <w:p>
      <w:pPr>
        <w:pStyle w:val="1276"/>
        <w:numPr>
          <w:ilvl w:val="2"/>
          <w:numId w:val="4"/>
        </w:numPr>
        <w:pBdr/>
        <w:spacing/>
        <w:ind/>
        <w:rPr/>
      </w:pPr>
      <w:r/>
      <w:bookmarkStart w:id="23" w:name="_Toc117496151"/>
      <w:r/>
      <w:bookmarkStart w:id="24" w:name="_Toc224965300"/>
      <w:r>
        <w:t xml:space="preserve">Requisitos Não Funcionais</w:t>
      </w:r>
      <w:bookmarkEnd w:id="23"/>
      <w:r/>
      <w:bookmarkEnd w:id="24"/>
      <w:r/>
      <w:r/>
    </w:p>
    <w:p>
      <w:pPr>
        <w:pBdr/>
        <w:spacing/>
        <w:ind w:firstLine="540"/>
        <w:jc w:val="both"/>
        <w:rPr/>
      </w:pPr>
      <w:r>
        <w:t xml:space="preserve">Desenvolver o back-end na linguagem Java, versão 21, com o framework Spring Boot 4.1.</w:t>
      </w:r>
      <w:r/>
    </w:p>
    <w:p>
      <w:pPr>
        <w:pBdr/>
        <w:spacing/>
        <w:ind w:firstLine="540"/>
        <w:jc w:val="both"/>
        <w:rPr/>
      </w:pPr>
      <w:r>
        <w:t xml:space="preserve">Utilizar o PostgreSQL como sistema gerenciador de banco de dados, com acesso por meio do Spring Data JPA e do Hibernate.</w:t>
      </w:r>
      <w:r/>
    </w:p>
    <w:p>
      <w:pPr>
        <w:pBdr/>
        <w:spacing/>
        <w:ind w:firstLine="540"/>
        <w:jc w:val="both"/>
        <w:rPr/>
      </w:pPr>
      <w:r>
        <w:t xml:space="preserve">Construir a interface do usuário em HTML5, Tailwind CSS e JavaScript, consumindo a API do sistema.</w:t>
      </w:r>
      <w:r/>
    </w:p>
    <w:p>
      <w:pPr>
        <w:pBdr/>
        <w:spacing/>
        <w:ind w:firstLine="540"/>
        <w:jc w:val="both"/>
        <w:rPr/>
      </w:pPr>
      <w:r>
        <w:t xml:space="preserve">Organizar a solução em camadas (apresentação, negócio, persistência e integração), com o back-end expondo uma API REST em formato JSON.</w:t>
      </w:r>
      <w:r/>
    </w:p>
    <w:p>
      <w:pPr>
        <w:pBdr/>
        <w:spacing/>
        <w:ind w:firstLine="540"/>
        <w:jc w:val="both"/>
        <w:rPr/>
      </w:pPr>
      <w:r>
        <w:t xml:space="preserve">Armazenar as senhas de forma cifrada e não registrar o número completo dos cartões de crédito, guardando apenas bandeira, nome impresso e os quatro últimos dígitos.</w:t>
      </w:r>
      <w:r/>
    </w:p>
    <w:p>
      <w:pPr>
        <w:pBdr/>
        <w:spacing/>
        <w:ind w:firstLine="540"/>
        <w:jc w:val="both"/>
        <w:rPr/>
      </w:pPr>
      <w:r>
        <w:t xml:space="preserve">Utilizar o Apache Maven para build e gerenciamento de dependências e o Git/GitHub para versionamento do código.</w:t>
      </w:r>
      <w:r/>
    </w:p>
    <w:p>
      <w:pPr>
        <w:pBdr/>
        <w:spacing/>
        <w:ind w:firstLine="540"/>
        <w:jc w:val="both"/>
        <w:rPr/>
      </w:pPr>
      <w:r>
        <w:t xml:space="preserve">Responder às consultas ao catálogo em até três segundos em condições normais de uso.</w:t>
      </w:r>
      <w:r/>
    </w:p>
    <w:p>
      <w:pPr>
        <w:pBdr/>
        <w:spacing/>
        <w:ind w:firstLine="540"/>
        <w:jc w:val="both"/>
        <w:rPr/>
      </w:pPr>
      <w:r>
        <w:t xml:space="preserve">Apresentar interface responsiva, adaptada a telas de computador e de celular.</w:t>
      </w:r>
      <w:r/>
    </w:p>
    <w:p>
      <w:pPr>
        <w:pBdr/>
        <w:spacing/>
        <w:ind w:firstLine="540"/>
        <w:jc w:val="both"/>
        <w:rPr/>
      </w:pPr>
      <w:r>
        <w:t xml:space="preserve">O sistema deve funcionar nos seguintes navegadores:</w:t>
      </w:r>
      <w:r/>
    </w:p>
    <w:p>
      <w:pPr>
        <w:numPr>
          <w:ilvl w:val="0"/>
          <w:numId w:val="17"/>
        </w:numPr>
        <w:pBdr/>
        <w:spacing/>
        <w:ind/>
        <w:jc w:val="both"/>
        <w:rPr/>
      </w:pPr>
      <w:r>
        <w:t xml:space="preserve">Google Chrome</w:t>
      </w:r>
      <w:r/>
    </w:p>
    <w:p>
      <w:pPr>
        <w:numPr>
          <w:ilvl w:val="0"/>
          <w:numId w:val="17"/>
        </w:numPr>
        <w:pBdr/>
        <w:spacing/>
        <w:ind/>
        <w:jc w:val="both"/>
        <w:rPr/>
      </w:pPr>
      <w:r>
        <w:t xml:space="preserve">Mozilla Firefox</w:t>
      </w:r>
      <w:r/>
    </w:p>
    <w:p>
      <w:pPr>
        <w:numPr>
          <w:ilvl w:val="0"/>
          <w:numId w:val="17"/>
        </w:numPr>
        <w:pBdr/>
        <w:spacing/>
        <w:ind/>
        <w:jc w:val="both"/>
        <w:rPr/>
      </w:pPr>
      <w:r>
        <w:t xml:space="preserve">Microsoft Edge</w:t>
      </w:r>
      <w:r/>
    </w:p>
    <w:p>
      <w:pPr>
        <w:pStyle w:val="1276"/>
        <w:numPr>
          <w:ilvl w:val="2"/>
          <w:numId w:val="4"/>
        </w:numPr>
        <w:pBdr/>
        <w:spacing/>
        <w:ind/>
        <w:rPr/>
      </w:pPr>
      <w:r>
        <w:t xml:space="preserve">Cronograma de Marcos Sumariado</w:t>
      </w:r>
      <w:r/>
    </w:p>
    <w:p>
      <w:pPr>
        <w:pStyle w:val="1286"/>
        <w:pBdr/>
        <w:spacing/>
        <w:ind/>
        <w:rPr/>
      </w:pPr>
      <w:r>
        <w:t xml:space="preserve">Os marcos de entrega acompanham o calendário da disciplina no semestre 2</w:t>
      </w:r>
      <w:r>
        <w:t xml:space="preserve">026/2: entrega deste Documento de Visão de Projeto, entrega do Documento de Requisitos, entrega das versões incrementais do sistema ao final de cada sprint e apresentação final. As datas previstas estão detalhadas na seção Cronograma Macro deste documento.</w:t>
      </w:r>
      <w:r/>
    </w:p>
    <w:p>
      <w:pPr>
        <w:pStyle w:val="1276"/>
        <w:numPr>
          <w:ilvl w:val="2"/>
          <w:numId w:val="4"/>
        </w:numPr>
        <w:pBdr/>
        <w:spacing/>
        <w:ind/>
        <w:rPr/>
      </w:pPr>
      <w:r>
        <w:t xml:space="preserve">Regras de Negócio</w:t>
      </w:r>
      <w:r/>
    </w:p>
    <w:p>
      <w:pPr>
        <w:numPr>
          <w:ilvl w:val="0"/>
          <w:numId w:val="19"/>
        </w:numPr>
        <w:pBdr/>
        <w:spacing/>
        <w:ind/>
        <w:jc w:val="both"/>
        <w:rPr/>
      </w:pPr>
      <w:r>
        <w:t xml:space="preserve">Somente clientes autenticados e com conta ativa podem finalizar pedidos.</w:t>
      </w:r>
      <w:r/>
    </w:p>
    <w:p>
      <w:pPr>
        <w:numPr>
          <w:ilvl w:val="0"/>
          <w:numId w:val="19"/>
        </w:numPr>
        <w:pBdr/>
        <w:spacing/>
        <w:ind/>
        <w:jc w:val="both"/>
        <w:rPr/>
      </w:pPr>
      <w:r>
        <w:t xml:space="preserve">O pedido pode ser cancelado pelo próprio cliente enquanto estiver em processamento ou com pagamento aprovado; depois de entrar em transporte, o cancelamento depende de análise do administrador.</w:t>
      </w:r>
      <w:r/>
    </w:p>
    <w:p>
      <w:pPr>
        <w:numPr>
          <w:ilvl w:val="0"/>
          <w:numId w:val="19"/>
        </w:numPr>
        <w:pBdr/>
        <w:spacing/>
        <w:ind/>
        <w:jc w:val="both"/>
        <w:rPr/>
      </w:pPr>
      <w:r>
        <w:t xml:space="preserve">O valor de um pedido pode ser dividido entre vários cartões, desde que a soma dos valores informados seja igual ao total a pagar.</w:t>
      </w:r>
      <w:r/>
    </w:p>
    <w:p>
      <w:pPr>
        <w:numPr>
          <w:ilvl w:val="0"/>
          <w:numId w:val="19"/>
        </w:numPr>
        <w:pBdr/>
        <w:spacing/>
        <w:ind/>
        <w:jc w:val="both"/>
        <w:rPr/>
      </w:pPr>
      <w:r>
        <w:t xml:space="preserve">Cupons de troca são nominais: só podem ser usados pelo cliente que os recebeu e apenas uma vez. Cupons promocionais podem ter data de validade e valor mínimo de compra.</w:t>
      </w:r>
      <w:r/>
    </w:p>
    <w:p>
      <w:pPr>
        <w:numPr>
          <w:ilvl w:val="0"/>
          <w:numId w:val="19"/>
        </w:numPr>
        <w:pBdr/>
        <w:spacing/>
        <w:ind/>
        <w:jc w:val="both"/>
        <w:rPr/>
      </w:pPr>
      <w:r>
        <w:t xml:space="preserve">A troca só pode ser solicitada para itens de pedidos com status entregue e dentro do prazo definido pela loja, contado a partir da confirmação de recebimento.</w:t>
      </w:r>
      <w:r/>
    </w:p>
    <w:p>
      <w:pPr>
        <w:numPr>
          <w:ilvl w:val="0"/>
          <w:numId w:val="19"/>
        </w:numPr>
        <w:pBdr/>
        <w:spacing/>
        <w:ind/>
        <w:jc w:val="both"/>
        <w:rPr/>
      </w:pPr>
      <w:r>
        <w:t xml:space="preserve">A autorização de uma troca gera um cupom de crédito no valor dos itens devolvidos e retorna as unidades correspondentes ao estoque.</w:t>
      </w:r>
      <w:r/>
    </w:p>
    <w:p>
      <w:pPr>
        <w:numPr>
          <w:ilvl w:val="0"/>
          <w:numId w:val="19"/>
        </w:numPr>
        <w:pBdr/>
        <w:spacing/>
        <w:ind/>
        <w:jc w:val="both"/>
        <w:rPr/>
      </w:pPr>
      <w:r>
        <w:t xml:space="preserve">O estoque dos itens é reservado no fechamento da compra e baixado definitivamente quando o pedido entra em transporte; o cancelamento libera a reserva.</w:t>
      </w:r>
      <w:r/>
    </w:p>
    <w:p>
      <w:pPr>
        <w:numPr>
          <w:ilvl w:val="0"/>
          <w:numId w:val="19"/>
        </w:numPr>
        <w:pBdr/>
        <w:spacing/>
        <w:ind/>
        <w:jc w:val="both"/>
        <w:rPr/>
      </w:pPr>
      <w:r>
        <w:t xml:space="preserve">A inativação da conta preserva os pedidos já realizados, que continuam disponíveis para consulta administrativa.</w:t>
      </w:r>
      <w:r/>
    </w:p>
    <w:p>
      <w:pPr>
        <w:pBdr/>
        <w:spacing/>
        <w:ind/>
        <w:rPr/>
      </w:pPr>
      <w:r/>
      <w:r/>
    </w:p>
    <w:p>
      <w:pPr>
        <w:pStyle w:val="1274"/>
        <w:pBdr/>
        <w:spacing/>
        <w:ind/>
        <w:rPr/>
      </w:pPr>
      <w:r/>
      <w:bookmarkStart w:id="28" w:name="_Toc117496154"/>
      <w:r/>
      <w:bookmarkStart w:id="29" w:name="_Toc224965303"/>
      <w:r>
        <w:t xml:space="preserve">Premissas</w:t>
      </w:r>
      <w:bookmarkEnd w:id="28"/>
      <w:r/>
      <w:bookmarkEnd w:id="29"/>
      <w:r/>
      <w:r/>
    </w:p>
    <w:p>
      <w:pPr>
        <w:pBdr/>
        <w:spacing/>
        <w:ind/>
        <w:jc w:val="both"/>
        <w:rPr/>
      </w:pPr>
      <w:r/>
      <w:r/>
    </w:p>
    <w:p>
      <w:pPr>
        <w:pBdr/>
        <w:spacing/>
        <w:ind w:firstLine="540"/>
        <w:jc w:val="both"/>
        <w:rPr/>
      </w:pPr>
      <w:r>
        <w:t xml:space="preserve">As premissas a seguir são condições que a equipe considera verdadeiras para planejar o projeto. Caso alguma delas não se confirme, o escopo ou o cronograma precisarão ser revistos.</w:t>
      </w:r>
      <w:r/>
    </w:p>
    <w:p>
      <w:pPr>
        <w:pBdr/>
        <w:spacing/>
        <w:ind w:firstLine="540"/>
        <w:jc w:val="both"/>
        <w:rPr/>
      </w:pPr>
      <w:r/>
      <w:r/>
    </w:p>
    <w:p>
      <w:pPr>
        <w:pBdr/>
        <w:spacing/>
        <w:ind w:firstLine="708"/>
        <w:jc w:val="both"/>
        <w:rPr/>
      </w:pPr>
      <w:r/>
      <w:r/>
    </w:p>
    <w:p>
      <w:pPr>
        <w:numPr>
          <w:ilvl w:val="0"/>
          <w:numId w:val="19"/>
        </w:numPr>
        <w:pBdr/>
        <w:spacing/>
        <w:ind/>
        <w:jc w:val="both"/>
        <w:rPr/>
      </w:pPr>
      <w:r>
        <w:t xml:space="preserve">O projeto é orientado pelo(a) professor(a) </w:t>
      </w:r>
      <w:r>
        <w:t xml:space="preserve">Rodrigo Rocha, responsável pela disciplina, que atua também como cliente do sistema, validando escopo e entregas.</w:t>
      </w:r>
      <w:r/>
    </w:p>
    <w:p>
      <w:pPr>
        <w:numPr>
          <w:ilvl w:val="0"/>
          <w:numId w:val="19"/>
        </w:numPr>
        <w:pBdr/>
        <w:spacing/>
        <w:ind/>
        <w:jc w:val="both"/>
        <w:rPr/>
      </w:pPr>
      <w:r>
        <w:t xml:space="preserve">Não há cliente externo real: as regras de negócio da loja são definidas pela própria equipe, com base em lojas virtuais existentes, e validadas com o professor.</w:t>
      </w:r>
      <w:r/>
    </w:p>
    <w:p>
      <w:pPr>
        <w:numPr>
          <w:ilvl w:val="0"/>
          <w:numId w:val="19"/>
        </w:numPr>
        <w:pBdr/>
        <w:spacing/>
        <w:ind/>
        <w:jc w:val="both"/>
        <w:rPr/>
      </w:pPr>
      <w:r>
        <w:t xml:space="preserve">Os integrantes têm disponibilidade para se reunir semanalmente e dispõem, em suas máquinas, do ambiente necessário ao desenvolvimento (Java 21, Maven, PostgreSQL e Git).</w:t>
      </w:r>
      <w:r/>
    </w:p>
    <w:p>
      <w:pPr>
        <w:numPr>
          <w:ilvl w:val="0"/>
          <w:numId w:val="19"/>
        </w:numPr>
        <w:pBdr/>
        <w:spacing/>
        <w:ind/>
        <w:jc w:val="both"/>
        <w:rPr/>
      </w:pPr>
      <w:r>
        <w:t xml:space="preserve">O repositório no GitHub é a única fonte oficial do código e da documentação do projeto.</w:t>
      </w:r>
      <w:r/>
    </w:p>
    <w:p>
      <w:pPr>
        <w:numPr>
          <w:ilvl w:val="0"/>
          <w:numId w:val="19"/>
        </w:numPr>
        <w:pBdr/>
        <w:spacing/>
        <w:ind/>
        <w:jc w:val="both"/>
        <w:rPr/>
      </w:pPr>
      <w:r>
        <w:t xml:space="preserve">Os dados usados em testes são fictícios, criados pela equipe; nenhum dado real de cliente ou de cartão de crédito será utilizado.</w:t>
      </w:r>
      <w:r/>
    </w:p>
    <w:p>
      <w:pPr>
        <w:numPr>
          <w:ilvl w:val="0"/>
          <w:numId w:val="19"/>
        </w:numPr>
        <w:pBdr/>
        <w:spacing/>
        <w:ind/>
        <w:jc w:val="both"/>
        <w:rPr/>
      </w:pPr>
      <w:r>
        <w:t xml:space="preserve">A integração com o gateway de pagamento será simulada nesta etapa, sem contrato com uma operadora real; a interface de integração, porém, será projetada de modo a permitir a substituição por um serviço real.</w:t>
      </w:r>
      <w:r/>
    </w:p>
    <w:p>
      <w:pPr>
        <w:numPr>
          <w:ilvl w:val="0"/>
          <w:numId w:val="19"/>
        </w:numPr>
        <w:pBdr/>
        <w:spacing/>
        <w:ind/>
        <w:jc w:val="both"/>
        <w:rPr/>
      </w:pPr>
      <w:r>
        <w:t xml:space="preserve">O prazo do projeto é o do semestre letivo, e o escopo priorizado cabe nesse período considerando a carga horária disponível dos integrantes.</w:t>
      </w:r>
      <w:r/>
    </w:p>
    <w:p>
      <w:pPr>
        <w:numPr>
          <w:ilvl w:val="0"/>
          <w:numId w:val="19"/>
        </w:numPr>
        <w:pBdr/>
        <w:spacing/>
        <w:ind/>
        <w:jc w:val="both"/>
        <w:rPr/>
      </w:pPr>
      <w:r>
        <w:t xml:space="preserve">O sistema será executado em ambiente local durante o desenvolvimento; havendo hospedagem, ela será feita em serviço gratuito de nuvem.</w:t>
      </w:r>
      <w:r/>
    </w:p>
    <w:p>
      <w:pPr>
        <w:pStyle w:val="1274"/>
        <w:pBdr/>
        <w:spacing/>
        <w:ind/>
        <w:rPr/>
      </w:pPr>
      <w:r/>
      <w:bookmarkStart w:id="30" w:name="_Toc114298407"/>
      <w:r/>
      <w:bookmarkStart w:id="31" w:name="_Toc117496155"/>
      <w:r/>
      <w:bookmarkStart w:id="32" w:name="_Toc224965304"/>
      <w:r>
        <w:t xml:space="preserve">Influência das Partes Interessadas</w:t>
      </w:r>
      <w:bookmarkEnd w:id="30"/>
      <w:r/>
      <w:bookmarkEnd w:id="31"/>
      <w:r/>
      <w:bookmarkEnd w:id="32"/>
      <w:r/>
      <w:r/>
    </w:p>
    <w:p>
      <w:pPr>
        <w:pBdr/>
        <w:spacing/>
        <w:ind w:firstLine="540"/>
        <w:jc w:val="both"/>
        <w:rPr/>
      </w:pPr>
      <w:r>
        <w:t xml:space="preserve">Os interessados a seguir influenciam o andamento e o resultado do projeto. Identificá-los ainda na iniciação permite antecipar prioridades conflitantes e evitar retrabalho.</w:t>
      </w:r>
      <w:r/>
    </w:p>
    <w:p>
      <w:pPr>
        <w:pBdr/>
        <w:spacing/>
        <w:ind/>
        <w:rPr/>
      </w:pPr>
      <w:r/>
      <w:r/>
    </w:p>
    <w:p>
      <w:pPr>
        <w:numPr>
          <w:ilvl w:val="0"/>
          <w:numId w:val="18"/>
        </w:numPr>
        <w:pBdr/>
        <w:spacing/>
        <w:ind/>
        <w:jc w:val="both"/>
        <w:rPr/>
      </w:pPr>
      <w:r>
        <w:rPr>
          <w:b/>
        </w:rPr>
        <w:t xml:space="preserve">Professor(a) orientador(a) da disciplina:</w:t>
      </w:r>
      <w:r>
        <w:t xml:space="preserve"> avalia as entregas e atua como cliente do projeto. É o interessado de maior influência, pois define o escopo mínimo aceitável, os prazos e os critérios de qualidade do documento e do sistema.</w:t>
      </w:r>
      <w:r/>
    </w:p>
    <w:p>
      <w:pPr>
        <w:numPr>
          <w:ilvl w:val="0"/>
          <w:numId w:val="18"/>
        </w:numPr>
        <w:pBdr/>
        <w:spacing/>
        <w:ind/>
        <w:jc w:val="both"/>
        <w:rPr/>
      </w:pPr>
      <w:r>
        <w:rPr>
          <w:b/>
        </w:rPr>
        <w:t xml:space="preserve">Equipe de desenvolvimento:</w:t>
      </w:r>
      <w:r>
        <w:t xml:space="preserve"> responsável por todas as decisões técnicas e pela construção do sistema. Interessada em entregar um sistema funcional dentro do prazo e em aprender as tecnologias adotadas.</w:t>
      </w:r>
      <w:r/>
    </w:p>
    <w:p>
      <w:pPr>
        <w:numPr>
          <w:ilvl w:val="0"/>
          <w:numId w:val="18"/>
        </w:numPr>
        <w:pBdr/>
        <w:spacing/>
        <w:ind/>
        <w:jc w:val="both"/>
        <w:rPr/>
      </w:pPr>
      <w:r>
        <w:rPr>
          <w:b/>
        </w:rPr>
        <w:t xml:space="preserve">Integrante responsável pelo repositório e pela integração do código:</w:t>
      </w:r>
      <w:r>
        <w:t xml:space="preserve"> garante que o trabalho de todos seja integrado sem conflitos e que a versão entregue esteja funcionando. Influencia diretamente o ritmo das entregas.</w:t>
      </w:r>
      <w:r/>
    </w:p>
    <w:p>
      <w:pPr>
        <w:numPr>
          <w:ilvl w:val="0"/>
          <w:numId w:val="18"/>
        </w:numPr>
        <w:pBdr/>
        <w:spacing/>
        <w:ind/>
        <w:jc w:val="both"/>
        <w:rPr/>
      </w:pPr>
      <w:r>
        <w:rPr>
          <w:b/>
        </w:rPr>
        <w:t xml:space="preserve">Integrante responsável pela modelagem de dados:</w:t>
      </w:r>
      <w:r>
        <w:t xml:space="preserve"> interessado em que as entidades e os relacionamentos estejam estáveis antes do avanço da implementação, já que mudanças no modelo impactam todas as camadas.</w:t>
      </w:r>
      <w:r/>
    </w:p>
    <w:p>
      <w:pPr>
        <w:numPr>
          <w:ilvl w:val="0"/>
          <w:numId w:val="18"/>
        </w:numPr>
        <w:pBdr/>
        <w:spacing/>
        <w:ind/>
        <w:jc w:val="both"/>
        <w:rPr/>
      </w:pPr>
      <w:r>
        <w:rPr>
          <w:b/>
        </w:rPr>
        <w:t xml:space="preserve">Lojista (papel de cliente simulado, representado pela equipe):</w:t>
      </w:r>
      <w:r>
        <w:t xml:space="preserve"> interessado em vender mais e reduzir o tempo gasto com atendimento manual; espera controle claro de pedidos, trocas e estoque.</w:t>
      </w:r>
      <w:r/>
    </w:p>
    <w:p>
      <w:pPr>
        <w:numPr>
          <w:ilvl w:val="0"/>
          <w:numId w:val="18"/>
        </w:numPr>
        <w:pBdr/>
        <w:spacing/>
        <w:ind/>
        <w:jc w:val="both"/>
        <w:rPr/>
      </w:pPr>
      <w:r>
        <w:rPr>
          <w:b/>
        </w:rPr>
        <w:t xml:space="preserve">Clientes finais (usuários simulados da loja):</w:t>
      </w:r>
      <w:r>
        <w:t xml:space="preserve"> interessados em comprar com segurança, acompanhar o pedido sem depender de atendimento e resolver trocas rapidamente. Suas expectativas orientam as prioridades de usabilidade.</w:t>
      </w:r>
      <w:r/>
    </w:p>
    <w:p>
      <w:pPr>
        <w:numPr>
          <w:ilvl w:val="0"/>
          <w:numId w:val="18"/>
        </w:numPr>
        <w:pBdr/>
        <w:spacing/>
        <w:ind/>
        <w:jc w:val="both"/>
        <w:rPr/>
      </w:pPr>
      <w:r>
        <w:rPr>
          <w:b/>
        </w:rPr>
        <w:t xml:space="preserve">Turma da disciplina:</w:t>
      </w:r>
      <w:r>
        <w:t xml:space="preserve"> colegas que assistem à apresentação final e cujas dúvidas ajudam a validar a clareza das decisões tomadas pela equipe.</w:t>
      </w:r>
      <w:r/>
    </w:p>
    <w:p>
      <w:pPr>
        <w:pBdr/>
        <w:spacing/>
        <w:ind/>
        <w:rPr/>
      </w:pPr>
      <w:r/>
      <w:r/>
    </w:p>
    <w:p>
      <w:pPr>
        <w:pBdr/>
        <w:spacing/>
        <w:ind/>
        <w:rPr/>
      </w:pPr>
      <w:r/>
      <w:r/>
    </w:p>
    <w:p>
      <w:pPr>
        <w:pBdr/>
        <w:spacing/>
        <w:ind/>
        <w:rPr/>
      </w:pPr>
      <w:r/>
      <w:r/>
    </w:p>
    <w:p>
      <w:pPr>
        <w:pStyle w:val="1274"/>
        <w:pBdr/>
        <w:spacing/>
        <w:ind/>
        <w:rPr>
          <w:sz w:val="28"/>
          <w:szCs w:val="28"/>
        </w:rPr>
      </w:pPr>
      <w:r/>
      <w:bookmarkStart w:id="33" w:name="_Toc482605978"/>
      <w:r/>
      <w:bookmarkStart w:id="34" w:name="_Toc19581824"/>
      <w:r/>
      <w:bookmarkStart w:id="35" w:name="_Toc19584271"/>
      <w:r/>
      <w:bookmarkStart w:id="36" w:name="_Toc177443802"/>
      <w:r/>
      <w:bookmarkStart w:id="37" w:name="_Toc261999366"/>
      <w:r>
        <w:rPr>
          <w:sz w:val="28"/>
          <w:szCs w:val="28"/>
        </w:rPr>
        <w:t xml:space="preserve">Representação Arquitetural</w:t>
      </w:r>
      <w:bookmarkEnd w:id="33"/>
      <w:r/>
      <w:bookmarkEnd w:id="34"/>
      <w:r/>
      <w:bookmarkEnd w:id="35"/>
      <w:r/>
      <w:bookmarkEnd w:id="36"/>
      <w:r/>
      <w:bookmarkEnd w:id="37"/>
      <w:r/>
      <w:r>
        <w:rPr>
          <w:sz w:val="28"/>
          <w:szCs w:val="28"/>
        </w:rPr>
      </w:r>
    </w:p>
    <w:p>
      <w:pPr>
        <w:pBdr/>
        <w:spacing/>
        <w:ind/>
        <w:rPr/>
      </w:pPr>
      <w:r/>
      <w:r/>
    </w:p>
    <w:p>
      <w:pPr>
        <w:pStyle w:val="1245"/>
        <w:pBdr/>
        <w:spacing/>
        <w:ind w:firstLine="349" w:left="360"/>
        <w:jc w:val="both"/>
        <w:rPr>
          <w:rFonts w:cs="Arial"/>
          <w:sz w:val="22"/>
          <w:szCs w:val="22"/>
        </w:rPr>
      </w:pPr>
      <w:r>
        <w:rPr>
          <w:rFonts w:cs="Arial"/>
          <w:sz w:val="22"/>
          <w:szCs w:val="22"/>
        </w:rPr>
        <w:t xml:space="preserve">O Nexus Gaming Gear é construído como uma aplicação web organizada em camadas, com back-end em Java 21 e Spring Boot 4.1 e</w:t>
      </w:r>
      <w:r>
        <w:rPr>
          <w:rFonts w:cs="Arial"/>
          <w:sz w:val="22"/>
          <w:szCs w:val="22"/>
        </w:rPr>
        <w:t xml:space="preserve"> front-end executado no navegador. A comunicação entre as duas partes é feita por uma API REST em JSON, o que mantém a interface independente das regras de negócio e permite evoluir o front-end sem alterar o servidor. A Figura 1 apresenta essa organização.</w:t>
      </w:r>
      <w:r>
        <w:rPr>
          <w:rFonts w:cs="Arial"/>
          <w:sz w:val="22"/>
          <w:szCs w:val="22"/>
        </w:rPr>
      </w:r>
    </w:p>
    <w:p>
      <w:pPr>
        <w:pBdr/>
        <w:spacing/>
        <w:ind/>
        <w:jc w:val="center"/>
        <w:rPr/>
      </w:pPr>
      <w:r>
        <mc:AlternateContent>
          <mc:Choice Requires="wpg">
            <w:drawing>
              <wp:inline xmlns:wp="http://schemas.openxmlformats.org/drawingml/2006/wordprocessingDrawing" distT="0" distB="0" distL="0" distR="0">
                <wp:extent cx="6566611" cy="5157774"/>
                <wp:effectExtent l="0" t="0" r="0" b="0"/>
                <wp:docPr id="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quitetura.png"/>
                        <pic:cNvPicPr>
                          <a:picLocks noChangeAspect="1"/>
                        </pic:cNvPicPr>
                        <pic:nvPr/>
                      </pic:nvPicPr>
                      <pic:blipFill rotWithShape="1">
                        <a:blip r:embed="rId21"/>
                        <a:stretch/>
                      </pic:blipFill>
                      <pic:spPr bwMode="auto">
                        <a:xfrm>
                          <a:off x="0" y="0"/>
                          <a:ext cx="6566611" cy="5157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17.06pt;height:406.12pt;mso-wrap-distance-left:0.00pt;mso-wrap-distance-top:0.00pt;mso-wrap-distance-right:0.00pt;mso-wrap-distance-bottom:0.00pt;z-index:1;" stroked="false">
                <v:imagedata r:id="rId21" o:title=""/>
                <o:lock v:ext="edit" rotation="t"/>
              </v:shape>
            </w:pict>
          </mc:Fallback>
        </mc:AlternateContent>
      </w:r>
      <w:r/>
    </w:p>
    <w:p>
      <w:pPr>
        <w:pBdr/>
        <w:spacing/>
        <w:ind/>
        <w:jc w:val="center"/>
        <w:rPr>
          <w:sz w:val="16"/>
          <w:szCs w:val="16"/>
        </w:rPr>
      </w:pPr>
      <w:r>
        <w:rPr>
          <w:rFonts w:ascii="Arial-BoldMT" w:hAnsi="Arial-BoldMT" w:cs="Arial-BoldMT"/>
          <w:sz w:val="20"/>
          <w:szCs w:val="20"/>
        </w:rPr>
        <w:t xml:space="preserve">Figura 1 – Representação arquitetural do Nexus Gaming Gear</w:t>
      </w:r>
      <w:r>
        <w:rPr>
          <w:sz w:val="16"/>
          <w:szCs w:val="16"/>
        </w:rPr>
      </w:r>
    </w:p>
    <w:p>
      <w:pPr>
        <w:pBdr/>
        <w:spacing/>
        <w:ind/>
        <w:rPr/>
      </w:pPr>
      <w:r/>
      <w:r/>
    </w:p>
    <w:p>
      <w:pPr>
        <w:pStyle w:val="1245"/>
        <w:pBdr/>
        <w:spacing/>
        <w:ind w:firstLine="349" w:left="360"/>
        <w:jc w:val="both"/>
        <w:rPr>
          <w:rFonts w:cs="Arial"/>
          <w:sz w:val="22"/>
          <w:szCs w:val="22"/>
        </w:rPr>
      </w:pPr>
      <w:r>
        <w:rPr>
          <w:rFonts w:cs="Arial"/>
          <w:sz w:val="22"/>
          <w:szCs w:val="22"/>
        </w:rPr>
        <w:t xml:space="preserve">O </w:t>
      </w:r>
      <w:r>
        <w:rPr>
          <w:rFonts w:cs="Arial"/>
          <w:b/>
          <w:sz w:val="22"/>
          <w:szCs w:val="22"/>
        </w:rPr>
        <w:t xml:space="preserve">front-end</w:t>
      </w:r>
      <w:r>
        <w:rPr>
          <w:rFonts w:cs="Arial"/>
          <w:sz w:val="22"/>
          <w:szCs w:val="22"/>
        </w:rPr>
        <w:t xml:space="preserve"> é uma aplicação web estática (HTML5, Tailwind CSS e JavaScript) servida pelo próprio Spring Boot a par</w:t>
      </w:r>
      <w:r>
        <w:rPr>
          <w:rFonts w:cs="Arial"/>
          <w:sz w:val="22"/>
          <w:szCs w:val="22"/>
        </w:rPr>
        <w:t xml:space="preserve">tir do diretório resources/static. Ele concentra as telas da loja, do carrinho, da área do cliente e da administração, e obtém todos os dados por chamadas à API. Na tela de administração, a biblioteca Chart.js é usada para apresentar a evolução das vendas.</w:t>
      </w:r>
      <w:r>
        <w:rPr>
          <w:rFonts w:cs="Arial"/>
          <w:sz w:val="22"/>
          <w:szCs w:val="22"/>
        </w:rPr>
      </w:r>
    </w:p>
    <w:p>
      <w:pPr>
        <w:pStyle w:val="1245"/>
        <w:pBdr/>
        <w:spacing/>
        <w:ind w:firstLine="349" w:left="360"/>
        <w:jc w:val="both"/>
        <w:rPr>
          <w:rFonts w:cs="Arial"/>
          <w:sz w:val="22"/>
          <w:szCs w:val="22"/>
        </w:rPr>
      </w:pPr>
      <w:r>
        <w:rPr>
          <w:rFonts w:cs="Arial"/>
          <w:sz w:val="22"/>
          <w:szCs w:val="22"/>
        </w:rPr>
        <w:t xml:space="preserve">A </w:t>
      </w:r>
      <w:r>
        <w:rPr>
          <w:rFonts w:cs="Arial"/>
          <w:b/>
          <w:sz w:val="22"/>
          <w:szCs w:val="22"/>
        </w:rPr>
        <w:t xml:space="preserve">camada de apresentação</w:t>
      </w:r>
      <w:r>
        <w:rPr>
          <w:rFonts w:cs="Arial"/>
          <w:sz w:val="22"/>
          <w:szCs w:val="22"/>
        </w:rPr>
        <w:t xml:space="preserve"> do servidor é formada pelos controladores REST</w:t>
      </w:r>
      <w:r>
        <w:rPr>
          <w:rFonts w:cs="Arial"/>
          <w:sz w:val="22"/>
          <w:szCs w:val="22"/>
        </w:rPr>
        <w:t xml:space="preserve">, implementados com Spring Web MVC. Eles recebem as requisições, convertem os dados de entrada e saída em objetos de transferência (DTOs), validam o que foi enviado com Bean Validation e delegam a execução à camada de negócio, sem conter regras de negócio.</w:t>
      </w:r>
      <w:r>
        <w:rPr>
          <w:rFonts w:cs="Arial"/>
          <w:sz w:val="22"/>
          <w:szCs w:val="22"/>
        </w:rPr>
      </w:r>
    </w:p>
    <w:p>
      <w:pPr>
        <w:pStyle w:val="1245"/>
        <w:pBdr/>
        <w:spacing/>
        <w:ind w:firstLine="349" w:left="360"/>
        <w:jc w:val="both"/>
        <w:rPr>
          <w:rFonts w:cs="Arial"/>
          <w:sz w:val="22"/>
          <w:szCs w:val="22"/>
        </w:rPr>
      </w:pPr>
      <w:r>
        <w:rPr>
          <w:rFonts w:cs="Arial"/>
          <w:sz w:val="22"/>
          <w:szCs w:val="22"/>
        </w:rPr>
        <w:t xml:space="preserve">A </w:t>
      </w:r>
      <w:r>
        <w:rPr>
          <w:rFonts w:cs="Arial"/>
          <w:b/>
          <w:sz w:val="22"/>
          <w:szCs w:val="22"/>
        </w:rPr>
        <w:t xml:space="preserve">camada de negócio</w:t>
      </w:r>
      <w:r>
        <w:rPr>
          <w:rFonts w:cs="Arial"/>
          <w:sz w:val="22"/>
          <w:szCs w:val="22"/>
        </w:rPr>
        <w:t xml:space="preserve"> reúne as classes de serviço e as entidades de domínio. É nela que ficam as regras do sistema: cálculo do valor do pedido, validade e aplicação de cupons, divisão do pagamento entre ca</w:t>
      </w:r>
      <w:r>
        <w:rPr>
          <w:rFonts w:cs="Arial"/>
          <w:sz w:val="22"/>
          <w:szCs w:val="22"/>
        </w:rPr>
        <w:t xml:space="preserve">rtões, transições permitidas do status do pedido e condições para solicitar e autorizar uma troca. O controle transacional também é feito aqui, garantindo que operações compostas, como o fechamento de um pedido, sejam confirmadas por completo ou desfeitas.</w:t>
      </w:r>
      <w:r>
        <w:rPr>
          <w:rFonts w:cs="Arial"/>
          <w:sz w:val="22"/>
          <w:szCs w:val="22"/>
        </w:rPr>
      </w:r>
    </w:p>
    <w:p>
      <w:pPr>
        <w:pStyle w:val="1245"/>
        <w:pBdr/>
        <w:spacing/>
        <w:ind w:firstLine="349" w:left="360"/>
        <w:jc w:val="both"/>
        <w:rPr>
          <w:rFonts w:cs="Arial"/>
          <w:sz w:val="22"/>
          <w:szCs w:val="22"/>
        </w:rPr>
      </w:pPr>
      <w:r>
        <w:rPr>
          <w:rFonts w:cs="Arial"/>
          <w:sz w:val="22"/>
          <w:szCs w:val="22"/>
        </w:rPr>
        <w:t xml:space="preserve">A </w:t>
      </w:r>
      <w:r>
        <w:rPr>
          <w:rFonts w:cs="Arial"/>
          <w:b/>
          <w:sz w:val="22"/>
          <w:szCs w:val="22"/>
        </w:rPr>
        <w:t xml:space="preserve">camada de persistência</w:t>
      </w:r>
      <w:r>
        <w:rPr>
          <w:rFonts w:cs="Arial"/>
          <w:sz w:val="22"/>
          <w:szCs w:val="22"/>
        </w:rPr>
        <w:t xml:space="preserve"> é implementada com Spri</w:t>
      </w:r>
      <w:r>
        <w:rPr>
          <w:rFonts w:cs="Arial"/>
          <w:sz w:val="22"/>
          <w:szCs w:val="22"/>
        </w:rPr>
        <w:t xml:space="preserve">ng Data JPA e Hibernate. Os repositórios são interfaces que estendem JpaRepository, e o mapeamento objeto-relacional dispensa a escrita manual de SQL na maior parte das operações. O banco de dados é o PostgreSQL, na base nexus_gaming_db, acessado via JDBC.</w:t>
      </w:r>
      <w:r>
        <w:rPr>
          <w:rFonts w:cs="Arial"/>
          <w:sz w:val="22"/>
          <w:szCs w:val="22"/>
        </w:rPr>
      </w:r>
    </w:p>
    <w:p>
      <w:pPr>
        <w:pStyle w:val="1245"/>
        <w:pBdr/>
        <w:spacing/>
        <w:ind w:firstLine="349" w:left="360"/>
        <w:jc w:val="both"/>
        <w:rPr>
          <w:rFonts w:cs="Arial"/>
          <w:sz w:val="22"/>
          <w:szCs w:val="22"/>
        </w:rPr>
      </w:pPr>
      <w:r>
        <w:rPr>
          <w:rFonts w:cs="Arial"/>
          <w:sz w:val="22"/>
          <w:szCs w:val="22"/>
        </w:rPr>
        <w:t xml:space="preserve">A </w:t>
      </w:r>
      <w:r>
        <w:rPr>
          <w:rFonts w:cs="Arial"/>
          <w:b/>
          <w:sz w:val="22"/>
          <w:szCs w:val="22"/>
        </w:rPr>
        <w:t xml:space="preserve">camada de integração</w:t>
      </w:r>
      <w:r>
        <w:rPr>
          <w:rFonts w:cs="Arial"/>
          <w:sz w:val="22"/>
          <w:szCs w:val="22"/>
        </w:rPr>
        <w:t xml:space="preserve"> isola o acesso aos serviços externos: o gateway de pagamento, a consulta de endereços por CEP e o serviço de inteligência artificial que apoia o assistente virtual. Cada </w:t>
      </w:r>
      <w:r>
        <w:rPr>
          <w:rFonts w:cs="Arial"/>
          <w:sz w:val="22"/>
          <w:szCs w:val="22"/>
        </w:rPr>
        <w:t xml:space="preserve">integração fica encapsulada em uma classe cliente própria, de modo que a troca de provedor afete apenas essa camada. O controle de acesso é transversal e fica a cargo do Spring Security, que autentica os usuários e separa os perfis cliente e administrador.</w:t>
      </w:r>
      <w:r>
        <w:rPr>
          <w:rFonts w:cs="Arial"/>
          <w:sz w:val="22"/>
          <w:szCs w:val="22"/>
        </w:rPr>
      </w:r>
    </w:p>
    <w:p>
      <w:pPr>
        <w:pStyle w:val="1245"/>
        <w:pBdr/>
        <w:spacing/>
        <w:ind w:firstLine="349" w:left="360"/>
        <w:jc w:val="both"/>
        <w:rPr>
          <w:rFonts w:cs="Arial"/>
          <w:sz w:val="22"/>
          <w:szCs w:val="22"/>
        </w:rPr>
      </w:pPr>
      <w:r>
        <w:t xml:space="preserve">A Figura 2 detalha essa mesma organização no nível dos pacotes do código-fonte, sob o pacote raiz com.nexusgaming.ecommerce.</w:t>
      </w:r>
      <w:r>
        <w:rPr>
          <w:rFonts w:cs="Arial"/>
          <w:sz w:val="22"/>
          <w:szCs w:val="22"/>
        </w:rPr>
      </w:r>
    </w:p>
    <w:p>
      <w:pPr>
        <w:pStyle w:val="1245"/>
        <w:pBdr/>
        <w:spacing/>
        <w:ind w:firstLine="349" w:left="360"/>
        <w:jc w:val="center"/>
        <w:rPr>
          <w:rFonts w:cs="Arial"/>
          <w:sz w:val="22"/>
          <w:szCs w:val="22"/>
        </w:rPr>
      </w:pPr>
      <w:r>
        <mc:AlternateContent>
          <mc:Choice Requires="wpg">
            <w:drawing>
              <wp:inline xmlns:wp="http://schemas.openxmlformats.org/drawingml/2006/wordprocessingDrawing" distT="0" distB="0" distL="0" distR="0">
                <wp:extent cx="3705832" cy="5852160"/>
                <wp:effectExtent l="0" t="0" r="0" b="0"/>
                <wp:docPr id="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acotes.png"/>
                        <pic:cNvPicPr>
                          <a:picLocks noChangeAspect="1"/>
                        </pic:cNvPicPr>
                        <pic:nvPr/>
                      </pic:nvPicPr>
                      <pic:blipFill rotWithShape="1">
                        <a:blip r:embed="rId22"/>
                        <a:stretch/>
                      </pic:blipFill>
                      <pic:spPr bwMode="auto">
                        <a:xfrm>
                          <a:off x="0" y="0"/>
                          <a:ext cx="3705832" cy="5852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91.80pt;height:460.80pt;mso-wrap-distance-left:0.00pt;mso-wrap-distance-top:0.00pt;mso-wrap-distance-right:0.00pt;mso-wrap-distance-bottom:0.00pt;z-index:1;" stroked="false">
                <v:imagedata r:id="rId22" o:title=""/>
                <o:lock v:ext="edit" rotation="t"/>
              </v:shape>
            </w:pict>
          </mc:Fallback>
        </mc:AlternateContent>
      </w:r>
      <w:r>
        <w:rPr>
          <w:rFonts w:cs="Arial"/>
          <w:sz w:val="22"/>
          <w:szCs w:val="22"/>
        </w:rPr>
      </w:r>
    </w:p>
    <w:p>
      <w:pPr>
        <w:pBdr/>
        <w:spacing/>
        <w:ind w:firstLine="360"/>
        <w:jc w:val="center"/>
        <w:rPr>
          <w:rFonts w:ascii="Arial-BoldMT" w:hAnsi="Arial-BoldMT" w:cs="Arial-BoldMT"/>
          <w:b/>
          <w:bCs/>
          <w:sz w:val="20"/>
          <w:szCs w:val="20"/>
        </w:rPr>
      </w:pPr>
      <w:r>
        <w:rPr>
          <w:rFonts w:ascii="Arial-BoldMT" w:hAnsi="Arial-BoldMT" w:cs="Arial-BoldMT"/>
          <w:sz w:val="20"/>
          <w:szCs w:val="20"/>
        </w:rPr>
        <w:t xml:space="preserve">Figura 2 – Diagrama de pacotes do sistema</w:t>
      </w:r>
      <w:r>
        <w:rPr>
          <w:rFonts w:ascii="Arial-BoldMT" w:hAnsi="Arial-BoldMT" w:cs="Arial-BoldMT"/>
          <w:b/>
          <w:bCs/>
          <w:sz w:val="20"/>
          <w:szCs w:val="20"/>
        </w:rPr>
      </w:r>
    </w:p>
    <w:p>
      <w:pPr>
        <w:pBdr/>
        <w:spacing/>
        <w:ind w:firstLine="360"/>
        <w:jc w:val="center"/>
        <w:rPr>
          <w:rFonts w:ascii="Arial-BoldMT" w:hAnsi="Arial-BoldMT" w:cs="Arial-BoldMT"/>
          <w:b/>
          <w:bCs/>
          <w:sz w:val="20"/>
          <w:szCs w:val="20"/>
        </w:rPr>
      </w:pPr>
      <w:r>
        <w:rPr>
          <w:rFonts w:ascii="Arial-BoldMT" w:hAnsi="Arial-BoldMT" w:cs="Arial-BoldMT"/>
          <w:b/>
          <w:bCs/>
          <w:sz w:val="20"/>
          <w:szCs w:val="20"/>
        </w:rPr>
      </w:r>
      <w:r>
        <w:rPr>
          <w:rFonts w:ascii="Arial-BoldMT" w:hAnsi="Arial-BoldMT" w:cs="Arial-BoldMT"/>
          <w:b/>
          <w:bCs/>
          <w:sz w:val="20"/>
          <w:szCs w:val="20"/>
        </w:rPr>
      </w:r>
    </w:p>
    <w:p>
      <w:pPr>
        <w:pStyle w:val="1245"/>
        <w:pBdr/>
        <w:spacing/>
        <w:ind w:firstLine="349" w:left="708"/>
        <w:jc w:val="both"/>
        <w:rPr>
          <w:rFonts w:cs="Arial"/>
          <w:sz w:val="22"/>
          <w:szCs w:val="22"/>
        </w:rPr>
      </w:pPr>
      <w:r>
        <w:rPr>
          <w:rFonts w:cs="Arial"/>
          <w:sz w:val="22"/>
          <w:szCs w:val="22"/>
        </w:rPr>
        <w:t xml:space="preserve">As dependências entre os pacotes são unidirecionais e sempre da camada mais externa para a mais interna: os contro</w:t>
      </w:r>
      <w:r>
        <w:rPr>
          <w:rFonts w:cs="Arial"/>
          <w:sz w:val="22"/>
          <w:szCs w:val="22"/>
        </w:rPr>
        <w:t xml:space="preserve">ladores conhecem os serviços, os serviços conhecem os repositórios e as entidades de domínio, e nenhum pacote de domínio depende de pacotes de apresentação. Essa regra evita acoplamento circular e permite testar as regras de negócio sem subir a camada web.</w:t>
      </w:r>
      <w:r>
        <w:rPr>
          <w:rFonts w:cs="Arial"/>
          <w:sz w:val="22"/>
          <w:szCs w:val="22"/>
        </w:rPr>
      </w:r>
    </w:p>
    <w:p>
      <w:pPr>
        <w:pBdr/>
        <w:spacing/>
        <w:ind/>
        <w:rPr/>
      </w:pPr>
      <w:r/>
      <w:r/>
    </w:p>
    <w:p>
      <w:pPr>
        <w:pStyle w:val="1276"/>
        <w:pBdr/>
        <w:spacing/>
        <w:ind/>
        <w:rPr>
          <w:sz w:val="28"/>
          <w:szCs w:val="28"/>
        </w:rPr>
      </w:pPr>
      <w:r/>
      <w:bookmarkStart w:id="38" w:name="_Toc482605979"/>
      <w:r/>
      <w:bookmarkStart w:id="39" w:name="_Toc19581825"/>
      <w:r/>
      <w:bookmarkStart w:id="40" w:name="_Toc19584272"/>
      <w:r/>
      <w:bookmarkStart w:id="41" w:name="_Toc177443803"/>
      <w:r/>
      <w:bookmarkStart w:id="42" w:name="_Toc261999367"/>
      <w:r>
        <w:rPr>
          <w:sz w:val="28"/>
          <w:szCs w:val="28"/>
        </w:rPr>
        <w:t xml:space="preserve">Restrições Arquiteturais</w:t>
      </w:r>
      <w:bookmarkEnd w:id="38"/>
      <w:r/>
      <w:bookmarkEnd w:id="39"/>
      <w:r/>
      <w:bookmarkEnd w:id="40"/>
      <w:r/>
      <w:bookmarkEnd w:id="41"/>
      <w:r/>
      <w:bookmarkEnd w:id="42"/>
      <w:r/>
      <w:r>
        <w:rPr>
          <w:sz w:val="28"/>
          <w:szCs w:val="28"/>
        </w:rPr>
      </w:r>
    </w:p>
    <w:p>
      <w:pPr>
        <w:pBdr/>
        <w:spacing/>
        <w:ind/>
        <w:jc w:val="both"/>
        <w:rPr/>
      </w:pPr>
      <w:r/>
      <w:r/>
    </w:p>
    <w:p>
      <w:pPr>
        <w:pBdr/>
        <w:spacing/>
        <w:ind w:firstLine="360"/>
        <w:jc w:val="both"/>
        <w:rPr/>
      </w:pPr>
      <w:r>
        <w:t xml:space="preserve">As decisões a seguir já estão tomadas e restringem o desenvolvimento do sistema:</w:t>
      </w:r>
      <w:r/>
    </w:p>
    <w:p>
      <w:pPr>
        <w:pBdr/>
        <w:spacing/>
        <w:ind w:firstLine="360"/>
        <w:jc w:val="both"/>
        <w:rPr/>
      </w:pPr>
      <w:r/>
      <w:r/>
    </w:p>
    <w:p>
      <w:pPr>
        <w:numPr>
          <w:ilvl w:val="0"/>
          <w:numId w:val="9"/>
        </w:numPr>
        <w:pBdr/>
        <w:spacing/>
        <w:ind/>
        <w:jc w:val="both"/>
        <w:rPr/>
      </w:pPr>
      <w:r>
        <w:t xml:space="preserve">Linguagem Java na versão 21 (LTS), conforme configurado no projeto Maven;</w:t>
      </w:r>
      <w:r/>
    </w:p>
    <w:p>
      <w:pPr>
        <w:numPr>
          <w:ilvl w:val="0"/>
          <w:numId w:val="9"/>
        </w:numPr>
        <w:pBdr/>
        <w:spacing/>
        <w:ind/>
        <w:jc w:val="both"/>
        <w:rPr/>
      </w:pPr>
      <w:r>
        <w:t xml:space="preserve">Framework Spring Boot 4.1, com os módulos Spring Web MVC, Spring Data JPA, Spring Security e Bean Validation;</w:t>
      </w:r>
      <w:r/>
    </w:p>
    <w:p>
      <w:pPr>
        <w:numPr>
          <w:ilvl w:val="0"/>
          <w:numId w:val="9"/>
        </w:numPr>
        <w:pBdr/>
        <w:spacing/>
        <w:ind/>
        <w:jc w:val="both"/>
        <w:rPr/>
      </w:pPr>
      <w:r>
        <w:t xml:space="preserve">Servidor de aplicação Apache Tomcat embutido no artefato executável, dispensando a instalação de servidor externo;</w:t>
      </w:r>
      <w:r/>
    </w:p>
    <w:p>
      <w:pPr>
        <w:numPr>
          <w:ilvl w:val="0"/>
          <w:numId w:val="9"/>
        </w:numPr>
        <w:pBdr/>
        <w:spacing/>
        <w:ind/>
        <w:jc w:val="both"/>
        <w:rPr/>
      </w:pPr>
      <w:r>
        <w:t xml:space="preserve">SGBD PostgreSQL, com mapeamento objeto-relacional feito pelo Hibernate;</w:t>
      </w:r>
      <w:r/>
    </w:p>
    <w:p>
      <w:pPr>
        <w:numPr>
          <w:ilvl w:val="0"/>
          <w:numId w:val="9"/>
        </w:numPr>
        <w:pBdr/>
        <w:spacing/>
        <w:ind/>
        <w:jc w:val="both"/>
        <w:rPr/>
      </w:pPr>
      <w:r>
        <w:t xml:space="preserve">Projeto Lombok para redução de código repetitivo nas entidades e nos objetos de transferência;</w:t>
      </w:r>
      <w:r/>
    </w:p>
    <w:p>
      <w:pPr>
        <w:numPr>
          <w:ilvl w:val="0"/>
          <w:numId w:val="9"/>
        </w:numPr>
        <w:pBdr/>
        <w:spacing/>
        <w:ind/>
        <w:jc w:val="both"/>
        <w:rPr/>
      </w:pPr>
      <w:r>
        <w:t xml:space="preserve">Apache Maven como ferramenta de build e Git/GitHub para versionamento;</w:t>
      </w:r>
      <w:r/>
    </w:p>
    <w:p>
      <w:pPr>
        <w:numPr>
          <w:ilvl w:val="0"/>
          <w:numId w:val="9"/>
        </w:numPr>
        <w:pBdr/>
        <w:spacing/>
        <w:ind/>
        <w:jc w:val="both"/>
        <w:rPr/>
      </w:pPr>
      <w:r>
        <w:t xml:space="preserve">Front-end em HTML, Tailwind CSS e JavaScript, sem framework de página única, servido pelo próprio back-end.</w:t>
      </w:r>
      <w:r/>
    </w:p>
    <w:p>
      <w:pPr>
        <w:pBdr/>
        <w:spacing/>
        <w:ind/>
        <w:rPr/>
      </w:pPr>
      <w:r/>
      <w:r/>
    </w:p>
    <w:p>
      <w:pPr>
        <w:pStyle w:val="1233"/>
        <w:pBdr/>
        <w:spacing/>
        <w:ind/>
        <w:rPr/>
      </w:pPr>
      <w:r/>
      <w:r/>
    </w:p>
    <w:p>
      <w:pPr>
        <w:pStyle w:val="1276"/>
        <w:pBdr/>
        <w:spacing/>
        <w:ind/>
        <w:rPr/>
      </w:pPr>
      <w:r/>
      <w:bookmarkStart w:id="43" w:name="_Toc140378165"/>
      <w:r/>
      <w:bookmarkStart w:id="44" w:name="_Toc177443804"/>
      <w:r/>
      <w:bookmarkStart w:id="45" w:name="_Toc261999368"/>
      <w:r>
        <w:t xml:space="preserve">Objetivos e Restrições Arquiteturais</w:t>
      </w:r>
      <w:bookmarkEnd w:id="43"/>
      <w:r/>
      <w:bookmarkEnd w:id="44"/>
      <w:r/>
      <w:bookmarkEnd w:id="45"/>
      <w:r>
        <w:t xml:space="preserve"> </w:t>
      </w:r>
      <w:r/>
    </w:p>
    <w:p>
      <w:pPr>
        <w:pBdr/>
        <w:spacing/>
        <w:ind/>
        <w:rPr/>
      </w:pPr>
      <w:r/>
      <w:r/>
    </w:p>
    <w:p>
      <w:pPr>
        <w:pStyle w:val="1245"/>
        <w:pBdr/>
        <w:spacing/>
        <w:ind/>
        <w:jc w:val="both"/>
        <w:rPr>
          <w:rFonts w:cs="Arial"/>
        </w:rPr>
      </w:pPr>
      <w:r>
        <w:rPr>
          <w:rFonts w:cs="Arial"/>
        </w:rPr>
        <w:t xml:space="preserve">Os requisitos a seguir impactam diretamente as decisões de arquitetura do Nexus Gaming Gear:</w:t>
      </w:r>
      <w:r>
        <w:rPr>
          <w:rFonts w:cs="Arial"/>
        </w:rPr>
      </w:r>
    </w:p>
    <w:p>
      <w:pPr>
        <w:pStyle w:val="1262"/>
        <w:numPr>
          <w:ilvl w:val="0"/>
          <w:numId w:val="11"/>
        </w:numPr>
        <w:pBdr/>
        <w:spacing w:after="0" w:line="240" w:lineRule="auto"/>
        <w:ind/>
        <w:jc w:val="both"/>
        <w:rPr>
          <w:bCs/>
        </w:rPr>
      </w:pPr>
      <w:r>
        <w:t xml:space="preserve">o pagamento de um pedido pode ser dividido entre vários cartões, o que exige tratar cada autorização como uma transação independente e consolidar o resultado antes de confirmar o pedido;</w:t>
      </w:r>
      <w:r>
        <w:rPr>
          <w:bCs/>
        </w:rPr>
      </w:r>
    </w:p>
    <w:p>
      <w:pPr>
        <w:pStyle w:val="1262"/>
        <w:numPr>
          <w:ilvl w:val="0"/>
          <w:numId w:val="11"/>
        </w:numPr>
        <w:pBdr/>
        <w:spacing w:after="0" w:line="240" w:lineRule="auto"/>
        <w:ind/>
        <w:jc w:val="both"/>
        <w:rPr>
          <w:bCs/>
        </w:rPr>
      </w:pPr>
      <w:r>
        <w:t xml:space="preserve">a comunicação com o gateway de pagamento é externa e pode falhar ou demorar, de modo que a integração precisa prever tempo limite e uma situação de pagamento pendente;</w:t>
      </w:r>
      <w:r>
        <w:rPr>
          <w:bCs/>
        </w:rPr>
      </w:r>
    </w:p>
    <w:p>
      <w:pPr>
        <w:pStyle w:val="1262"/>
        <w:numPr>
          <w:ilvl w:val="0"/>
          <w:numId w:val="11"/>
        </w:numPr>
        <w:pBdr/>
        <w:spacing w:after="0" w:line="240" w:lineRule="auto"/>
        <w:ind/>
        <w:jc w:val="both"/>
        <w:rPr>
          <w:bCs/>
        </w:rPr>
      </w:pPr>
      <w:r>
        <w:t xml:space="preserve">o status do pedido percorre uma sequência definida de estados, e cada transição deve ser registrada em histórico, o que concentra essa regra em um único ponto do domínio;</w:t>
      </w:r>
      <w:r>
        <w:rPr>
          <w:bCs/>
        </w:rPr>
      </w:r>
    </w:p>
    <w:p>
      <w:pPr>
        <w:pStyle w:val="1262"/>
        <w:numPr>
          <w:ilvl w:val="0"/>
          <w:numId w:val="11"/>
        </w:numPr>
        <w:pBdr/>
        <w:spacing w:after="0" w:line="240" w:lineRule="auto"/>
        <w:ind/>
        <w:jc w:val="both"/>
        <w:rPr>
          <w:bCs/>
        </w:rPr>
      </w:pPr>
      <w:r>
        <w:t xml:space="preserve">os dados de cartão de crédito não podem ser armazenados integralmente, o que obriga a delegar sua guarda ao gateway e manter no banco apenas bandeira, nome impresso e os quatro últimos dígitos;</w:t>
      </w:r>
      <w:r>
        <w:rPr>
          <w:bCs/>
        </w:rPr>
      </w:r>
    </w:p>
    <w:p>
      <w:pPr>
        <w:pStyle w:val="1262"/>
        <w:numPr>
          <w:ilvl w:val="0"/>
          <w:numId w:val="11"/>
        </w:numPr>
        <w:pBdr/>
        <w:spacing w:after="0" w:line="240" w:lineRule="auto"/>
        <w:ind/>
        <w:jc w:val="both"/>
        <w:rPr>
          <w:bCs/>
        </w:rPr>
      </w:pPr>
      <w:r>
        <w:t xml:space="preserve">o assistente virtual depende de um serviço externo de inteligência artificial e deve ser opcional: se o serviço estiver indisponível, a loja continua funcionando.</w:t>
      </w:r>
      <w:r>
        <w:rPr>
          <w:bCs/>
        </w:rPr>
      </w:r>
    </w:p>
    <w:p>
      <w:pPr>
        <w:pStyle w:val="1245"/>
        <w:pBdr/>
        <w:spacing/>
        <w:ind/>
        <w:jc w:val="both"/>
        <w:rPr>
          <w:rFonts w:cs="Arial"/>
        </w:rPr>
      </w:pPr>
      <w:r>
        <w:rPr>
          <w:rFonts w:cs="Arial"/>
        </w:rPr>
      </w:r>
      <w:r>
        <w:rPr>
          <w:rFonts w:cs="Arial"/>
        </w:rPr>
      </w:r>
    </w:p>
    <w:p>
      <w:pPr>
        <w:pStyle w:val="1245"/>
        <w:pBdr/>
        <w:spacing/>
        <w:ind/>
        <w:jc w:val="both"/>
        <w:rPr>
          <w:rFonts w:cs="Arial"/>
        </w:rPr>
      </w:pPr>
      <w:r>
        <w:rPr>
          <w:rFonts w:cs="Arial"/>
        </w:rPr>
        <w:t xml:space="preserve">Considerando as premissas definidas para o projeto, aplicam-se ainda estas restrições:</w:t>
      </w:r>
      <w:r>
        <w:rPr>
          <w:rFonts w:cs="Arial"/>
        </w:rPr>
      </w:r>
    </w:p>
    <w:p>
      <w:pPr>
        <w:pStyle w:val="1245"/>
        <w:keepLines w:val="true"/>
        <w:widowControl w:val="false"/>
        <w:numPr>
          <w:ilvl w:val="0"/>
          <w:numId w:val="7"/>
        </w:numPr>
        <w:pBdr/>
        <w:spacing/>
        <w:ind/>
        <w:jc w:val="both"/>
        <w:rPr>
          <w:rFonts w:cs="Arial"/>
        </w:rPr>
      </w:pPr>
      <w:r>
        <w:rPr>
          <w:rFonts w:cs="Arial"/>
        </w:rPr>
        <w:t xml:space="preserve">utilização exclusiva de tecnologias gratuitas ou de código aberto, pela ausência de orçamento no contexto acadêmico;</w:t>
      </w:r>
      <w:r>
        <w:rPr>
          <w:rFonts w:cs="Arial"/>
        </w:rPr>
      </w:r>
    </w:p>
    <w:p>
      <w:pPr>
        <w:pStyle w:val="1245"/>
        <w:keepLines w:val="true"/>
        <w:widowControl w:val="false"/>
        <w:numPr>
          <w:ilvl w:val="0"/>
          <w:numId w:val="7"/>
        </w:numPr>
        <w:pBdr/>
        <w:spacing/>
        <w:ind/>
        <w:jc w:val="both"/>
        <w:rPr>
          <w:rFonts w:cs="Arial"/>
        </w:rPr>
      </w:pPr>
      <w:r>
        <w:rPr>
          <w:rFonts w:cs="Arial"/>
        </w:rPr>
        <w:t xml:space="preserve">comunicação entre front-end e back-end apenas por HTTP/JSON, sem dependência de estado de sessão no servidor além da autenticação;</w:t>
      </w:r>
      <w:r>
        <w:rPr>
          <w:rFonts w:cs="Arial"/>
        </w:rPr>
      </w:r>
    </w:p>
    <w:p>
      <w:pPr>
        <w:pStyle w:val="1245"/>
        <w:keepLines w:val="true"/>
        <w:widowControl w:val="false"/>
        <w:numPr>
          <w:ilvl w:val="0"/>
          <w:numId w:val="7"/>
        </w:numPr>
        <w:pBdr/>
        <w:spacing/>
        <w:ind/>
        <w:jc w:val="both"/>
        <w:rPr>
          <w:rFonts w:cs="Arial"/>
        </w:rPr>
      </w:pPr>
      <w:r>
        <w:rPr>
          <w:rFonts w:cs="Arial"/>
        </w:rPr>
        <w:t xml:space="preserve">execução em ambiente local durante o desenvolvimento, o que limita os testes a volumes pequenos de dados;</w:t>
      </w:r>
      <w:r>
        <w:rPr>
          <w:rFonts w:cs="Arial"/>
        </w:rPr>
      </w:r>
    </w:p>
    <w:p>
      <w:pPr>
        <w:pStyle w:val="1245"/>
        <w:keepLines w:val="true"/>
        <w:widowControl w:val="false"/>
        <w:numPr>
          <w:ilvl w:val="0"/>
          <w:numId w:val="7"/>
        </w:numPr>
        <w:pBdr/>
        <w:spacing/>
        <w:ind/>
        <w:jc w:val="both"/>
        <w:rPr>
          <w:rFonts w:cs="Arial"/>
        </w:rPr>
      </w:pPr>
      <w:r>
        <w:rPr>
          <w:rFonts w:cs="Arial"/>
        </w:rPr>
        <w:t xml:space="preserve">a página de administração faz parte da mesma aplicação, e não de um sistema à parte: o que muda é o nível de acesso da conta, verificado no servidor.</w:t>
      </w:r>
      <w:r>
        <w:rPr>
          <w:rFonts w:cs="Arial"/>
        </w:rPr>
      </w:r>
    </w:p>
    <w:p>
      <w:pPr>
        <w:pBdr/>
        <w:spacing/>
        <w:ind/>
        <w:jc w:val="both"/>
        <w:rPr/>
      </w:pPr>
      <w:r/>
      <w:r/>
    </w:p>
    <w:p>
      <w:pPr>
        <w:pStyle w:val="1275"/>
        <w:pBdr/>
        <w:spacing/>
        <w:ind/>
        <w:rPr/>
      </w:pPr>
      <w:r/>
      <w:bookmarkStart w:id="46" w:name="_Toc482605980"/>
      <w:r/>
      <w:bookmarkStart w:id="47" w:name="_Toc19581826"/>
      <w:r/>
      <w:bookmarkStart w:id="48" w:name="_Toc19584273"/>
      <w:r/>
      <w:bookmarkStart w:id="49" w:name="_Toc177443805"/>
      <w:r>
        <w:t xml:space="preserve">Visão de Use Case</w:t>
      </w:r>
      <w:bookmarkEnd w:id="46"/>
      <w:r/>
      <w:bookmarkEnd w:id="47"/>
      <w:r/>
      <w:bookmarkEnd w:id="48"/>
      <w:r/>
      <w:bookmarkEnd w:id="49"/>
      <w:r/>
      <w:r/>
    </w:p>
    <w:p>
      <w:pPr>
        <w:pBdr/>
        <w:spacing/>
        <w:ind/>
        <w:rPr/>
      </w:pPr>
      <w:r/>
      <w:r/>
    </w:p>
    <w:p>
      <w:pPr>
        <w:pBdr/>
        <w:spacing/>
        <w:ind w:firstLine="349" w:left="360"/>
        <w:jc w:val="both"/>
        <w:rPr/>
      </w:pPr>
      <w:r>
        <w:t xml:space="preserve">Esta seção apresenta os casos de uso do Nexus Gaming Gear que mais influenciam as decisões de arquitetura. Não se trata da lista completa de casos de uso do sistema, que será apresentada no Documento de Requisitos.</w:t>
      </w:r>
      <w:r/>
    </w:p>
    <w:p>
      <w:pPr>
        <w:pStyle w:val="1262"/>
        <w:pBdr/>
        <w:spacing/>
        <w:ind w:firstLine="349" w:left="360"/>
        <w:jc w:val="both"/>
        <w:rPr>
          <w:bCs/>
        </w:rPr>
      </w:pPr>
      <w:r>
        <w:rPr>
          <w:bCs/>
        </w:rPr>
      </w:r>
      <w:r>
        <w:rPr>
          <w:bCs/>
        </w:rPr>
      </w:r>
    </w:p>
    <w:p>
      <w:pPr>
        <w:pBdr/>
        <w:spacing/>
        <w:ind w:firstLine="349" w:left="360"/>
        <w:jc w:val="both"/>
        <w:rPr/>
      </w:pPr>
      <w:r>
        <w:t xml:space="preserve">A seleção considerou pelo menos um dos critérios a seguir:</w:t>
      </w:r>
      <w:r/>
    </w:p>
    <w:p>
      <w:pPr>
        <w:pBdr/>
        <w:spacing/>
        <w:ind w:firstLine="349" w:left="360"/>
        <w:jc w:val="both"/>
        <w:rPr/>
      </w:pPr>
      <w:r/>
      <w:r/>
    </w:p>
    <w:p>
      <w:pPr>
        <w:pStyle w:val="1272"/>
        <w:numPr>
          <w:ilvl w:val="0"/>
          <w:numId w:val="8"/>
        </w:numPr>
        <w:pBdr/>
        <w:spacing/>
        <w:ind/>
        <w:jc w:val="both"/>
        <w:rPr/>
      </w:pPr>
      <w:r>
        <w:t xml:space="preserve">casos de uso que incluem outros casos de uso, concentrando comportamento reutilizado em vários fluxos;</w:t>
      </w:r>
      <w:r/>
    </w:p>
    <w:p>
      <w:pPr>
        <w:pStyle w:val="1272"/>
        <w:numPr>
          <w:ilvl w:val="0"/>
          <w:numId w:val="8"/>
        </w:numPr>
        <w:pBdr/>
        <w:spacing/>
        <w:ind/>
        <w:jc w:val="both"/>
        <w:rPr/>
      </w:pPr>
      <w:r>
        <w:t xml:space="preserve">casos de uso que estendem outros casos de uso, alterando o comportamento padrão em situações específicas;</w:t>
      </w:r>
      <w:r/>
    </w:p>
    <w:p>
      <w:pPr>
        <w:pStyle w:val="1272"/>
        <w:numPr>
          <w:ilvl w:val="0"/>
          <w:numId w:val="8"/>
        </w:numPr>
        <w:pBdr/>
        <w:spacing/>
        <w:ind/>
        <w:jc w:val="both"/>
        <w:rPr/>
      </w:pPr>
      <w:r>
        <w:t xml:space="preserve">casos de uso que dependem de serviços externos ao sistema;</w:t>
      </w:r>
      <w:r/>
    </w:p>
    <w:p>
      <w:pPr>
        <w:pStyle w:val="1272"/>
        <w:numPr>
          <w:ilvl w:val="0"/>
          <w:numId w:val="8"/>
        </w:numPr>
        <w:pBdr/>
        <w:spacing/>
        <w:ind/>
        <w:jc w:val="both"/>
        <w:rPr/>
      </w:pPr>
      <w:r>
        <w:t xml:space="preserve">casos de uso que alteram o estado de entidades centrais do domínio, como o pedido e o estoque.</w:t>
      </w:r>
      <w:r/>
    </w:p>
    <w:p>
      <w:pPr>
        <w:pBdr/>
        <w:spacing/>
        <w:ind/>
        <w:jc w:val="both"/>
        <w:rPr/>
      </w:pPr>
      <w:r/>
      <w:r/>
    </w:p>
    <w:p>
      <w:pPr>
        <w:pStyle w:val="1281"/>
        <w:numPr>
          <w:ilvl w:val="0"/>
          <w:numId w:val="0"/>
        </w:numPr>
        <w:pBdr/>
        <w:spacing/>
        <w:ind w:hanging="432" w:left="792"/>
        <w:rPr>
          <w:rFonts w:cs="Arial"/>
          <w:sz w:val="18"/>
          <w:szCs w:val="18"/>
        </w:rPr>
      </w:pPr>
      <w:r>
        <w:rPr>
          <w:rFonts w:cs="Arial"/>
          <w:sz w:val="18"/>
          <w:szCs w:val="18"/>
        </w:rPr>
        <w:br w:type="page" w:clear="all"/>
      </w:r>
      <w:r>
        <w:rPr>
          <w:rFonts w:cs="Arial"/>
          <w:sz w:val="18"/>
          <w:szCs w:val="18"/>
        </w:rPr>
      </w:r>
    </w:p>
    <w:p>
      <w:pPr>
        <w:pStyle w:val="1276"/>
        <w:pBdr/>
        <w:spacing/>
        <w:ind/>
        <w:rPr>
          <w:sz w:val="28"/>
          <w:szCs w:val="28"/>
        </w:rPr>
      </w:pPr>
      <w:r>
        <w:rPr>
          <w:sz w:val="28"/>
          <w:szCs w:val="28"/>
        </w:rPr>
        <w:t xml:space="preserve">Diagrama de caso de uso geral do sistema</w:t>
      </w:r>
      <w:r>
        <w:rPr>
          <w:sz w:val="28"/>
          <w:szCs w:val="28"/>
        </w:rPr>
      </w:r>
    </w:p>
    <w:p>
      <w:pPr>
        <w:pBdr/>
        <w:tabs>
          <w:tab w:val="left" w:leader="none" w:pos="9356"/>
        </w:tabs>
        <w:spacing/>
        <w:ind/>
        <w:jc w:val="both"/>
        <w:rPr>
          <w:sz w:val="18"/>
          <w:szCs w:val="18"/>
        </w:rPr>
      </w:pPr>
      <w:r>
        <w:t xml:space="preserve">A Figura 3 apresenta os atores e os principais casos de uso do sistema. O ator Visitante representa quem navega sem estar autenticado; o Cliente herda suas capacidades e acrescenta as operações de compra e de acompanha</w:t>
      </w:r>
      <w:r>
        <w:t xml:space="preserve">mento. O Administrador é o usuário cuja conta tem nível de acesso administrativo e que, por isso, alcança a página de administração. Gateway de pagamento e Serviço de IA são atores externos, acionados pelo sistema durante a execução de alguns casos de uso.</w:t>
      </w:r>
      <w:r>
        <w:rPr>
          <w:sz w:val="18"/>
          <w:szCs w:val="18"/>
        </w:rPr>
      </w:r>
    </w:p>
    <w:p>
      <w:pPr>
        <w:pBdr/>
        <w:tabs>
          <w:tab w:val="left" w:leader="none" w:pos="9356"/>
        </w:tabs>
        <w:spacing/>
        <w:ind/>
        <w:jc w:val="center"/>
        <w:rPr>
          <w:sz w:val="18"/>
          <w:szCs w:val="18"/>
        </w:rPr>
      </w:pPr>
      <w:r>
        <mc:AlternateContent>
          <mc:Choice Requires="wpg">
            <w:drawing>
              <wp:inline xmlns:wp="http://schemas.openxmlformats.org/drawingml/2006/wordprocessingDrawing" distT="0" distB="0" distL="0" distR="0">
                <wp:extent cx="5480679" cy="5852159"/>
                <wp:effectExtent l="0" t="0" r="0" b="0"/>
                <wp:docPr id="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caso_de_uso.png"/>
                        <pic:cNvPicPr>
                          <a:picLocks noChangeAspect="1"/>
                        </pic:cNvPicPr>
                        <pic:nvPr/>
                      </pic:nvPicPr>
                      <pic:blipFill rotWithShape="1">
                        <a:blip r:embed="rId23"/>
                        <a:stretch/>
                      </pic:blipFill>
                      <pic:spPr bwMode="auto">
                        <a:xfrm>
                          <a:off x="0" y="0"/>
                          <a:ext cx="5480679" cy="5852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1.55pt;height:460.80pt;mso-wrap-distance-left:0.00pt;mso-wrap-distance-top:0.00pt;mso-wrap-distance-right:0.00pt;mso-wrap-distance-bottom:0.00pt;z-index:1;" stroked="false">
                <v:imagedata r:id="rId23" o:title=""/>
                <o:lock v:ext="edit" rotation="t"/>
              </v:shape>
            </w:pict>
          </mc:Fallback>
        </mc:AlternateContent>
      </w:r>
      <w:r>
        <w:rPr>
          <w:sz w:val="18"/>
          <w:szCs w:val="18"/>
        </w:rPr>
      </w:r>
    </w:p>
    <w:p>
      <w:pPr>
        <w:pBdr/>
        <w:tabs>
          <w:tab w:val="left" w:leader="none" w:pos="9356"/>
        </w:tabs>
        <w:spacing/>
        <w:ind/>
        <w:jc w:val="center"/>
        <w:rPr>
          <w:sz w:val="18"/>
          <w:szCs w:val="18"/>
        </w:rPr>
      </w:pPr>
      <w:r>
        <w:rPr>
          <w:sz w:val="18"/>
          <w:szCs w:val="18"/>
        </w:rPr>
      </w:r>
      <w:r>
        <w:rPr>
          <w:sz w:val="18"/>
          <w:szCs w:val="18"/>
        </w:rPr>
      </w:r>
    </w:p>
    <w:p>
      <w:pPr>
        <w:pBdr/>
        <w:tabs>
          <w:tab w:val="left" w:leader="none" w:pos="9356"/>
        </w:tabs>
        <w:spacing/>
        <w:ind/>
        <w:jc w:val="center"/>
        <w:rPr>
          <w:sz w:val="18"/>
          <w:szCs w:val="18"/>
        </w:rPr>
      </w:pPr>
      <w:r>
        <w:rPr>
          <w:sz w:val="18"/>
          <w:szCs w:val="18"/>
        </w:rPr>
        <w:t xml:space="preserve">Figura 3 – Diagrama de caso de uso geral do Nexus Gaming Gear</w:t>
      </w:r>
      <w:r>
        <w:rPr>
          <w:sz w:val="18"/>
          <w:szCs w:val="18"/>
        </w:rPr>
      </w:r>
    </w:p>
    <w:p>
      <w:pPr>
        <w:pBdr/>
        <w:tabs>
          <w:tab w:val="left" w:leader="none" w:pos="9356"/>
        </w:tabs>
        <w:spacing/>
        <w:ind/>
        <w:jc w:val="center"/>
        <w:rPr>
          <w:sz w:val="18"/>
          <w:szCs w:val="18"/>
        </w:rPr>
      </w:pPr>
      <w:r>
        <w:rPr>
          <w:sz w:val="18"/>
          <w:szCs w:val="18"/>
        </w:rPr>
      </w:r>
      <w:r>
        <w:rPr>
          <w:sz w:val="18"/>
          <w:szCs w:val="18"/>
        </w:rPr>
      </w:r>
    </w:p>
    <w:p>
      <w:pPr>
        <w:pBdr/>
        <w:tabs>
          <w:tab w:val="left" w:leader="none" w:pos="9356"/>
        </w:tabs>
        <w:spacing/>
        <w:ind/>
        <w:jc w:val="center"/>
        <w:rPr>
          <w:sz w:val="18"/>
          <w:szCs w:val="18"/>
        </w:rPr>
      </w:pPr>
      <w:r>
        <w:rPr>
          <w:sz w:val="18"/>
          <w:szCs w:val="18"/>
        </w:rPr>
      </w:r>
      <w:r>
        <w:rPr>
          <w:sz w:val="18"/>
          <w:szCs w:val="18"/>
        </w:rPr>
      </w:r>
    </w:p>
    <w:p>
      <w:pPr>
        <w:pStyle w:val="1276"/>
        <w:pBdr/>
        <w:spacing/>
        <w:ind/>
        <w:rPr>
          <w:sz w:val="28"/>
          <w:szCs w:val="28"/>
        </w:rPr>
      </w:pPr>
      <w:r/>
      <w:bookmarkStart w:id="53" w:name="_Toc140378171"/>
      <w:r/>
      <w:bookmarkStart w:id="54" w:name="_Toc177443809"/>
      <w:r/>
      <w:bookmarkStart w:id="55" w:name="_Toc261999370"/>
      <w:r>
        <w:rPr>
          <w:sz w:val="28"/>
          <w:szCs w:val="28"/>
        </w:rPr>
        <w:t xml:space="preserve">Descrição dos Casos de Uso Arquiteturalmente Significativos</w:t>
      </w:r>
      <w:bookmarkEnd w:id="53"/>
      <w:r/>
      <w:bookmarkEnd w:id="54"/>
      <w:r/>
      <w:bookmarkEnd w:id="55"/>
      <w:r/>
      <w:r>
        <w:rPr>
          <w:sz w:val="28"/>
          <w:szCs w:val="28"/>
        </w:rPr>
      </w:r>
    </w:p>
    <w:p>
      <w:pPr>
        <w:pBdr/>
        <w:tabs>
          <w:tab w:val="left" w:leader="none" w:pos="9356"/>
        </w:tabs>
        <w:spacing/>
        <w:ind/>
        <w:jc w:val="center"/>
        <w:rPr>
          <w:sz w:val="18"/>
          <w:szCs w:val="18"/>
        </w:rPr>
      </w:pPr>
      <w:r>
        <w:rPr>
          <w:sz w:val="18"/>
          <w:szCs w:val="18"/>
        </w:rPr>
      </w:r>
      <w:r>
        <w:rPr>
          <w:sz w:val="18"/>
          <w:szCs w:val="18"/>
        </w:rPr>
      </w:r>
    </w:p>
    <w:p>
      <w:pPr>
        <w:pStyle w:val="1262"/>
        <w:pBdr/>
        <w:spacing/>
        <w:ind w:firstLine="349" w:left="360"/>
        <w:jc w:val="both"/>
        <w:rPr>
          <w:b/>
          <w:bCs/>
        </w:rPr>
      </w:pPr>
      <w:r>
        <w:rPr>
          <w:b/>
        </w:rPr>
        <w:t xml:space="preserve">Finalizar pedido</w:t>
      </w:r>
      <w:r>
        <w:rPr>
          <w:b/>
          <w:bCs/>
        </w:rPr>
      </w:r>
    </w:p>
    <w:p>
      <w:pPr>
        <w:pStyle w:val="1272"/>
        <w:pBdr/>
        <w:spacing/>
        <w:ind w:left="709"/>
        <w:jc w:val="both"/>
        <w:rPr/>
      </w:pPr>
      <w:r>
        <w:t xml:space="preserve">Inicia quando o cliente autenticado confirma o carrinho e aciona o fechamento da compra. O cliente escolhe o endereço de entrega entre os que cadastrou, informa os cupons que deseja usar e distribui o v</w:t>
      </w:r>
      <w:r>
        <w:t xml:space="preserve">alor entre um ou mais cartões. O sistema valida os cupons, reserva o estoque dos itens, solicita a autorização de cada cartão ao gateway de pagamento e, se todas forem aprovadas, grava o pedido com status de pagamento aprovado e registra a primeira entrada</w:t>
      </w:r>
      <w:r>
        <w:t xml:space="preserve"> do histórico. Se alguma autorização for recusada, a reserva de estoque é desfeita e o pedido é gravado como pagamento recusado. É o caso de uso mais significativo do sistema: inclui outros três, altera duas entidades centrais e depende de serviço externo.</w:t>
      </w:r>
      <w:r/>
    </w:p>
    <w:p>
      <w:pPr>
        <w:pStyle w:val="1262"/>
        <w:pBdr/>
        <w:spacing/>
        <w:ind w:firstLine="349" w:left="360"/>
        <w:jc w:val="both"/>
        <w:rPr>
          <w:bCs/>
        </w:rPr>
      </w:pPr>
      <w:r>
        <w:rPr>
          <w:bCs/>
        </w:rPr>
      </w:r>
      <w:r>
        <w:rPr>
          <w:bCs/>
        </w:rPr>
      </w:r>
    </w:p>
    <w:p>
      <w:pPr>
        <w:pStyle w:val="1262"/>
        <w:pBdr/>
        <w:spacing/>
        <w:ind w:firstLine="349" w:left="360"/>
        <w:jc w:val="both"/>
        <w:rPr>
          <w:b/>
          <w:bCs/>
        </w:rPr>
      </w:pPr>
      <w:r>
        <w:rPr>
          <w:b/>
        </w:rPr>
        <w:t xml:space="preserve">Atualizar status do pedido</w:t>
      </w:r>
      <w:r>
        <w:rPr>
          <w:b/>
          <w:bCs/>
        </w:rPr>
      </w:r>
    </w:p>
    <w:p>
      <w:pPr>
        <w:pStyle w:val="1272"/>
        <w:pBdr/>
        <w:spacing/>
        <w:ind w:left="709"/>
        <w:jc w:val="both"/>
        <w:rPr/>
      </w:pPr>
      <w:r>
        <w:t xml:space="preserve">Inicia quando o administrador seleciona um pedido na página de administração e indica o novo status. O sistema verifica se a transição é permitida a partir do status atual, apli</w:t>
      </w:r>
      <w:r>
        <w:t xml:space="preserve">ca a mudança, registra autor e data no histórico e, na transição para em transporte, dá baixa definitiva no estoque reservado. Entra na lista porque concentra a máquina de estados do pedido, usada também pelo cancelamento e pela confirmação de recebimento.</w:t>
      </w:r>
      <w:r/>
    </w:p>
    <w:p>
      <w:pPr>
        <w:pStyle w:val="1262"/>
        <w:pBdr/>
        <w:spacing/>
        <w:ind w:firstLine="349" w:left="360"/>
        <w:jc w:val="both"/>
        <w:rPr>
          <w:bCs/>
        </w:rPr>
      </w:pPr>
      <w:r>
        <w:rPr>
          <w:bCs/>
        </w:rPr>
      </w:r>
      <w:r>
        <w:rPr>
          <w:bCs/>
        </w:rPr>
      </w:r>
    </w:p>
    <w:p>
      <w:pPr>
        <w:pStyle w:val="1262"/>
        <w:pBdr/>
        <w:spacing/>
        <w:ind w:firstLine="349" w:left="360"/>
        <w:jc w:val="both"/>
        <w:rPr>
          <w:b/>
          <w:bCs/>
        </w:rPr>
      </w:pPr>
      <w:r>
        <w:rPr>
          <w:b/>
        </w:rPr>
        <w:t xml:space="preserve">Solicitar troca</w:t>
      </w:r>
      <w:r>
        <w:rPr>
          <w:b/>
          <w:bCs/>
        </w:rPr>
      </w:r>
    </w:p>
    <w:p>
      <w:pPr>
        <w:pStyle w:val="1272"/>
        <w:pBdr/>
        <w:spacing/>
        <w:ind w:left="709"/>
        <w:jc w:val="both"/>
        <w:rPr/>
      </w:pPr>
      <w:r>
        <w:t xml:space="preserve">Estende o acompanhamento de pedidos e inicia quando o cliente escolhe um item de um pedido já entregue e informa a quantidade e o motivo da troca. O si</w:t>
      </w:r>
      <w:r>
        <w:t xml:space="preserve">stema verifica se o pedido está entregue e dentro do prazo permitido e registra a solicitação com status de troca solicitada, pendente de análise. Ele pesa na arquitetura por abrir um segundo ciclo de estados no sistema, que corre em paralelo ao do pedido.</w:t>
      </w:r>
      <w:r/>
    </w:p>
    <w:p>
      <w:pPr>
        <w:pStyle w:val="1262"/>
        <w:pBdr/>
        <w:spacing/>
        <w:ind w:firstLine="349" w:left="360"/>
        <w:jc w:val="both"/>
        <w:rPr>
          <w:bCs/>
        </w:rPr>
      </w:pPr>
      <w:r>
        <w:rPr>
          <w:bCs/>
        </w:rPr>
      </w:r>
      <w:r>
        <w:rPr>
          <w:bCs/>
        </w:rPr>
      </w:r>
    </w:p>
    <w:p>
      <w:pPr>
        <w:pStyle w:val="1262"/>
        <w:pBdr/>
        <w:spacing/>
        <w:ind w:firstLine="349" w:left="360"/>
        <w:jc w:val="both"/>
        <w:rPr>
          <w:b/>
          <w:bCs/>
        </w:rPr>
      </w:pPr>
      <w:r>
        <w:rPr>
          <w:b/>
        </w:rPr>
        <w:t xml:space="preserve">Analisar solicitação de troca</w:t>
      </w:r>
      <w:r>
        <w:rPr>
          <w:b/>
          <w:bCs/>
        </w:rPr>
      </w:r>
    </w:p>
    <w:p>
      <w:pPr>
        <w:pStyle w:val="1272"/>
        <w:pBdr/>
        <w:spacing/>
        <w:ind w:left="709"/>
        <w:jc w:val="both"/>
        <w:rPr/>
      </w:pPr>
      <w:r>
        <w:t xml:space="preserve">Inicia quando o administrador abre uma solicitação pendente na página de administração e decide autorizá-la ou recusá-la. Ao autorizar, o sistema gera um cup</w:t>
      </w:r>
      <w:r>
        <w:t xml:space="preserve">om de troca nominal ao cliente, no valor dos itens devolvidos, retorna as unidades ao estoque e atualiza o status da troca; ao recusar, registra o motivo e encerra a solicitação. Inclui a geração de cupom, que também é usada nas ações promocionais da loja.</w:t>
      </w:r>
      <w:r/>
    </w:p>
    <w:p>
      <w:pPr>
        <w:pStyle w:val="1262"/>
        <w:pBdr/>
        <w:spacing/>
        <w:ind w:firstLine="349" w:left="360"/>
        <w:jc w:val="both"/>
        <w:rPr>
          <w:bCs/>
        </w:rPr>
      </w:pPr>
      <w:r>
        <w:rPr>
          <w:bCs/>
        </w:rPr>
      </w:r>
      <w:r>
        <w:rPr>
          <w:bCs/>
        </w:rPr>
      </w:r>
    </w:p>
    <w:p>
      <w:pPr>
        <w:pStyle w:val="1262"/>
        <w:pBdr/>
        <w:spacing/>
        <w:ind w:firstLine="349" w:left="360"/>
        <w:jc w:val="both"/>
        <w:rPr>
          <w:b/>
          <w:bCs/>
        </w:rPr>
      </w:pPr>
      <w:r>
        <w:rPr>
          <w:b/>
        </w:rPr>
        <w:t xml:space="preserve">Manter dados da conta</w:t>
      </w:r>
      <w:r>
        <w:rPr>
          <w:b/>
          <w:bCs/>
        </w:rPr>
      </w:r>
    </w:p>
    <w:p>
      <w:pPr>
        <w:pStyle w:val="1272"/>
        <w:pBdr/>
        <w:spacing/>
        <w:ind w:left="709"/>
        <w:jc w:val="both"/>
        <w:rPr/>
      </w:pPr>
      <w:r>
        <w:t xml:space="preserve">Inicia quando o cliente acessa a área de cadastro para incluir, alterar ou remover endereços de entrega e de cobrança e cartões de crédito, ou para alterar seus </w:t>
      </w:r>
      <w:r>
        <w:t xml:space="preserve">dados pessoais. O sistema valida os dados informados, consulta o serviço externo de CEP para completar o endereço e grava as alterações. Importa para a arquitetura por depender de serviço externo e por alimentar os dados que o fechamento do pedido consome.</w:t>
      </w:r>
      <w:r/>
    </w:p>
    <w:p>
      <w:pPr>
        <w:pStyle w:val="1262"/>
        <w:pBdr/>
        <w:spacing/>
        <w:ind w:firstLine="349" w:left="360"/>
        <w:jc w:val="both"/>
        <w:rPr>
          <w:bCs/>
        </w:rPr>
      </w:pPr>
      <w:r>
        <w:rPr>
          <w:bCs/>
        </w:rPr>
      </w:r>
      <w:r>
        <w:rPr>
          <w:bCs/>
        </w:rPr>
      </w:r>
    </w:p>
    <w:p>
      <w:pPr>
        <w:pStyle w:val="1262"/>
        <w:pBdr/>
        <w:spacing/>
        <w:ind w:firstLine="349" w:left="360"/>
        <w:jc w:val="both"/>
        <w:rPr>
          <w:b/>
          <w:bCs/>
        </w:rPr>
      </w:pPr>
      <w:r>
        <w:rPr>
          <w:b/>
        </w:rPr>
        <w:t xml:space="preserve">Consultar recomendações do assistente virtual</w:t>
      </w:r>
      <w:r>
        <w:rPr>
          <w:b/>
          <w:bCs/>
        </w:rPr>
      </w:r>
    </w:p>
    <w:p>
      <w:pPr>
        <w:pStyle w:val="1272"/>
        <w:pBdr/>
        <w:spacing/>
        <w:ind w:left="709"/>
        <w:jc w:val="both"/>
        <w:rPr/>
      </w:pPr>
      <w:r>
        <w:t xml:space="preserve">Inicia quando o cliente abre o assistente virtual durante a navegação. O sistema envia ao serviço externo de inteligência artificial o contexto do produto em exibição e devolve ao cliente a sugestão de</w:t>
      </w:r>
      <w:r>
        <w:t xml:space="preserve"> itens complementares disponíveis em estoque. Se o serviço externo não responder, o assistente é ocultado e a navegação segue normalmente. É o único ponto do sistema que pode ficar indisponível sem derrubar o resto, e essa escolha precisa estar registrada.</w:t>
      </w:r>
      <w:r/>
    </w:p>
    <w:p>
      <w:pPr>
        <w:pStyle w:val="1262"/>
        <w:pBdr/>
        <w:spacing/>
        <w:ind w:firstLine="349" w:left="360"/>
        <w:jc w:val="both"/>
        <w:rPr>
          <w:bCs/>
        </w:rPr>
      </w:pPr>
      <w:r>
        <w:rPr>
          <w:bCs/>
        </w:rPr>
      </w:r>
      <w:r>
        <w:rPr>
          <w:bCs/>
        </w:rPr>
      </w:r>
    </w:p>
    <w:p>
      <w:pPr>
        <w:pBdr/>
        <w:spacing/>
        <w:ind w:firstLine="709"/>
        <w:rPr/>
      </w:pPr>
      <w:r>
        <w:t xml:space="preserve">Os demais casos de uso, como consultar catálogo, gerenciar carrinho, cadastrar cliente, autenticar usuário, manter produtos e estoque e consultar o painel de vendas, serão descritos em detalhe no Documento de Requisitos.</w:t>
      </w:r>
      <w:r/>
    </w:p>
    <w:p>
      <w:pPr>
        <w:pBdr/>
        <w:spacing/>
        <w:ind w:firstLine="709"/>
        <w:rPr/>
      </w:pPr>
      <w:r/>
      <w:r/>
    </w:p>
    <w:p>
      <w:pPr>
        <w:pStyle w:val="1275"/>
        <w:pBdr/>
        <w:spacing/>
        <w:ind/>
        <w:rPr/>
      </w:pPr>
      <w:r/>
      <w:bookmarkStart w:id="56" w:name="_Toc482605981"/>
      <w:r/>
      <w:bookmarkStart w:id="57" w:name="_Toc19581827"/>
      <w:r/>
      <w:bookmarkStart w:id="58" w:name="_Toc19584274"/>
      <w:r/>
      <w:bookmarkStart w:id="59" w:name="_Toc177443810"/>
      <w:r>
        <w:t xml:space="preserve">Visão de Lógica</w:t>
      </w:r>
      <w:bookmarkEnd w:id="56"/>
      <w:r/>
      <w:bookmarkEnd w:id="57"/>
      <w:r/>
      <w:bookmarkEnd w:id="58"/>
      <w:r/>
      <w:bookmarkEnd w:id="59"/>
      <w:r/>
      <w:r/>
    </w:p>
    <w:p>
      <w:pPr>
        <w:pBdr/>
        <w:spacing/>
        <w:ind/>
        <w:rPr/>
      </w:pPr>
      <w:r/>
      <w:r/>
    </w:p>
    <w:p>
      <w:pPr>
        <w:pBdr/>
        <w:spacing/>
        <w:ind w:firstLine="349" w:left="360"/>
        <w:jc w:val="both"/>
        <w:rPr/>
      </w:pPr>
      <w:r>
        <w:t xml:space="preserve">Esta visão apresenta como o Nexus Gaming Gear está organizado internamente em camadas e pacotes, a partir da estrutura real do código-fonte no repositório do projeto, sob o pacote raiz com.nexusgaming.ecommerce.</w:t>
      </w:r>
      <w:r/>
    </w:p>
    <w:p>
      <w:pPr>
        <w:pStyle w:val="1258"/>
        <w:pBdr/>
        <w:spacing/>
        <w:ind/>
        <w:rPr/>
      </w:pPr>
      <w:r/>
      <w:r/>
    </w:p>
    <w:p>
      <w:pPr>
        <w:pBdr/>
        <w:spacing/>
        <w:ind w:firstLine="360"/>
        <w:jc w:val="both"/>
        <w:rPr/>
      </w:pPr>
      <w:r>
        <w:t xml:space="preserve">A Figura 4 mostra as camadas do sistema e a direção das dependências entre elas.</w:t>
      </w:r>
      <w:r/>
    </w:p>
    <w:p>
      <w:pPr>
        <w:pBdr/>
        <w:spacing/>
        <w:ind/>
        <w:jc w:val="both"/>
        <w:rPr/>
      </w:pPr>
      <w:r/>
      <w:r/>
    </w:p>
    <w:p>
      <w:pPr>
        <w:pBdr/>
        <w:spacing/>
        <w:ind/>
        <w:rPr/>
      </w:pPr>
      <w:r/>
      <w:r/>
    </w:p>
    <w:p>
      <w:pPr>
        <w:pBdr/>
        <w:spacing/>
        <w:ind/>
        <w:jc w:val="center"/>
        <w:rPr/>
      </w:pPr>
      <w:r>
        <mc:AlternateContent>
          <mc:Choice Requires="wpg">
            <w:drawing>
              <wp:inline xmlns:wp="http://schemas.openxmlformats.org/drawingml/2006/wordprocessingDrawing" distT="0" distB="0" distL="0" distR="0">
                <wp:extent cx="6566611" cy="5184167"/>
                <wp:effectExtent l="0" t="0" r="0" b="0"/>
                <wp:docPr id="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amadas.png"/>
                        <pic:cNvPicPr>
                          <a:picLocks noChangeAspect="1"/>
                        </pic:cNvPicPr>
                        <pic:nvPr/>
                      </pic:nvPicPr>
                      <pic:blipFill rotWithShape="1">
                        <a:blip r:embed="rId24"/>
                        <a:stretch/>
                      </pic:blipFill>
                      <pic:spPr bwMode="auto">
                        <a:xfrm>
                          <a:off x="0" y="0"/>
                          <a:ext cx="6566611" cy="51841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17.06pt;height:408.20pt;mso-wrap-distance-left:0.00pt;mso-wrap-distance-top:0.00pt;mso-wrap-distance-right:0.00pt;mso-wrap-distance-bottom:0.00pt;z-index:1;" stroked="false">
                <v:imagedata r:id="rId24" o:title=""/>
                <o:lock v:ext="edit" rotation="t"/>
              </v:shape>
            </w:pict>
          </mc:Fallback>
        </mc:AlternateContent>
      </w:r>
      <w:r/>
    </w:p>
    <w:p>
      <w:pPr>
        <w:pBdr/>
        <w:spacing/>
        <w:ind/>
        <w:jc w:val="center"/>
        <w:rPr>
          <w:sz w:val="16"/>
          <w:szCs w:val="16"/>
        </w:rPr>
      </w:pPr>
      <w:r>
        <w:rPr>
          <w:sz w:val="16"/>
          <w:szCs w:val="16"/>
        </w:rPr>
        <w:t xml:space="preserve">Figura 4 – Diagrama de camadas do Nexus Gaming Gear</w:t>
      </w:r>
      <w:r>
        <w:rPr>
          <w:sz w:val="16"/>
          <w:szCs w:val="16"/>
        </w:rPr>
      </w:r>
    </w:p>
    <w:p>
      <w:pPr>
        <w:pBdr/>
        <w:spacing/>
        <w:ind/>
        <w:rPr/>
      </w:pPr>
      <w:r/>
      <w:r/>
    </w:p>
    <w:p>
      <w:pPr>
        <w:pBdr/>
        <w:spacing/>
        <w:ind w:left="709"/>
        <w:jc w:val="both"/>
        <w:rPr/>
      </w:pPr>
      <w:r>
        <w:rPr>
          <w:b/>
        </w:rPr>
        <w:t xml:space="preserve">Apresentação:</w:t>
      </w:r>
      <w:r>
        <w:t xml:space="preserve"> contém o front-end executado no navegador e os controladores REST do servidor. Responde pelo contato com o usuário e pela conversão dos dados entre o formato JSON e os objetos da aplicação; não contém regras de negócio.</w:t>
      </w:r>
      <w:r/>
    </w:p>
    <w:p>
      <w:pPr>
        <w:pBdr/>
        <w:spacing/>
        <w:ind/>
        <w:jc w:val="both"/>
        <w:rPr/>
      </w:pPr>
      <w:r/>
      <w:r/>
    </w:p>
    <w:p>
      <w:pPr>
        <w:pBdr/>
        <w:spacing/>
        <w:ind w:left="709"/>
        <w:jc w:val="both"/>
        <w:rPr/>
      </w:pPr>
      <w:r>
        <w:rPr>
          <w:b/>
        </w:rPr>
        <w:t xml:space="preserve">Negócio:</w:t>
      </w:r>
      <w:r>
        <w:t xml:space="preserve"> contém as classes de serviço e as entidades de domínio, com as regras do sistema e o controle das transações.</w:t>
      </w:r>
      <w:r/>
    </w:p>
    <w:p>
      <w:pPr>
        <w:pBdr/>
        <w:spacing/>
        <w:ind/>
        <w:rPr/>
      </w:pPr>
      <w:r/>
      <w:r/>
    </w:p>
    <w:p>
      <w:pPr>
        <w:pBdr/>
        <w:spacing/>
        <w:ind w:left="709"/>
        <w:rPr/>
      </w:pPr>
      <w:r>
        <w:rPr>
          <w:b/>
        </w:rPr>
        <w:t xml:space="preserve">Persistência:</w:t>
      </w:r>
      <w:r>
        <w:t xml:space="preserve"> contém os repositórios e o mapeamento objeto-relacional responsáveis por gravar e recuperar as entidades no banco de dados.</w:t>
      </w:r>
      <w:r/>
    </w:p>
    <w:p>
      <w:pPr>
        <w:pBdr/>
        <w:spacing/>
        <w:ind/>
        <w:rPr/>
      </w:pPr>
      <w:r>
        <w:rPr>
          <w:b/>
        </w:rPr>
        <w:t xml:space="preserve">Integração:</w:t>
      </w:r>
      <w:r>
        <w:t xml:space="preserve"> contém os clientes dos serviços externos (gateway de pagamento, consulta de CEP e serviço de inteligência artificial) e isola o restante do sistema das particularidades de cada provedor.</w:t>
      </w:r>
      <w:r/>
    </w:p>
    <w:p>
      <w:pPr>
        <w:pBdr/>
        <w:spacing/>
        <w:ind/>
        <w:rPr/>
      </w:pPr>
      <w:r/>
      <w:r/>
    </w:p>
    <w:p>
      <w:pPr>
        <w:pBdr/>
        <w:spacing/>
        <w:ind w:firstLine="709"/>
        <w:rPr/>
      </w:pPr>
      <w:r>
        <w:t xml:space="preserve">A Figura 5 repete essas camadas indicando as tecnologias empregadas em cada uma delas.</w:t>
      </w:r>
      <w:r/>
    </w:p>
    <w:p>
      <w:pPr>
        <w:pBdr/>
        <w:spacing/>
        <w:ind/>
        <w:rPr/>
      </w:pPr>
      <w:r/>
      <w:r/>
    </w:p>
    <w:p>
      <w:pPr>
        <w:pBdr/>
        <w:spacing/>
        <w:ind w:firstLine="709"/>
        <w:jc w:val="both"/>
        <w:rPr/>
      </w:pPr>
      <w:r>
        <w:t xml:space="preserve">Vale destacar que a camada de apresentação se divide entre as duas pontas da aplicação. No navegador ficam o HTML, o CSS e o JavaScript que montam as telas, fazem a verificação prévia dos campos e chamam </w:t>
      </w:r>
      <w:r>
        <w:t xml:space="preserve">a API. No servidor ficam os controladores, que recebem essas chamadas, aplicam as validações obrigatórias e delegam o processamento. A verificação feita no navegador existe apenas para melhorar a experiência de uso: nenhuma regra de negócio é decidida ali.</w:t>
      </w:r>
      <w:r/>
    </w:p>
    <w:p>
      <w:pPr>
        <w:pBdr/>
        <w:spacing/>
        <w:ind/>
        <w:jc w:val="center"/>
        <w:rPr/>
      </w:pPr>
      <w:r>
        <mc:AlternateContent>
          <mc:Choice Requires="wpg">
            <w:drawing>
              <wp:inline xmlns:wp="http://schemas.openxmlformats.org/drawingml/2006/wordprocessingDrawing" distT="0" distB="0" distL="0" distR="0">
                <wp:extent cx="6566611" cy="5530352"/>
                <wp:effectExtent l="0" t="0" r="0" b="0"/>
                <wp:docPr id="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amadas_tecnologias.png"/>
                        <pic:cNvPicPr>
                          <a:picLocks noChangeAspect="1"/>
                        </pic:cNvPicPr>
                        <pic:nvPr/>
                      </pic:nvPicPr>
                      <pic:blipFill rotWithShape="1">
                        <a:blip r:embed="rId25"/>
                        <a:stretch/>
                      </pic:blipFill>
                      <pic:spPr bwMode="auto">
                        <a:xfrm>
                          <a:off x="0" y="0"/>
                          <a:ext cx="6566611" cy="55303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17.06pt;height:435.46pt;mso-wrap-distance-left:0.00pt;mso-wrap-distance-top:0.00pt;mso-wrap-distance-right:0.00pt;mso-wrap-distance-bottom:0.00pt;z-index:1;" stroked="false">
                <v:imagedata r:id="rId25" o:title=""/>
                <o:lock v:ext="edit" rotation="t"/>
              </v:shape>
            </w:pict>
          </mc:Fallback>
        </mc:AlternateContent>
      </w:r>
      <w:r/>
    </w:p>
    <w:p>
      <w:pPr>
        <w:pBdr/>
        <w:spacing/>
        <w:ind/>
        <w:jc w:val="center"/>
        <w:rPr>
          <w:sz w:val="16"/>
          <w:szCs w:val="16"/>
        </w:rPr>
      </w:pPr>
      <w:r>
        <w:rPr>
          <w:sz w:val="16"/>
          <w:szCs w:val="16"/>
        </w:rPr>
        <w:t xml:space="preserve">Figura 5 – Camadas do sistema e as tecnologias correspondentes</w:t>
      </w:r>
      <w:r>
        <w:rPr>
          <w:sz w:val="16"/>
          <w:szCs w:val="16"/>
        </w:rPr>
      </w:r>
    </w:p>
    <w:p>
      <w:pPr>
        <w:pBdr/>
        <w:spacing/>
        <w:ind/>
        <w:rPr/>
      </w:pPr>
      <w:r/>
      <w:r/>
    </w:p>
    <w:p>
      <w:pPr>
        <w:pStyle w:val="1276"/>
        <w:pBdr/>
        <w:spacing/>
        <w:ind/>
        <w:rPr>
          <w:sz w:val="28"/>
          <w:szCs w:val="28"/>
        </w:rPr>
      </w:pPr>
      <w:r/>
      <w:bookmarkStart w:id="61" w:name="_Toc144115979"/>
      <w:r/>
      <w:bookmarkStart w:id="62" w:name="_Toc177443811"/>
      <w:r/>
      <w:bookmarkStart w:id="63" w:name="_Toc261999371"/>
      <w:r>
        <w:rPr>
          <w:sz w:val="28"/>
          <w:szCs w:val="28"/>
        </w:rPr>
        <w:t xml:space="preserve">Camada de Apresentação</w:t>
      </w:r>
      <w:bookmarkEnd w:id="61"/>
      <w:r/>
      <w:bookmarkEnd w:id="62"/>
      <w:r/>
      <w:bookmarkEnd w:id="63"/>
      <w:r/>
      <w:r>
        <w:rPr>
          <w:sz w:val="28"/>
          <w:szCs w:val="28"/>
        </w:rPr>
      </w:r>
    </w:p>
    <w:p>
      <w:pPr>
        <w:pBdr/>
        <w:spacing/>
        <w:ind/>
        <w:rPr/>
      </w:pPr>
      <w:r/>
      <w:r/>
    </w:p>
    <w:p>
      <w:pPr>
        <w:pBdr/>
        <w:spacing/>
        <w:ind w:firstLine="360"/>
        <w:jc w:val="both"/>
        <w:rPr/>
      </w:pPr>
      <w:r>
        <w:t xml:space="preserve">O front-end fica em resources/static: a página index.html concent</w:t>
      </w:r>
      <w:r>
        <w:t xml:space="preserve">ra as telas da loja, do carrinho e do checkout, da área do cliente e da administração, alternadas por JavaScript, e os scripts fazem as chamadas à API. O botão que abre a tela de administração só aparece quando a conta autenticada tem nível de acesso admin</w:t>
      </w:r>
      <w:r>
        <w:t xml:space="preserve">istrativo, e o servidor confere essa permissão de novo a cada requisição, já que esconder o botão não protege nada sozinho. No servidor, o pacote controller reúne um controlador por área funcional, cada um exposto como @RestController. O pacote dto contém </w:t>
      </w:r>
      <w:r>
        <w:t xml:space="preserve">os objetos de entrada e saída da API, que isolam as entidades de domínio do formato exposto ao cliente, e o pacote exception concentra o tratamento de erros, transformando exceções de negócio em respostas HTTP padronizadas. A Figura 6 mostra esses pacotes.</w:t>
      </w:r>
      <w:r/>
    </w:p>
    <w:p>
      <w:pPr>
        <w:pBdr/>
        <w:spacing/>
        <w:ind/>
        <w:jc w:val="center"/>
        <w:rPr/>
      </w:pPr>
      <w:r/>
      <w:bookmarkStart w:id="64" w:name="_MON_1251531689"/>
      <w:r/>
      <w:bookmarkEnd w:id="64"/>
      <w:r>
        <mc:AlternateContent>
          <mc:Choice Requires="wpg">
            <w:drawing>
              <wp:inline xmlns:wp="http://schemas.openxmlformats.org/drawingml/2006/wordprocessingDrawing" distT="0" distB="0" distL="0" distR="0">
                <wp:extent cx="6566611" cy="4694968"/>
                <wp:effectExtent l="0" t="0" r="0" b="0"/>
                <wp:docPr id="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amada_apresentacao.png"/>
                        <pic:cNvPicPr>
                          <a:picLocks noChangeAspect="1"/>
                        </pic:cNvPicPr>
                        <pic:nvPr/>
                      </pic:nvPicPr>
                      <pic:blipFill rotWithShape="1">
                        <a:blip r:embed="rId26"/>
                        <a:stretch/>
                      </pic:blipFill>
                      <pic:spPr bwMode="auto">
                        <a:xfrm>
                          <a:off x="0" y="0"/>
                          <a:ext cx="6566611" cy="46949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17.06pt;height:369.68pt;mso-wrap-distance-left:0.00pt;mso-wrap-distance-top:0.00pt;mso-wrap-distance-right:0.00pt;mso-wrap-distance-bottom:0.00pt;z-index:1;" stroked="false">
                <v:imagedata r:id="rId26" o:title=""/>
                <o:lock v:ext="edit" rotation="t"/>
              </v:shape>
            </w:pict>
          </mc:Fallback>
        </mc:AlternateContent>
      </w:r>
      <w:r/>
    </w:p>
    <w:p>
      <w:pPr>
        <w:pBdr/>
        <w:spacing/>
        <w:ind/>
        <w:jc w:val="center"/>
        <w:rPr>
          <w:sz w:val="16"/>
          <w:szCs w:val="16"/>
        </w:rPr>
      </w:pPr>
      <w:r>
        <w:rPr>
          <w:sz w:val="16"/>
          <w:szCs w:val="16"/>
        </w:rPr>
        <w:t xml:space="preserve">Figura 6 – Pacotes da camada de apresentação</w:t>
      </w:r>
      <w:r>
        <w:rPr>
          <w:sz w:val="16"/>
          <w:szCs w:val="16"/>
        </w:rPr>
      </w:r>
    </w:p>
    <w:p>
      <w:pPr>
        <w:pBdr/>
        <w:spacing/>
        <w:ind/>
        <w:rPr/>
      </w:pPr>
      <w:r/>
      <w:r/>
    </w:p>
    <w:p>
      <w:pPr>
        <w:pStyle w:val="1276"/>
        <w:pBdr/>
        <w:spacing/>
        <w:ind/>
        <w:rPr>
          <w:sz w:val="28"/>
          <w:szCs w:val="28"/>
        </w:rPr>
      </w:pPr>
      <w:r/>
      <w:bookmarkStart w:id="66" w:name="_Toc144115980"/>
      <w:r>
        <w:rPr>
          <w:vanish/>
        </w:rPr>
        <w:t xml:space="preserve"> </w:t>
      </w:r>
      <w:bookmarkStart w:id="67" w:name="_Toc177443812"/>
      <w:r>
        <w:t xml:space="preserve">Camada de Negócio</w:t>
      </w:r>
      <w:bookmarkEnd w:id="66"/>
      <w:r/>
      <w:bookmarkEnd w:id="67"/>
      <w:r/>
      <w:r>
        <w:rPr>
          <w:sz w:val="28"/>
          <w:szCs w:val="28"/>
        </w:rPr>
      </w:r>
    </w:p>
    <w:p>
      <w:pPr>
        <w:pBdr/>
        <w:spacing/>
        <w:ind/>
        <w:rPr/>
      </w:pPr>
      <w:r/>
      <w:r/>
    </w:p>
    <w:p>
      <w:pPr>
        <w:pBdr/>
        <w:spacing/>
        <w:ind w:firstLine="360"/>
        <w:jc w:val="both"/>
        <w:rPr/>
      </w:pPr>
      <w:r>
        <w:t xml:space="preserve">O pacote service contém uma classe de serviço por conjunto de regras: ClienteService trata do cadastro e da inativação de contas; ProdutoService e EstoqueService, do catálogo e da disponibilidade; CarrinhoService, da montagem do c</w:t>
      </w:r>
      <w:r>
        <w:t xml:space="preserve">arrinho; PedidoService, do fechamento e do ciclo de vida do pedido; PagamentoService, da divisão do pagamento entre cartões; CupomService, da validade e da aplicação de cupons; TrocaService, do fluxo de trocas; e RecomendacaoService, do assistente virtual.</w:t>
      </w:r>
      <w:r>
        <w:t xml:space="preserve"> O pacote domain.model reúne as entidades que representam os conceitos do negócio, e domain.enums, os conjuntos fixos de valores, como os status de pedido e de troca. O pacote config concentra a configuração de segurança e a separação dos perfis de acesso.</w:t>
      </w:r>
      <w:r/>
    </w:p>
    <w:p>
      <w:pPr>
        <w:pBdr/>
        <w:spacing/>
        <w:ind w:firstLine="360"/>
        <w:jc w:val="both"/>
        <w:rPr/>
      </w:pPr>
      <w:r/>
      <w:r/>
    </w:p>
    <w:p>
      <w:pPr>
        <w:pBdr/>
        <w:spacing/>
        <w:ind w:firstLine="360"/>
        <w:rPr/>
      </w:pPr>
      <w:r>
        <w:t xml:space="preserve">A Figura 7 ilustra os pacotes descritos.</w:t>
      </w:r>
      <w:r/>
    </w:p>
    <w:p>
      <w:pPr>
        <w:pBdr/>
        <w:spacing/>
        <w:ind/>
        <w:jc w:val="center"/>
        <w:rPr/>
      </w:pPr>
      <w:r/>
      <w:bookmarkStart w:id="68" w:name="_MON_1251533293"/>
      <w:r/>
      <w:bookmarkStart w:id="69" w:name="_MON_1256973328"/>
      <w:r/>
      <w:bookmarkEnd w:id="68"/>
      <w:r/>
      <w:bookmarkEnd w:id="69"/>
      <w:r/>
      <w:bookmarkStart w:id="70" w:name="_MON_1251188758"/>
      <w:r/>
      <w:bookmarkEnd w:id="70"/>
      <w:r>
        <mc:AlternateContent>
          <mc:Choice Requires="wpg">
            <w:drawing>
              <wp:inline xmlns:wp="http://schemas.openxmlformats.org/drawingml/2006/wordprocessingDrawing" distT="0" distB="0" distL="0" distR="0">
                <wp:extent cx="6566611" cy="5155659"/>
                <wp:effectExtent l="0" t="0" r="0" b="0"/>
                <wp:docPr id="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camada_negocio.png"/>
                        <pic:cNvPicPr>
                          <a:picLocks noChangeAspect="1"/>
                        </pic:cNvPicPr>
                        <pic:nvPr/>
                      </pic:nvPicPr>
                      <pic:blipFill rotWithShape="1">
                        <a:blip r:embed="rId27"/>
                        <a:stretch/>
                      </pic:blipFill>
                      <pic:spPr bwMode="auto">
                        <a:xfrm>
                          <a:off x="0" y="0"/>
                          <a:ext cx="6566611" cy="5155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17.06pt;height:405.96pt;mso-wrap-distance-left:0.00pt;mso-wrap-distance-top:0.00pt;mso-wrap-distance-right:0.00pt;mso-wrap-distance-bottom:0.00pt;z-index:1;" stroked="false">
                <v:imagedata r:id="rId27" o:title=""/>
                <o:lock v:ext="edit" rotation="t"/>
              </v:shape>
            </w:pict>
          </mc:Fallback>
        </mc:AlternateContent>
      </w:r>
      <w:r/>
    </w:p>
    <w:p>
      <w:pPr>
        <w:pBdr/>
        <w:spacing/>
        <w:ind/>
        <w:jc w:val="center"/>
        <w:rPr>
          <w:sz w:val="16"/>
          <w:szCs w:val="16"/>
        </w:rPr>
      </w:pPr>
      <w:r>
        <w:rPr>
          <w:sz w:val="16"/>
          <w:szCs w:val="16"/>
        </w:rPr>
        <w:t xml:space="preserve">Figura 7 – Pacotes da camada de negócio</w:t>
      </w:r>
      <w:r>
        <w:rPr>
          <w:sz w:val="16"/>
          <w:szCs w:val="16"/>
        </w:rPr>
      </w:r>
    </w:p>
    <w:p>
      <w:pPr>
        <w:pBdr/>
        <w:spacing/>
        <w:ind/>
        <w:rPr/>
      </w:pPr>
      <w:r/>
      <w:r/>
    </w:p>
    <w:p>
      <w:pPr>
        <w:pStyle w:val="1276"/>
        <w:numPr>
          <w:ilvl w:val="2"/>
          <w:numId w:val="4"/>
        </w:numPr>
        <w:pBdr/>
        <w:spacing/>
        <w:ind/>
        <w:rPr/>
      </w:pPr>
      <w:r/>
      <w:bookmarkStart w:id="71" w:name="_Toc177443813"/>
      <w:r/>
      <w:bookmarkStart w:id="72" w:name="_Toc261999372"/>
      <w:r>
        <w:t xml:space="preserve">Pacote Controller</w:t>
      </w:r>
      <w:bookmarkEnd w:id="71"/>
      <w:r/>
      <w:bookmarkEnd w:id="72"/>
      <w:r/>
      <w:r/>
    </w:p>
    <w:p>
      <w:pPr>
        <w:pBdr/>
        <w:spacing/>
        <w:ind/>
        <w:rPr/>
      </w:pPr>
      <w:r/>
      <w:r/>
    </w:p>
    <w:p>
      <w:pPr>
        <w:pBdr/>
        <w:spacing/>
        <w:ind/>
        <w:rPr/>
      </w:pPr>
      <w:r>
        <w:t xml:space="preserve">A Figura 8 apresenta as principais classes de controle do sistema e as operações que cada uma expõe na API. Todas seguem o mesmo padrão: recebem o objeto de entrada, delegam ao serviço correspondente e devolvem o objeto de resposta.</w:t>
      </w:r>
      <w:r/>
    </w:p>
    <w:p>
      <w:pPr>
        <w:pBdr/>
        <w:spacing/>
        <w:ind/>
        <w:rPr/>
      </w:pPr>
      <w:r/>
      <w:r/>
    </w:p>
    <w:p>
      <w:pPr>
        <w:pBdr/>
        <w:spacing/>
        <w:ind/>
        <w:rPr/>
      </w:pPr>
      <w:r/>
      <w:r/>
    </w:p>
    <w:p>
      <w:pPr>
        <w:pBdr/>
        <w:spacing/>
        <w:ind/>
        <w:jc w:val="center"/>
        <w:rPr/>
      </w:pPr>
      <w:r>
        <mc:AlternateContent>
          <mc:Choice Requires="wpg">
            <w:drawing>
              <wp:inline xmlns:wp="http://schemas.openxmlformats.org/drawingml/2006/wordprocessingDrawing" distT="0" distB="0" distL="0" distR="0">
                <wp:extent cx="6009617" cy="5852160"/>
                <wp:effectExtent l="0" t="0" r="0" b="0"/>
                <wp:docPr id="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lasses_controle.png"/>
                        <pic:cNvPicPr>
                          <a:picLocks noChangeAspect="1"/>
                        </pic:cNvPicPr>
                        <pic:nvPr/>
                      </pic:nvPicPr>
                      <pic:blipFill rotWithShape="1">
                        <a:blip r:embed="rId28"/>
                        <a:stretch/>
                      </pic:blipFill>
                      <pic:spPr bwMode="auto">
                        <a:xfrm>
                          <a:off x="0" y="0"/>
                          <a:ext cx="6009617" cy="5852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73.20pt;height:460.80pt;mso-wrap-distance-left:0.00pt;mso-wrap-distance-top:0.00pt;mso-wrap-distance-right:0.00pt;mso-wrap-distance-bottom:0.00pt;z-index:1;" stroked="false">
                <v:imagedata r:id="rId28" o:title=""/>
                <o:lock v:ext="edit" rotation="t"/>
              </v:shape>
            </w:pict>
          </mc:Fallback>
        </mc:AlternateContent>
      </w:r>
      <w:r/>
    </w:p>
    <w:p>
      <w:pPr>
        <w:pBdr/>
        <w:spacing/>
        <w:ind/>
        <w:jc w:val="center"/>
        <w:rPr>
          <w:sz w:val="16"/>
          <w:szCs w:val="16"/>
        </w:rPr>
      </w:pPr>
      <w:r>
        <w:rPr>
          <w:sz w:val="16"/>
          <w:szCs w:val="16"/>
        </w:rPr>
        <w:t xml:space="preserve">Figura 8 – Principais classes de controle</w:t>
      </w:r>
      <w:r>
        <w:rPr>
          <w:sz w:val="16"/>
          <w:szCs w:val="16"/>
        </w:rPr>
      </w:r>
    </w:p>
    <w:p>
      <w:pPr>
        <w:pBdr/>
        <w:spacing/>
        <w:ind/>
        <w:rPr/>
      </w:pPr>
      <w:r/>
      <w:r/>
    </w:p>
    <w:p>
      <w:pPr>
        <w:pStyle w:val="1276"/>
        <w:numPr>
          <w:ilvl w:val="2"/>
          <w:numId w:val="4"/>
        </w:numPr>
        <w:pBdr/>
        <w:spacing/>
        <w:ind/>
        <w:rPr>
          <w:sz w:val="28"/>
          <w:szCs w:val="28"/>
        </w:rPr>
      </w:pPr>
      <w:r/>
      <w:bookmarkStart w:id="73" w:name="_Toc177443814"/>
      <w:r/>
      <w:bookmarkStart w:id="74" w:name="_Toc261999373"/>
      <w:r>
        <w:rPr>
          <w:sz w:val="28"/>
          <w:szCs w:val="28"/>
        </w:rPr>
        <w:t xml:space="preserve">Pacote Model</w:t>
      </w:r>
      <w:bookmarkEnd w:id="73"/>
      <w:r/>
      <w:bookmarkEnd w:id="74"/>
      <w:r/>
      <w:r>
        <w:rPr>
          <w:sz w:val="28"/>
          <w:szCs w:val="28"/>
        </w:rPr>
      </w:r>
    </w:p>
    <w:p>
      <w:pPr>
        <w:pBdr/>
        <w:spacing/>
        <w:ind/>
        <w:rPr/>
      </w:pPr>
      <w:r/>
      <w:r/>
    </w:p>
    <w:p>
      <w:pPr>
        <w:pBdr/>
        <w:spacing/>
        <w:ind/>
        <w:rPr/>
      </w:pPr>
      <w:r>
        <w:t xml:space="preserve">As Figuras 9 e 10 apresentam as p</w:t>
      </w:r>
      <w:r>
        <w:t xml:space="preserve">rincipais classes de domínio. A primeira reúne as classes de cadastro, catálogo e estoque; a segunda, as classes envolvidas na venda, no pagamento e na troca. Os atributos e as operações mostrados são preliminares e serão refinados durante a implementação.</w:t>
      </w:r>
      <w:r/>
    </w:p>
    <w:p>
      <w:pPr>
        <w:pBdr/>
        <w:spacing/>
        <w:ind/>
        <w:jc w:val="center"/>
        <w:rPr/>
      </w:pPr>
      <w:r>
        <mc:AlternateContent>
          <mc:Choice Requires="wpg">
            <w:drawing>
              <wp:inline xmlns:wp="http://schemas.openxmlformats.org/drawingml/2006/wordprocessingDrawing" distT="0" distB="0" distL="0" distR="0">
                <wp:extent cx="4229292" cy="5852160"/>
                <wp:effectExtent l="0" t="0" r="0" b="0"/>
                <wp:docPr id="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a_classes_modelo_cadastro.png"/>
                        <pic:cNvPicPr>
                          <a:picLocks noChangeAspect="1"/>
                        </pic:cNvPicPr>
                        <pic:nvPr/>
                      </pic:nvPicPr>
                      <pic:blipFill rotWithShape="1">
                        <a:blip r:embed="rId29"/>
                        <a:stretch/>
                      </pic:blipFill>
                      <pic:spPr bwMode="auto">
                        <a:xfrm>
                          <a:off x="0" y="0"/>
                          <a:ext cx="4229292" cy="5852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33.02pt;height:460.80pt;mso-wrap-distance-left:0.00pt;mso-wrap-distance-top:0.00pt;mso-wrap-distance-right:0.00pt;mso-wrap-distance-bottom:0.00pt;z-index:1;" stroked="false">
                <v:imagedata r:id="rId29" o:title=""/>
                <o:lock v:ext="edit" rotation="t"/>
              </v:shape>
            </w:pict>
          </mc:Fallback>
        </mc:AlternateContent>
      </w:r>
      <w:r/>
    </w:p>
    <w:p>
      <w:pPr>
        <w:pBdr/>
        <w:spacing/>
        <w:ind/>
        <w:jc w:val="center"/>
        <w:rPr/>
      </w:pPr>
      <w:r>
        <w:rPr>
          <w:sz w:val="16"/>
          <w:szCs w:val="16"/>
        </w:rPr>
        <w:t xml:space="preserve">Figura 9 – Classes de domínio: clientes, produtos e estoque</w:t>
      </w:r>
      <w:r/>
    </w:p>
    <w:p>
      <w:pPr>
        <w:pBdr/>
        <w:spacing/>
        <w:ind/>
        <w:jc w:val="center"/>
        <w:rPr/>
      </w:pPr>
      <w:r>
        <mc:AlternateContent>
          <mc:Choice Requires="wpg">
            <w:drawing>
              <wp:inline xmlns:wp="http://schemas.openxmlformats.org/drawingml/2006/wordprocessingDrawing" distT="0" distB="0" distL="0" distR="0">
                <wp:extent cx="6566611" cy="5494803"/>
                <wp:effectExtent l="0" t="0" r="0" b="0"/>
                <wp:docPr id="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b_classes_modelo_vendas.png"/>
                        <pic:cNvPicPr>
                          <a:picLocks noChangeAspect="1"/>
                        </pic:cNvPicPr>
                        <pic:nvPr/>
                      </pic:nvPicPr>
                      <pic:blipFill rotWithShape="1">
                        <a:blip r:embed="rId30"/>
                        <a:stretch/>
                      </pic:blipFill>
                      <pic:spPr bwMode="auto">
                        <a:xfrm>
                          <a:off x="0" y="0"/>
                          <a:ext cx="6566611" cy="54948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517.06pt;height:432.66pt;mso-wrap-distance-left:0.00pt;mso-wrap-distance-top:0.00pt;mso-wrap-distance-right:0.00pt;mso-wrap-distance-bottom:0.00pt;z-index:1;" stroked="false">
                <v:imagedata r:id="rId30" o:title=""/>
                <o:lock v:ext="edit" rotation="t"/>
              </v:shape>
            </w:pict>
          </mc:Fallback>
        </mc:AlternateContent>
      </w:r>
      <w:r/>
    </w:p>
    <w:p>
      <w:pPr>
        <w:pBdr/>
        <w:spacing/>
        <w:ind/>
        <w:jc w:val="center"/>
        <w:rPr/>
      </w:pPr>
      <w:r>
        <w:rPr>
          <w:sz w:val="16"/>
          <w:szCs w:val="16"/>
        </w:rPr>
        <w:t xml:space="preserve">Figura 10 – Classes de domínio: pedidos, pagamentos, cupons e trocas</w:t>
      </w:r>
      <w:r/>
    </w:p>
    <w:p>
      <w:pPr>
        <w:pBdr/>
        <w:spacing/>
        <w:ind/>
        <w:rPr/>
      </w:pPr>
      <w:r/>
      <w:r/>
    </w:p>
    <w:p>
      <w:pPr>
        <w:pStyle w:val="1276"/>
        <w:pBdr/>
        <w:spacing/>
        <w:ind/>
        <w:rPr>
          <w:sz w:val="28"/>
          <w:szCs w:val="28"/>
        </w:rPr>
      </w:pPr>
      <w:r/>
      <w:bookmarkStart w:id="75" w:name="_Toc144115981"/>
      <w:r/>
      <w:bookmarkStart w:id="76" w:name="_Toc177443815"/>
      <w:r>
        <w:t xml:space="preserve">Camada de Persistência</w:t>
      </w:r>
      <w:bookmarkEnd w:id="75"/>
      <w:r/>
      <w:bookmarkEnd w:id="76"/>
      <w:r/>
      <w:r>
        <w:rPr>
          <w:sz w:val="28"/>
          <w:szCs w:val="28"/>
        </w:rPr>
      </w:r>
    </w:p>
    <w:p>
      <w:pPr>
        <w:pBdr/>
        <w:spacing/>
        <w:ind/>
        <w:rPr/>
      </w:pPr>
      <w:r/>
      <w:r/>
    </w:p>
    <w:p>
      <w:pPr>
        <w:pBdr/>
        <w:spacing/>
        <w:ind w:firstLine="709"/>
        <w:rPr/>
      </w:pPr>
      <w:r>
        <w:t xml:space="preserve">A persi</w:t>
      </w:r>
      <w:r>
        <w:t xml:space="preserve">stência é feita com Spring Data JPA sobre o Hibernate. O pacote repository contém uma interface por entidade principal, todas estendendo JpaRepository, o que fornece as operações básicas de gravação e consulta sem implementação manual; consultas específica</w:t>
      </w:r>
      <w:r>
        <w:t xml:space="preserve">s são declaradas por convenção de nome ou com a anotação @Query. O Hibernate traduz essas operações para o SQL do PostgreSQL, e o acesso ao banco é feito pelo driver JDBC configurado em application.properties. A Figura 11 mostra a organização dessa camada.</w:t>
      </w:r>
      <w:r/>
    </w:p>
    <w:p>
      <w:pPr>
        <w:pBdr/>
        <w:spacing/>
        <w:ind/>
        <w:jc w:val="center"/>
        <w:rPr/>
      </w:pPr>
      <w:r>
        <mc:AlternateContent>
          <mc:Choice Requires="wpg">
            <w:drawing>
              <wp:inline xmlns:wp="http://schemas.openxmlformats.org/drawingml/2006/wordprocessingDrawing" distT="0" distB="0" distL="0" distR="0">
                <wp:extent cx="6566611" cy="3827634"/>
                <wp:effectExtent l="0" t="0" r="0" b="0"/>
                <wp:docPr id="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amada_persistencia.png"/>
                        <pic:cNvPicPr>
                          <a:picLocks noChangeAspect="1"/>
                        </pic:cNvPicPr>
                        <pic:nvPr/>
                      </pic:nvPicPr>
                      <pic:blipFill rotWithShape="1">
                        <a:blip r:embed="rId31"/>
                        <a:stretch/>
                      </pic:blipFill>
                      <pic:spPr bwMode="auto">
                        <a:xfrm>
                          <a:off x="0" y="0"/>
                          <a:ext cx="6566611" cy="38276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517.06pt;height:301.39pt;mso-wrap-distance-left:0.00pt;mso-wrap-distance-top:0.00pt;mso-wrap-distance-right:0.00pt;mso-wrap-distance-bottom:0.00pt;z-index:1;" stroked="false">
                <v:imagedata r:id="rId31" o:title=""/>
                <o:lock v:ext="edit" rotation="t"/>
              </v:shape>
            </w:pict>
          </mc:Fallback>
        </mc:AlternateContent>
      </w:r>
      <w:r/>
    </w:p>
    <w:p>
      <w:pPr>
        <w:pBdr/>
        <w:spacing/>
        <w:ind/>
        <w:jc w:val="center"/>
        <w:rPr/>
      </w:pPr>
      <w:r>
        <w:rPr>
          <w:sz w:val="16"/>
          <w:szCs w:val="16"/>
        </w:rPr>
        <w:t xml:space="preserve">Figura 11 – Camada de persistência</w:t>
      </w:r>
      <w:r/>
    </w:p>
    <w:p>
      <w:pPr>
        <w:pBdr/>
        <w:spacing/>
        <w:ind/>
        <w:rPr/>
      </w:pPr>
      <w:r/>
      <w:r/>
    </w:p>
    <w:p>
      <w:pPr>
        <w:pBdr/>
        <w:spacing/>
        <w:ind/>
        <w:rPr/>
      </w:pPr>
      <w:r/>
      <w:r/>
    </w:p>
    <w:p>
      <w:pPr>
        <w:pBdr/>
        <w:spacing/>
        <w:ind/>
        <w:rPr/>
      </w:pPr>
      <w:r/>
      <w:r/>
    </w:p>
    <w:p>
      <w:pPr>
        <w:pBdr/>
        <w:spacing/>
        <w:ind/>
        <w:rPr/>
      </w:pPr>
      <w:r/>
      <w:r/>
    </w:p>
    <w:p>
      <w:pPr>
        <w:pBdr/>
        <w:spacing/>
        <w:ind/>
        <w:rPr/>
      </w:pPr>
      <w:r/>
      <w:r/>
    </w:p>
    <w:p>
      <w:pPr>
        <w:pStyle w:val="1276"/>
        <w:pBdr/>
        <w:spacing/>
        <w:ind/>
        <w:rPr>
          <w:sz w:val="28"/>
          <w:szCs w:val="28"/>
        </w:rPr>
      </w:pPr>
      <w:r/>
      <w:bookmarkStart w:id="78" w:name="_Toc23220630"/>
      <w:r/>
      <w:bookmarkStart w:id="79" w:name="_Toc165867501"/>
      <w:r>
        <w:t xml:space="preserve">Realização </w:t>
      </w:r>
      <w:bookmarkEnd w:id="78"/>
      <w:r>
        <w:t xml:space="preserve">dos Casos de Uso Significativos</w:t>
      </w:r>
      <w:bookmarkEnd w:id="79"/>
      <w:r/>
      <w:r>
        <w:rPr>
          <w:sz w:val="28"/>
          <w:szCs w:val="28"/>
        </w:rPr>
      </w:r>
    </w:p>
    <w:p>
      <w:pPr>
        <w:pBdr/>
        <w:spacing/>
        <w:ind/>
        <w:rPr/>
      </w:pPr>
      <w:r>
        <w:t xml:space="preserve">A Figura 12 mostra como as classes das diferentes camadas colaboram para realizar o caso de</w:t>
      </w:r>
      <w:r>
        <w:t xml:space="preserve"> uso Finalizar pedido, o mais significativo do sistema. A requisição entra pelo controlador; o serviço de pedido coordena a validação dos cupons, a reserva do estoque e o processamento do pagamento; e só então o pedido é persistido com o status resultante.</w:t>
      </w:r>
      <w:r/>
    </w:p>
    <w:p>
      <w:pPr>
        <w:pBdr/>
        <w:spacing/>
        <w:ind/>
        <w:jc w:val="center"/>
        <w:rPr/>
      </w:pPr>
      <w:r>
        <mc:AlternateContent>
          <mc:Choice Requires="wpg">
            <w:drawing>
              <wp:inline xmlns:wp="http://schemas.openxmlformats.org/drawingml/2006/wordprocessingDrawing" distT="0" distB="0" distL="0" distR="0">
                <wp:extent cx="6566611" cy="3265108"/>
                <wp:effectExtent l="0" t="0" r="0" b="0"/>
                <wp:docPr id="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equencia_finalizar_pedido.png"/>
                        <pic:cNvPicPr>
                          <a:picLocks noChangeAspect="1"/>
                        </pic:cNvPicPr>
                        <pic:nvPr/>
                      </pic:nvPicPr>
                      <pic:blipFill rotWithShape="1">
                        <a:blip r:embed="rId32"/>
                        <a:stretch/>
                      </pic:blipFill>
                      <pic:spPr bwMode="auto">
                        <a:xfrm>
                          <a:off x="0" y="0"/>
                          <a:ext cx="6566611" cy="32651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517.06pt;height:257.10pt;mso-wrap-distance-left:0.00pt;mso-wrap-distance-top:0.00pt;mso-wrap-distance-right:0.00pt;mso-wrap-distance-bottom:0.00pt;z-index:1;" stroked="false">
                <v:imagedata r:id="rId32" o:title=""/>
                <o:lock v:ext="edit" rotation="t"/>
              </v:shape>
            </w:pict>
          </mc:Fallback>
        </mc:AlternateContent>
      </w:r>
      <w:r/>
    </w:p>
    <w:p>
      <w:pPr>
        <w:pBdr/>
        <w:spacing/>
        <w:ind/>
        <w:jc w:val="center"/>
        <w:rPr/>
      </w:pPr>
      <w:r>
        <w:t xml:space="preserve">Figura 12 – Realização do caso de uso Finalizar pedido (diagrama de sequência)</w:t>
      </w:r>
      <w:r/>
    </w:p>
    <w:p>
      <w:pPr>
        <w:pBdr/>
        <w:spacing/>
        <w:ind/>
        <w:rPr/>
      </w:pPr>
      <w:r>
        <w:t xml:space="preserve">A sequência evidencia duas decisões de arquitetura. A primeira é que o serviço de pedido é o único ponto q</w:t>
      </w:r>
      <w:r>
        <w:t xml:space="preserve">ue coordena a operação completa, o que mantém em um só lugar a regra sobre o que fazer quando uma das etapas falha. A segunda é que o acesso ao gateway de pagamento ocorre pela camada de integração, sem que as demais classes conheçam o provedor contratado.</w:t>
      </w:r>
      <w:r/>
    </w:p>
    <w:p>
      <w:pPr>
        <w:pBdr/>
        <w:spacing/>
        <w:ind/>
        <w:rPr/>
      </w:pPr>
      <w:r/>
      <w:r/>
    </w:p>
    <w:p>
      <w:pPr>
        <w:pBdr/>
        <w:spacing/>
        <w:ind/>
        <w:rPr/>
      </w:pPr>
      <w:r/>
      <w:r/>
    </w:p>
    <w:p>
      <w:pPr>
        <w:pBdr/>
        <w:spacing/>
        <w:ind/>
        <w:rPr/>
      </w:pPr>
      <w:r/>
      <w:r/>
    </w:p>
    <w:p>
      <w:pPr>
        <w:pBdr/>
        <w:spacing/>
        <w:ind/>
        <w:rPr/>
      </w:pPr>
      <w:r/>
      <w:bookmarkStart w:id="80" w:name="_Toc482583597"/>
      <w:r/>
      <w:bookmarkStart w:id="81" w:name="_Toc517092968"/>
      <w:r/>
      <w:r/>
    </w:p>
    <w:p>
      <w:pPr>
        <w:pStyle w:val="1275"/>
        <w:pBdr/>
        <w:spacing/>
        <w:ind/>
        <w:rPr/>
      </w:pPr>
      <w:r/>
      <w:bookmarkStart w:id="82" w:name="_Toc177443817"/>
      <w:r/>
      <w:bookmarkStart w:id="83" w:name="_Toc482605984"/>
      <w:r/>
      <w:bookmarkStart w:id="84" w:name="_Toc19581830"/>
      <w:r/>
      <w:bookmarkStart w:id="85" w:name="_Toc19584277"/>
      <w:r>
        <w:t xml:space="preserve">Visão de Implantação</w:t>
      </w:r>
      <w:bookmarkEnd w:id="82"/>
      <w:r/>
      <w:r/>
    </w:p>
    <w:p>
      <w:pPr>
        <w:pBdr/>
        <w:spacing/>
        <w:ind/>
        <w:rPr/>
      </w:pPr>
      <w:r/>
      <w:r/>
    </w:p>
    <w:p>
      <w:pPr>
        <w:pBdr/>
        <w:spacing/>
        <w:ind w:firstLine="360"/>
        <w:jc w:val="both"/>
        <w:rPr/>
      </w:pPr>
      <w:r>
        <w:t xml:space="preserve">Esta seção descreve o ambiente em que o Nexus Gaming Gear é executado e como seus componentes se comunicam.</w:t>
      </w:r>
      <w:r/>
    </w:p>
    <w:p>
      <w:pPr>
        <w:pBdr/>
        <w:spacing/>
        <w:ind w:firstLine="360"/>
        <w:jc w:val="both"/>
        <w:rPr/>
      </w:pPr>
      <w:r>
        <w:t xml:space="preserve">Durante o desenvolvimento, todos os componentes rodam na máquina de cada i</w:t>
      </w:r>
      <w:r>
        <w:t xml:space="preserve">ntegrante: a aplicação sobe pelo Maven, com o Tomcat embutido na porta 8080, e o PostgreSQL responde na porta 5432 do mesmo computador. Para a entrega, prevê-se a separação entre o servidor de aplicação e o servidor de banco de dados, conforme a Figura 13.</w:t>
      </w:r>
      <w:r/>
    </w:p>
    <w:p>
      <w:pPr>
        <w:pBdr/>
        <w:spacing/>
        <w:ind/>
        <w:rPr/>
      </w:pPr>
      <w:r/>
      <w:r/>
    </w:p>
    <w:p>
      <w:pPr>
        <w:pBdr/>
        <w:spacing/>
        <w:ind/>
        <w:jc w:val="center"/>
        <w:rPr/>
      </w:pPr>
      <w:r>
        <mc:AlternateContent>
          <mc:Choice Requires="wpg">
            <w:drawing>
              <wp:inline xmlns:wp="http://schemas.openxmlformats.org/drawingml/2006/wordprocessingDrawing" distT="0" distB="0" distL="0" distR="0">
                <wp:extent cx="6566611" cy="4018645"/>
                <wp:effectExtent l="0" t="0" r="0" b="0"/>
                <wp:docPr id="2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implantacao.png"/>
                        <pic:cNvPicPr>
                          <a:picLocks noChangeAspect="1"/>
                        </pic:cNvPicPr>
                        <pic:nvPr/>
                      </pic:nvPicPr>
                      <pic:blipFill rotWithShape="1">
                        <a:blip r:embed="rId33"/>
                        <a:stretch/>
                      </pic:blipFill>
                      <pic:spPr bwMode="auto">
                        <a:xfrm>
                          <a:off x="0" y="0"/>
                          <a:ext cx="6566611" cy="4018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517.06pt;height:316.43pt;mso-wrap-distance-left:0.00pt;mso-wrap-distance-top:0.00pt;mso-wrap-distance-right:0.00pt;mso-wrap-distance-bottom:0.00pt;z-index:1;" stroked="false">
                <v:imagedata r:id="rId33" o:title=""/>
                <o:lock v:ext="edit" rotation="t"/>
              </v:shape>
            </w:pict>
          </mc:Fallback>
        </mc:AlternateContent>
      </w:r>
      <w:r/>
    </w:p>
    <w:p>
      <w:pPr>
        <w:pBdr/>
        <w:spacing/>
        <w:ind/>
        <w:jc w:val="center"/>
        <w:rPr>
          <w:sz w:val="16"/>
          <w:szCs w:val="16"/>
        </w:rPr>
      </w:pPr>
      <w:r>
        <w:rPr>
          <w:sz w:val="16"/>
          <w:szCs w:val="16"/>
        </w:rPr>
        <w:t xml:space="preserve">Figura 13 – Visão de implantação do Nexus Gaming Gear</w:t>
      </w:r>
      <w:r>
        <w:rPr>
          <w:sz w:val="16"/>
          <w:szCs w:val="16"/>
        </w:rPr>
      </w:r>
    </w:p>
    <w:p>
      <w:pPr>
        <w:pBdr/>
        <w:spacing/>
        <w:ind/>
        <w:rPr/>
      </w:pPr>
      <w:r/>
      <w:r/>
    </w:p>
    <w:p>
      <w:pPr>
        <w:pBdr/>
        <w:spacing/>
        <w:ind/>
        <w:jc w:val="both"/>
        <w:rPr/>
      </w:pPr>
      <w:r>
        <w:t xml:space="preserve">Na Figura 13 observam-se os seguintes nós:</w:t>
      </w:r>
      <w:r/>
    </w:p>
    <w:p>
      <w:pPr>
        <w:pBdr/>
        <w:spacing/>
        <w:ind/>
        <w:jc w:val="both"/>
        <w:rPr/>
      </w:pPr>
      <w:r/>
      <w:r/>
    </w:p>
    <w:p>
      <w:pPr>
        <w:numPr>
          <w:ilvl w:val="0"/>
          <w:numId w:val="10"/>
        </w:numPr>
        <w:pBdr/>
        <w:spacing w:before="120"/>
        <w:ind w:hanging="357" w:left="714"/>
        <w:jc w:val="both"/>
        <w:rPr/>
      </w:pPr>
      <w:r>
        <w:rPr>
          <w:b/>
        </w:rPr>
        <w:t xml:space="preserve">Dispositivo do usuário:</w:t>
      </w:r>
      <w:r>
        <w:t xml:space="preserve"> computador ou celular com navegador (Chrome, Firefox ou Edge), onde a interface é executada e de onde partem as chamadas à API;</w:t>
      </w:r>
      <w:r/>
    </w:p>
    <w:p>
      <w:pPr>
        <w:numPr>
          <w:ilvl w:val="0"/>
          <w:numId w:val="10"/>
        </w:numPr>
        <w:pBdr/>
        <w:spacing w:before="120"/>
        <w:ind w:hanging="357" w:left="714"/>
        <w:jc w:val="both"/>
        <w:rPr/>
      </w:pPr>
      <w:r>
        <w:rPr>
          <w:b/>
        </w:rPr>
        <w:t xml:space="preserve">Servidor de aplicação:</w:t>
      </w:r>
      <w:r>
        <w:t xml:space="preserve"> máquina Linux que executa o artefato ecommerce.jar, gerado pelo Maven, contendo a aplicação Spring Boot e o Tomcat embutido na porta 8080;</w:t>
      </w:r>
      <w:r/>
    </w:p>
    <w:p>
      <w:pPr>
        <w:numPr>
          <w:ilvl w:val="0"/>
          <w:numId w:val="10"/>
        </w:numPr>
        <w:pBdr/>
        <w:spacing w:before="120"/>
        <w:ind w:hanging="357" w:left="714"/>
        <w:jc w:val="both"/>
        <w:rPr/>
      </w:pPr>
      <w:r>
        <w:rPr>
          <w:b/>
        </w:rPr>
        <w:t xml:space="preserve">Servidor de banco de dados:</w:t>
      </w:r>
      <w:r>
        <w:t xml:space="preserve"> máquina Linux com o PostgreSQL e a base nexus_gaming_db, acessada pelo servidor de aplicação via JDBC na porta 5432;</w:t>
      </w:r>
      <w:r/>
    </w:p>
    <w:p>
      <w:pPr>
        <w:numPr>
          <w:ilvl w:val="0"/>
          <w:numId w:val="10"/>
        </w:numPr>
        <w:pBdr/>
        <w:spacing w:before="120"/>
        <w:ind w:hanging="357" w:left="714"/>
        <w:jc w:val="both"/>
        <w:rPr/>
      </w:pPr>
      <w:r>
        <w:rPr>
          <w:b/>
        </w:rPr>
        <w:t xml:space="preserve">Provedores de serviços externos:</w:t>
      </w:r>
      <w:r>
        <w:t xml:space="preserve"> gateway de pagamento, API pública de consulta de CEP e serviço de inteligência artificial do assistente virtual, todos acessados por HTTPS a partir do servidor de aplicação.</w:t>
      </w:r>
      <w:r/>
    </w:p>
    <w:p>
      <w:pPr>
        <w:pBdr/>
        <w:spacing w:before="120"/>
        <w:ind/>
        <w:jc w:val="both"/>
        <w:rPr/>
      </w:pPr>
      <w:r/>
      <w:r/>
    </w:p>
    <w:p>
      <w:pPr>
        <w:pBdr/>
        <w:spacing w:before="120"/>
        <w:ind/>
        <w:jc w:val="both"/>
        <w:rPr/>
      </w:pPr>
      <w:r>
        <w:t xml:space="preserve">A comunicação entre o navegador e o servidor de aplicação é feita por HTTPS. Em ambiente de desenvolvimento, navegador, aplicação e banco coincidem na mesma máquina; a separação mostrada na figura vale para o ambiente de entrega.</w:t>
      </w:r>
      <w:r/>
    </w:p>
    <w:p>
      <w:pPr>
        <w:pBdr/>
        <w:spacing w:before="120"/>
        <w:ind w:left="357"/>
        <w:jc w:val="both"/>
        <w:rPr/>
      </w:pPr>
      <w:r>
        <w:t xml:space="preserve"> </w:t>
      </w:r>
      <w:r/>
    </w:p>
    <w:p>
      <w:pPr>
        <w:pStyle w:val="1275"/>
        <w:pBdr/>
        <w:spacing/>
        <w:ind/>
        <w:rPr/>
      </w:pPr>
      <w:r/>
      <w:bookmarkStart w:id="86" w:name="_Toc177443818"/>
      <w:r>
        <w:t xml:space="preserve">Visão de Implementação</w:t>
      </w:r>
      <w:bookmarkEnd w:id="86"/>
      <w:r/>
      <w:r/>
    </w:p>
    <w:p>
      <w:pPr>
        <w:pBdr/>
        <w:spacing/>
        <w:ind/>
        <w:rPr/>
      </w:pPr>
      <w:r/>
      <w:r/>
    </w:p>
    <w:p>
      <w:pPr>
        <w:pBdr/>
        <w:spacing/>
        <w:ind w:firstLine="360"/>
        <w:jc w:val="both"/>
        <w:rPr/>
      </w:pPr>
      <w:r>
        <w:t xml:space="preserve">Esta visão descreve como o código do sistema está organizado em diretórios e módulos de implementação.</w:t>
      </w:r>
      <w:r/>
    </w:p>
    <w:p>
      <w:pPr>
        <w:pBdr/>
        <w:spacing/>
        <w:ind w:firstLine="360"/>
        <w:jc w:val="both"/>
        <w:rPr/>
      </w:pPr>
      <w:r>
        <w:t xml:space="preserve">A estrutura do projeto segue diretamente as camadas apresentadas na Visão de Lógica: dentro de sr</w:t>
      </w:r>
      <w:r>
        <w:t xml:space="preserve">c/main/java, o pacote raiz com.nexusgaming.ecommerce se subdivide em config, controller, dto, service, domain (com model e enums), repository, integration e exception. Em src/main/resources ficam o arquivo application.properties, com a configuração de aces</w:t>
      </w:r>
      <w:r>
        <w:t xml:space="preserve">so ao banco, e o diretório static, com o front-end. Os testes automatizados ficam em src/test/java, espelhando a mesma divisão de pacotes. Como a implementação reproduz a organização lógica já descrita, não são necessários diagramas adicionais nesta seção.</w:t>
      </w:r>
      <w:r/>
    </w:p>
    <w:p>
      <w:pPr>
        <w:pBdr/>
        <w:spacing/>
        <w:ind/>
        <w:rPr/>
      </w:pPr>
      <w:r/>
      <w:r/>
    </w:p>
    <w:p>
      <w:pPr>
        <w:pBdr/>
        <w:spacing/>
        <w:ind/>
        <w:rPr/>
      </w:pPr>
      <w:r/>
      <w:r/>
    </w:p>
    <w:p>
      <w:pPr>
        <w:pStyle w:val="1275"/>
        <w:pBdr/>
        <w:spacing/>
        <w:ind/>
        <w:rPr/>
      </w:pPr>
      <w:r/>
      <w:bookmarkStart w:id="87" w:name="_Toc482605987"/>
      <w:r/>
      <w:bookmarkStart w:id="88" w:name="_Toc19581833"/>
      <w:r/>
      <w:bookmarkStart w:id="89" w:name="_Toc19584280"/>
      <w:r/>
      <w:bookmarkStart w:id="90" w:name="_Toc177443819"/>
      <w:r>
        <w:t xml:space="preserve">Visão de Dados</w:t>
      </w:r>
      <w:bookmarkEnd w:id="87"/>
      <w:r/>
      <w:bookmarkEnd w:id="88"/>
      <w:r/>
      <w:bookmarkEnd w:id="89"/>
      <w:r/>
      <w:bookmarkEnd w:id="90"/>
      <w:r/>
      <w:r/>
    </w:p>
    <w:p>
      <w:pPr>
        <w:pBdr/>
        <w:spacing/>
        <w:ind/>
        <w:rPr/>
      </w:pPr>
      <w:r/>
      <w:r/>
    </w:p>
    <w:p>
      <w:pPr>
        <w:pBdr/>
        <w:spacing/>
        <w:ind w:firstLine="360"/>
        <w:jc w:val="both"/>
        <w:rPr/>
      </w:pPr>
      <w:r>
        <w:t xml:space="preserve">A persistência do Nexus Gaming Gear utiliza o banco de dados relacional PostgreSQL, na base nexus_gaming_db, com mapeamento objeto-relacio</w:t>
      </w:r>
      <w:r>
        <w:t xml:space="preserve">nal feito pelo Hibernate por meio do Spring Data JPA. O controle de transações é declarativo, com a anotação @Transactional nas classes de serviço, de modo que operações compostas, como o fechamento de um pedido, sejam confirmadas ou desfeitas por inteiro.</w:t>
      </w:r>
      <w:r/>
    </w:p>
    <w:p>
      <w:pPr>
        <w:pBdr/>
        <w:spacing/>
        <w:ind w:firstLine="360"/>
        <w:jc w:val="both"/>
        <w:rPr/>
      </w:pPr>
      <w:r/>
      <w:r/>
    </w:p>
    <w:p>
      <w:pPr>
        <w:pBdr/>
        <w:spacing/>
        <w:ind w:firstLine="360"/>
        <w:jc w:val="both"/>
        <w:rPr/>
      </w:pPr>
      <w:r>
        <w:t xml:space="preserve">A Figura 14 apresenta o modelo lógico de dados e as Figuras 15 e 16, o modelo físico, dividido em dois recortes para facilitar a leitura: cadastro, catálogo e estoque; e vendas, pagamentos e trocas.</w:t>
      </w:r>
      <w:r/>
    </w:p>
    <w:p>
      <w:pPr>
        <w:pBdr/>
        <w:spacing/>
        <w:ind w:firstLine="360"/>
        <w:jc w:val="both"/>
        <w:rPr/>
      </w:pPr>
      <w:r/>
      <w:r/>
    </w:p>
    <w:p>
      <w:pPr>
        <w:pBdr/>
        <w:spacing/>
        <w:ind w:firstLine="360"/>
        <w:jc w:val="center"/>
        <w:rPr/>
      </w:pPr>
      <w:r>
        <mc:AlternateContent>
          <mc:Choice Requires="wpg">
            <w:drawing>
              <wp:inline xmlns:wp="http://schemas.openxmlformats.org/drawingml/2006/wordprocessingDrawing" distT="0" distB="0" distL="0" distR="0">
                <wp:extent cx="6519647" cy="5852159"/>
                <wp:effectExtent l="0" t="0" r="0" b="0"/>
                <wp:docPr id="2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er_logico.png"/>
                        <pic:cNvPicPr>
                          <a:picLocks noChangeAspect="1"/>
                        </pic:cNvPicPr>
                        <pic:nvPr/>
                      </pic:nvPicPr>
                      <pic:blipFill rotWithShape="1">
                        <a:blip r:embed="rId34"/>
                        <a:stretch/>
                      </pic:blipFill>
                      <pic:spPr bwMode="auto">
                        <a:xfrm>
                          <a:off x="0" y="0"/>
                          <a:ext cx="6519647" cy="5852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13.36pt;height:460.80pt;mso-wrap-distance-left:0.00pt;mso-wrap-distance-top:0.00pt;mso-wrap-distance-right:0.00pt;mso-wrap-distance-bottom:0.00pt;z-index:1;" stroked="false">
                <v:imagedata r:id="rId34" o:title=""/>
                <o:lock v:ext="edit" rotation="t"/>
              </v:shape>
            </w:pict>
          </mc:Fallback>
        </mc:AlternateContent>
      </w:r>
      <w:r/>
    </w:p>
    <w:p>
      <w:pPr>
        <w:pBdr/>
        <w:spacing/>
        <w:ind w:firstLine="360"/>
        <w:jc w:val="center"/>
        <w:rPr/>
      </w:pPr>
      <w:r>
        <w:t xml:space="preserve">Figura 14 – Modelo lógico de dados (DER)</w:t>
      </w:r>
      <w:r/>
    </w:p>
    <w:p>
      <w:pPr>
        <w:pBdr/>
        <w:spacing/>
        <w:ind w:firstLine="360"/>
        <w:jc w:val="both"/>
        <w:rPr/>
      </w:pPr>
      <w:r/>
      <w:r/>
    </w:p>
    <w:p>
      <w:pPr>
        <w:pBdr/>
        <w:spacing/>
        <w:ind w:firstLine="360"/>
        <w:jc w:val="both"/>
        <w:rPr/>
      </w:pPr>
      <w:r/>
      <w:r/>
    </w:p>
    <w:p>
      <w:pPr>
        <w:pBdr/>
        <w:spacing/>
        <w:ind w:firstLine="360"/>
        <w:jc w:val="center"/>
        <w:rPr/>
      </w:pPr>
      <w:r>
        <mc:AlternateContent>
          <mc:Choice Requires="wpg">
            <w:drawing>
              <wp:inline xmlns:wp="http://schemas.openxmlformats.org/drawingml/2006/wordprocessingDrawing" distT="0" distB="0" distL="0" distR="0">
                <wp:extent cx="6566611" cy="4554766"/>
                <wp:effectExtent l="0" t="0" r="0" b="0"/>
                <wp:docPr id="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a_fisico_cadastro.png"/>
                        <pic:cNvPicPr>
                          <a:picLocks noChangeAspect="1"/>
                        </pic:cNvPicPr>
                        <pic:nvPr/>
                      </pic:nvPicPr>
                      <pic:blipFill rotWithShape="1">
                        <a:blip r:embed="rId35"/>
                        <a:stretch/>
                      </pic:blipFill>
                      <pic:spPr bwMode="auto">
                        <a:xfrm>
                          <a:off x="0" y="0"/>
                          <a:ext cx="6566611" cy="4554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517.06pt;height:358.64pt;mso-wrap-distance-left:0.00pt;mso-wrap-distance-top:0.00pt;mso-wrap-distance-right:0.00pt;mso-wrap-distance-bottom:0.00pt;z-index:1;" stroked="false">
                <v:imagedata r:id="rId35" o:title=""/>
                <o:lock v:ext="edit" rotation="t"/>
              </v:shape>
            </w:pict>
          </mc:Fallback>
        </mc:AlternateContent>
      </w:r>
      <w:r/>
    </w:p>
    <w:p>
      <w:pPr>
        <w:pBdr/>
        <w:spacing/>
        <w:ind w:firstLine="360"/>
        <w:jc w:val="center"/>
        <w:rPr/>
      </w:pPr>
      <w:r>
        <w:t xml:space="preserve">Figura 15 – Modelo físico: cadastro, catálogo e estoque</w:t>
      </w:r>
      <w:r/>
    </w:p>
    <w:p>
      <w:pPr>
        <w:pBdr/>
        <w:spacing/>
        <w:ind w:firstLine="360"/>
        <w:jc w:val="center"/>
        <w:rPr/>
      </w:pPr>
      <w:r>
        <mc:AlternateContent>
          <mc:Choice Requires="wpg">
            <w:drawing>
              <wp:inline xmlns:wp="http://schemas.openxmlformats.org/drawingml/2006/wordprocessingDrawing" distT="0" distB="0" distL="0" distR="0">
                <wp:extent cx="6566611" cy="3806922"/>
                <wp:effectExtent l="0" t="0" r="0" b="0"/>
                <wp:docPr id="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b_fisico_vendas.png"/>
                        <pic:cNvPicPr>
                          <a:picLocks noChangeAspect="1"/>
                        </pic:cNvPicPr>
                        <pic:nvPr/>
                      </pic:nvPicPr>
                      <pic:blipFill rotWithShape="1">
                        <a:blip r:embed="rId36"/>
                        <a:stretch/>
                      </pic:blipFill>
                      <pic:spPr bwMode="auto">
                        <a:xfrm>
                          <a:off x="0" y="0"/>
                          <a:ext cx="6566611" cy="38069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517.06pt;height:299.76pt;mso-wrap-distance-left:0.00pt;mso-wrap-distance-top:0.00pt;mso-wrap-distance-right:0.00pt;mso-wrap-distance-bottom:0.00pt;z-index:1;" stroked="false">
                <v:imagedata r:id="rId36" o:title=""/>
                <o:lock v:ext="edit" rotation="t"/>
              </v:shape>
            </w:pict>
          </mc:Fallback>
        </mc:AlternateContent>
      </w:r>
      <w:r/>
    </w:p>
    <w:p>
      <w:pPr>
        <w:pBdr/>
        <w:spacing/>
        <w:ind w:firstLine="360"/>
        <w:jc w:val="center"/>
        <w:rPr/>
      </w:pPr>
      <w:r>
        <w:t xml:space="preserve">Figura 16 – Modelo físico: pedidos, pagamentos, cupons e trocas</w:t>
      </w:r>
      <w:r/>
    </w:p>
    <w:p>
      <w:pPr>
        <w:pBdr/>
        <w:spacing/>
        <w:ind w:firstLine="360"/>
        <w:jc w:val="both"/>
        <w:rPr/>
      </w:pPr>
      <w:r/>
      <w:r/>
    </w:p>
    <w:p>
      <w:pPr>
        <w:pBdr/>
        <w:spacing/>
        <w:ind w:firstLine="360"/>
        <w:jc w:val="both"/>
        <w:rPr/>
      </w:pPr>
      <w:r>
        <w:t xml:space="preserve">A Tabela 1 exemplifica o mapeamento entre as classes de domínio e as tabelas correspondentes do banco de dados.</w:t>
      </w:r>
      <w:r/>
    </w:p>
    <w:p>
      <w:pPr>
        <w:pBdr/>
        <w:spacing/>
        <w:ind w:firstLine="360"/>
        <w:jc w:val="both"/>
        <w:rPr/>
      </w:pPr>
      <w:r>
        <w:t xml:space="preserve">O mapeamento é declarado por anotações JPA nas próprias classes de domínio (@Entity, @Table, @Column e as anotações de relacionamento), sem arquivos de configuração externos.</w:t>
      </w:r>
      <w:r/>
    </w:p>
    <w:p>
      <w:pPr>
        <w:pBdr/>
        <w:spacing/>
        <w:ind w:firstLine="360"/>
        <w:jc w:val="both"/>
        <w:rPr/>
      </w:pPr>
      <w:r>
        <w:t xml:space="preserve">Os identificadores são gerados pelo banco, em colunas do tipo BIGSERIAL, e mapeados pela estratégia IDENTITY.</w:t>
      </w:r>
      <w:r/>
    </w:p>
    <w:p>
      <w:pPr>
        <w:pBdr/>
        <w:spacing/>
        <w:ind w:firstLine="360"/>
        <w:jc w:val="both"/>
        <w:rPr/>
      </w:pPr>
      <w:r>
        <w:t xml:space="preserve">Durante o desenvolvimento o esquema é criado e atualizado automaticamente pelo Hibernate (propriedade spring.jpa.hibernate.ddl-auto=update); para a entrega será gerado um script SQL de criação das tabelas, versionado junto com o código.</w:t>
      </w:r>
      <w:r/>
    </w:p>
    <w:p>
      <w:pPr>
        <w:pBdr/>
        <w:spacing/>
        <w:ind w:firstLine="360"/>
        <w:jc w:val="both"/>
        <w:rPr/>
      </w:pPr>
      <w:r/>
      <w:r/>
    </w:p>
    <w:p>
      <w:pPr>
        <w:pBdr/>
        <w:spacing/>
        <w:ind/>
        <w:jc w:val="center"/>
        <w:rPr>
          <w:sz w:val="16"/>
          <w:szCs w:val="16"/>
        </w:rPr>
      </w:pPr>
      <w:r>
        <w:rPr>
          <w:sz w:val="16"/>
          <w:szCs w:val="16"/>
        </w:rPr>
        <w:t xml:space="preserve">Tabela 1 – Exemplo de mapeamento objeto-relacional</w:t>
      </w:r>
      <w:r>
        <w:rPr>
          <w:sz w:val="16"/>
          <w:szCs w:val="16"/>
        </w:rPr>
      </w:r>
    </w:p>
    <w:tbl>
      <w:tblPr>
        <w:jc w:val="center"/>
        <w:tblW w:w="98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195"/>
        <w:gridCol w:w="4670"/>
      </w:tblGrid>
      <w:tr>
        <w:trPr>
          <w:jc w:val="center"/>
        </w:trPr>
        <w:tc>
          <w:tcPr>
            <w:shd w:val="clear" w:color="auto" w:fill="d9d9d9"/>
            <w:tcBorders/>
            <w:tcW w:w="5195" w:type="dxa"/>
          </w:tcPr>
          <w:p>
            <w:pPr>
              <w:pBdr/>
              <w:spacing/>
              <w:ind/>
              <w:jc w:val="center"/>
              <w:rPr>
                <w:b/>
              </w:rPr>
            </w:pPr>
            <w:r>
              <w:t xml:space="preserve">Classe de domínio</w:t>
            </w:r>
            <w:r>
              <w:rPr>
                <w:b/>
              </w:rPr>
            </w:r>
          </w:p>
        </w:tc>
        <w:tc>
          <w:tcPr>
            <w:shd w:val="clear" w:color="auto" w:fill="d9d9d9"/>
            <w:tcBorders/>
            <w:tcW w:w="4670" w:type="dxa"/>
          </w:tcPr>
          <w:p>
            <w:pPr>
              <w:pBdr/>
              <w:spacing/>
              <w:ind/>
              <w:jc w:val="center"/>
              <w:rPr>
                <w:b/>
              </w:rPr>
            </w:pPr>
            <w:r>
              <w:t xml:space="preserve">Tabela no banco de dados</w:t>
            </w:r>
            <w:r>
              <w:rPr>
                <w:b/>
              </w:rPr>
            </w:r>
          </w:p>
        </w:tc>
      </w:tr>
      <w:tr>
        <w:trPr>
          <w:jc w:val="center"/>
        </w:trPr>
        <w:tc>
          <w:tcPr>
            <w:tcBorders/>
            <w:tcW w:w="5195" w:type="dxa"/>
          </w:tcPr>
          <w:p>
            <w:pPr>
              <w:pStyle w:val="1233"/>
              <w:pBdr/>
              <w:spacing/>
              <w:ind/>
              <w:jc w:val="center"/>
              <w:rPr/>
            </w:pPr>
            <w:r>
              <mc:AlternateContent>
                <mc:Choice Requires="wpg">
                  <w:drawing>
                    <wp:inline xmlns:wp="http://schemas.openxmlformats.org/drawingml/2006/wordprocessingDrawing" distT="0" distB="0" distL="0" distR="0">
                      <wp:extent cx="1554480" cy="1226820"/>
                      <wp:effectExtent l="0" t="0" r="0" b="0"/>
                      <wp:docPr id="2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classe_cliente.png"/>
                              <pic:cNvPicPr>
                                <a:picLocks noChangeAspect="1"/>
                              </pic:cNvPicPr>
                              <pic:nvPr/>
                            </pic:nvPicPr>
                            <pic:blipFill rotWithShape="1">
                              <a:blip r:embed="rId37"/>
                              <a:stretch/>
                            </pic:blipFill>
                            <pic:spPr bwMode="auto">
                              <a:xfrm>
                                <a:off x="0" y="0"/>
                                <a:ext cx="1554480" cy="12268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22.40pt;height:96.60pt;mso-wrap-distance-left:0.00pt;mso-wrap-distance-top:0.00pt;mso-wrap-distance-right:0.00pt;mso-wrap-distance-bottom:0.00pt;z-index:1;" stroked="false">
                      <v:imagedata r:id="rId37" o:title=""/>
                      <o:lock v:ext="edit" rotation="t"/>
                    </v:shape>
                  </w:pict>
                </mc:Fallback>
              </mc:AlternateContent>
            </w:r>
            <w:r/>
          </w:p>
        </w:tc>
        <w:tc>
          <w:tcPr>
            <w:tcBorders/>
            <w:tcW w:w="4670" w:type="dxa"/>
          </w:tcPr>
          <w:p>
            <w:pPr>
              <w:pBdr/>
              <w:spacing/>
              <w:ind/>
              <w:jc w:val="center"/>
              <w:rPr/>
            </w:pPr>
            <w:r>
              <mc:AlternateContent>
                <mc:Choice Requires="wpg">
                  <w:drawing>
                    <wp:inline xmlns:wp="http://schemas.openxmlformats.org/drawingml/2006/wordprocessingDrawing" distT="0" distB="0" distL="0" distR="0">
                      <wp:extent cx="1645920" cy="1088286"/>
                      <wp:effectExtent l="0" t="0" r="0" b="0"/>
                      <wp:docPr id="2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entidade_cliente.png"/>
                              <pic:cNvPicPr>
                                <a:picLocks noChangeAspect="1"/>
                              </pic:cNvPicPr>
                              <pic:nvPr/>
                            </pic:nvPicPr>
                            <pic:blipFill rotWithShape="1">
                              <a:blip r:embed="rId38"/>
                              <a:stretch/>
                            </pic:blipFill>
                            <pic:spPr bwMode="auto">
                              <a:xfrm>
                                <a:off x="0" y="0"/>
                                <a:ext cx="1645920" cy="10882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29.60pt;height:85.69pt;mso-wrap-distance-left:0.00pt;mso-wrap-distance-top:0.00pt;mso-wrap-distance-right:0.00pt;mso-wrap-distance-bottom:0.00pt;z-index:1;" stroked="false">
                      <v:imagedata r:id="rId38" o:title=""/>
                      <o:lock v:ext="edit" rotation="t"/>
                    </v:shape>
                  </w:pict>
                </mc:Fallback>
              </mc:AlternateContent>
            </w:r>
            <w:r/>
          </w:p>
        </w:tc>
      </w:tr>
      <w:tr>
        <w:trPr>
          <w:jc w:val="center"/>
        </w:trPr>
        <w:tc>
          <w:tcPr>
            <w:tcBorders/>
            <w:tcW w:w="5195" w:type="dxa"/>
          </w:tcPr>
          <w:p>
            <w:pPr>
              <w:pStyle w:val="1233"/>
              <w:pBdr/>
              <w:spacing/>
              <w:ind/>
              <w:jc w:val="center"/>
              <w:rPr/>
            </w:pPr>
            <w:r>
              <mc:AlternateContent>
                <mc:Choice Requires="wpg">
                  <w:drawing>
                    <wp:inline xmlns:wp="http://schemas.openxmlformats.org/drawingml/2006/wordprocessingDrawing" distT="0" distB="0" distL="0" distR="0">
                      <wp:extent cx="1737360" cy="1405603"/>
                      <wp:effectExtent l="0" t="0" r="0" b="0"/>
                      <wp:docPr id="2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classe_pedido.png"/>
                              <pic:cNvPicPr>
                                <a:picLocks noChangeAspect="1"/>
                              </pic:cNvPicPr>
                              <pic:nvPr/>
                            </pic:nvPicPr>
                            <pic:blipFill rotWithShape="1">
                              <a:blip r:embed="rId39"/>
                              <a:stretch/>
                            </pic:blipFill>
                            <pic:spPr bwMode="auto">
                              <a:xfrm>
                                <a:off x="0" y="0"/>
                                <a:ext cx="1737360" cy="14056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136.80pt;height:110.68pt;mso-wrap-distance-left:0.00pt;mso-wrap-distance-top:0.00pt;mso-wrap-distance-right:0.00pt;mso-wrap-distance-bottom:0.00pt;z-index:1;" stroked="false">
                      <v:imagedata r:id="rId39" o:title=""/>
                      <o:lock v:ext="edit" rotation="t"/>
                    </v:shape>
                  </w:pict>
                </mc:Fallback>
              </mc:AlternateContent>
            </w:r>
            <w:r/>
          </w:p>
        </w:tc>
        <w:tc>
          <w:tcPr>
            <w:tcBorders/>
            <w:tcW w:w="4670" w:type="dxa"/>
          </w:tcPr>
          <w:p>
            <w:pPr>
              <w:pBdr/>
              <w:spacing/>
              <w:ind/>
              <w:jc w:val="center"/>
              <w:rPr>
                <w:b/>
              </w:rPr>
            </w:pPr>
            <w:r>
              <mc:AlternateContent>
                <mc:Choice Requires="wpg">
                  <w:drawing>
                    <wp:inline xmlns:wp="http://schemas.openxmlformats.org/drawingml/2006/wordprocessingDrawing" distT="0" distB="0" distL="0" distR="0">
                      <wp:extent cx="1828800" cy="1331843"/>
                      <wp:effectExtent l="0" t="0" r="0" b="0"/>
                      <wp:docPr id="2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entidade_pedido.png"/>
                              <pic:cNvPicPr>
                                <a:picLocks noChangeAspect="1"/>
                              </pic:cNvPicPr>
                              <pic:nvPr/>
                            </pic:nvPicPr>
                            <pic:blipFill rotWithShape="1">
                              <a:blip r:embed="rId40"/>
                              <a:stretch/>
                            </pic:blipFill>
                            <pic:spPr bwMode="auto">
                              <a:xfrm>
                                <a:off x="0" y="0"/>
                                <a:ext cx="1828800" cy="1331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144.00pt;height:104.87pt;mso-wrap-distance-left:0.00pt;mso-wrap-distance-top:0.00pt;mso-wrap-distance-right:0.00pt;mso-wrap-distance-bottom:0.00pt;z-index:1;" stroked="false">
                      <v:imagedata r:id="rId40" o:title=""/>
                      <o:lock v:ext="edit" rotation="t"/>
                    </v:shape>
                  </w:pict>
                </mc:Fallback>
              </mc:AlternateContent>
            </w:r>
            <w:r>
              <w:rPr>
                <w:b/>
              </w:rPr>
            </w:r>
          </w:p>
        </w:tc>
      </w:tr>
    </w:tbl>
    <w:p>
      <w:pPr>
        <w:pStyle w:val="1233"/>
        <w:pBdr/>
        <w:spacing/>
        <w:ind/>
        <w:rPr/>
      </w:pPr>
      <w:r/>
      <w:r/>
    </w:p>
    <w:p>
      <w:pPr>
        <w:pBdr/>
        <w:spacing/>
        <w:ind/>
        <w:rPr/>
      </w:pPr>
      <w:r/>
      <w:bookmarkStart w:id="92" w:name="_Toc482605988"/>
      <w:r/>
      <w:bookmarkEnd w:id="80"/>
      <w:r/>
      <w:bookmarkEnd w:id="81"/>
      <w:r/>
      <w:bookmarkEnd w:id="83"/>
      <w:r/>
      <w:bookmarkEnd w:id="84"/>
      <w:r/>
      <w:bookmarkEnd w:id="85"/>
      <w:r/>
      <w:r/>
    </w:p>
    <w:p>
      <w:pPr>
        <w:pStyle w:val="1275"/>
        <w:pBdr/>
        <w:spacing/>
        <w:ind/>
        <w:rPr/>
      </w:pPr>
      <w:r/>
      <w:bookmarkStart w:id="93" w:name="_Toc19581834"/>
      <w:r/>
      <w:bookmarkStart w:id="94" w:name="_Toc19584281"/>
      <w:r/>
      <w:bookmarkStart w:id="95" w:name="_Toc177443820"/>
      <w:r>
        <w:t xml:space="preserve">Tamanho e Performance</w:t>
      </w:r>
      <w:bookmarkEnd w:id="92"/>
      <w:r/>
      <w:bookmarkEnd w:id="93"/>
      <w:r/>
      <w:bookmarkEnd w:id="94"/>
      <w:r/>
      <w:bookmarkEnd w:id="95"/>
      <w:r/>
      <w:r/>
    </w:p>
    <w:p>
      <w:pPr>
        <w:pBdr/>
        <w:spacing/>
        <w:ind/>
        <w:rPr/>
      </w:pPr>
      <w:r/>
      <w:r/>
    </w:p>
    <w:p>
      <w:pPr>
        <w:pBdr/>
        <w:spacing/>
        <w:ind w:firstLine="360"/>
        <w:jc w:val="both"/>
        <w:rPr/>
      </w:pPr>
      <w:r>
        <w:t xml:space="preserve">O Nexus Gaming Gear é dimensionado para uma loja especializada de pequeno porte. A estimativa inicial da equipe é de um catálogo entre 200 e 500 produtos ativos, uma base de 2.000 a 5.0</w:t>
      </w:r>
      <w:r>
        <w:t xml:space="preserve">00 clientes cadastrados no primeiro ano e um volume entre 20 e 50 pedidos por dia, o que representa cerca de 1.500 pedidos por mês e um crescimento de poucas centenas de megabytes por ano na base de dados, já considerando o histórico de status e as trocas.</w:t>
      </w:r>
      <w:r/>
    </w:p>
    <w:p>
      <w:pPr>
        <w:pBdr/>
        <w:spacing/>
        <w:ind w:firstLine="360"/>
        <w:jc w:val="both"/>
        <w:rPr/>
      </w:pPr>
      <w:r>
        <w:t xml:space="preserve">Os picos de utilização concentram-se em datas comerciais e em lançamentos de produtos, quando o número de acessos simultâneos pode ser várias vezes maior que a média. A operação mais frequente é a consulta ao catálogo, executada inclusive por visitantes</w:t>
      </w:r>
      <w:r>
        <w:t xml:space="preserve"> não autenticados, e por isso deve responder em até três segundos. Já o fechamento do pedido é a operação mais lenta, por depender da autorização externa dos cartões, e precisa tratar demora e indisponibilidade do gateway sem deixar o cliente sem resposta.</w:t>
      </w:r>
      <w:r/>
    </w:p>
    <w:p>
      <w:pPr>
        <w:pBdr/>
        <w:spacing/>
        <w:ind w:firstLine="360"/>
        <w:jc w:val="both"/>
        <w:rPr/>
      </w:pPr>
      <w:r>
        <w:t xml:space="preserve">No contexto da disciplina, os testes serão feitos com m</w:t>
      </w:r>
      <w:r>
        <w:t xml:space="preserve">assa de dados fictícia, em volume reduzido e em ambiente local. As estimativas acima orientam decisões de projeto como o uso de paginação nas consultas ao catálogo e a criação de índices para as colunas usadas nas buscas por cliente e por status do pedido.</w:t>
      </w:r>
      <w:r/>
    </w:p>
    <w:p>
      <w:pPr>
        <w:pBdr/>
        <w:spacing/>
        <w:ind/>
        <w:rPr/>
      </w:pPr>
      <w:r/>
      <w:r/>
    </w:p>
    <w:p>
      <w:pPr>
        <w:pStyle w:val="1275"/>
        <w:pBdr/>
        <w:spacing/>
        <w:ind/>
        <w:rPr/>
      </w:pPr>
      <w:r/>
      <w:bookmarkStart w:id="96" w:name="_Toc482605989"/>
      <w:r/>
      <w:bookmarkStart w:id="97" w:name="_Toc19581835"/>
      <w:r/>
      <w:bookmarkStart w:id="98" w:name="_Toc19584282"/>
      <w:r/>
      <w:bookmarkStart w:id="99" w:name="_Toc177443821"/>
      <w:r>
        <w:t xml:space="preserve">Qualidade</w:t>
      </w:r>
      <w:bookmarkEnd w:id="96"/>
      <w:r/>
      <w:bookmarkEnd w:id="97"/>
      <w:r/>
      <w:bookmarkEnd w:id="98"/>
      <w:r/>
      <w:bookmarkEnd w:id="99"/>
      <w:r/>
      <w:r/>
    </w:p>
    <w:p>
      <w:pPr>
        <w:pBdr/>
        <w:spacing/>
        <w:ind/>
        <w:rPr/>
      </w:pPr>
      <w:r/>
      <w:r/>
    </w:p>
    <w:p>
      <w:pPr>
        <w:pBdr/>
        <w:spacing/>
        <w:ind w:firstLine="360"/>
        <w:jc w:val="both"/>
        <w:rPr/>
      </w:pPr>
      <w:r>
        <w:t xml:space="preserve">Por se tratar de um sistema de comércio eletrônico, os atributos de qualidade mais críticos para o Nexus Gaming Gear são a integridade das informações de pedidos, pagamentos e estoque e a segurança dos dados dos clientes.</w:t>
      </w:r>
      <w:r/>
    </w:p>
    <w:p>
      <w:pPr>
        <w:pBdr/>
        <w:spacing/>
        <w:ind w:firstLine="360"/>
        <w:jc w:val="both"/>
        <w:rPr/>
      </w:pPr>
      <w:r/>
      <w:r/>
    </w:p>
    <w:p>
      <w:pPr>
        <w:pBdr/>
        <w:spacing/>
        <w:ind/>
        <w:rPr/>
      </w:pPr>
      <w:r>
        <w:t xml:space="preserve">A </w:t>
      </w:r>
      <w:r>
        <w:rPr>
          <w:b/>
        </w:rPr>
        <w:t xml:space="preserve">integridade</w:t>
      </w:r>
      <w:r>
        <w:t xml:space="preserve"> é crítica porque um mesmo pedi</w:t>
      </w:r>
      <w:r>
        <w:t xml:space="preserve">do envolve reserva de estoque, aplicação de cupons e várias autorizações de pagamento. Uma falha no meio dessa operação pode deixar estoque reservado sem pedido correspondente, cupom marcado como usado sem desconto aplicado ou pagamento autorizado sem regi</w:t>
      </w:r>
      <w:r>
        <w:t xml:space="preserve">stro no sistema. São situações que geram prejuízo direto e desgaste com o cliente. Por isso o fechamento do pedido é tratado como uma transação única e toda mudança de status fica registrada em histórico, permitindo auditar o que aconteceu com cada pedido.</w:t>
      </w:r>
      <w:r/>
    </w:p>
    <w:p>
      <w:pPr>
        <w:pBdr/>
        <w:spacing/>
        <w:ind w:firstLine="360"/>
        <w:jc w:val="both"/>
        <w:rPr/>
      </w:pPr>
      <w:r/>
      <w:r/>
    </w:p>
    <w:p>
      <w:pPr>
        <w:pBdr/>
        <w:spacing/>
        <w:ind w:firstLine="360"/>
        <w:jc w:val="both"/>
        <w:rPr/>
      </w:pPr>
      <w:r>
        <w:t xml:space="preserve">A </w:t>
      </w:r>
      <w:r>
        <w:rPr>
          <w:b/>
        </w:rPr>
        <w:t xml:space="preserve">segurança</w:t>
      </w:r>
      <w:r>
        <w:t xml:space="preserve"> é crítica porque o sistema guarda dados p</w:t>
      </w:r>
      <w:r>
        <w:t xml:space="preserve">essoais (nome, CPF, endereços e telefone) e lida com meios de pagamento. As senhas são armazenadas cifradas; o número completo do cartão não é persistido, ficando no banco apenas bandeira, nome impresso e os quatro últimos dígitos, com a guarda dos dados s</w:t>
      </w:r>
      <w:r>
        <w:t xml:space="preserve">ensíveis a cargo do gateway; e as operações da página de administração só são aceitas de contas com nível de acesso administrativo. Como a aplicação fica exposta na internet, toda entrada recebida pela API é validada no servidor, e não apenas no navegador.</w:t>
      </w:r>
      <w:r/>
    </w:p>
    <w:p>
      <w:pPr>
        <w:pBdr/>
        <w:spacing/>
        <w:ind w:firstLine="360"/>
        <w:jc w:val="both"/>
        <w:rPr/>
      </w:pPr>
      <w:r>
        <w:t xml:space="preserve">A </w:t>
      </w:r>
      <w:r>
        <w:rPr>
          <w:b/>
        </w:rPr>
        <w:t xml:space="preserve">disponibilidade</w:t>
      </w:r>
      <w:r>
        <w:t xml:space="preserve"> também importa, ainda que em grau menor no contexto acadêmico: loja fora do ar significa venda perdida. Por isso o assistente virtual foi projetado para falhar de forma isolada, sem </w:t>
      </w:r>
      <w:r>
        <w:t xml:space="preserve">afetar a navegação, e a indisponibilidade do gateway de pagamento deixa o pedido em situação pendente em vez de descartá-lo. Os critérios de aceitação relacionados a esses atributos serão detalhados nos requisitos não funcionais do Documento de Requisitos.</w:t>
      </w:r>
      <w:r/>
    </w:p>
    <w:p>
      <w:pPr>
        <w:pBdr/>
        <w:spacing/>
        <w:ind/>
        <w:jc w:val="both"/>
        <w:rPr/>
      </w:pPr>
      <w:r/>
      <w:r/>
    </w:p>
    <w:p>
      <w:pPr>
        <w:pBdr/>
        <w:spacing/>
        <w:ind/>
        <w:jc w:val="both"/>
        <w:rPr/>
      </w:pPr>
      <w:r/>
      <w:r/>
    </w:p>
    <w:p>
      <w:pPr>
        <w:pStyle w:val="1275"/>
        <w:pBdr/>
        <w:spacing/>
        <w:ind/>
        <w:rPr/>
      </w:pPr>
      <w:r>
        <w:t xml:space="preserve">Cronograma Macro</w:t>
      </w:r>
      <w:r/>
    </w:p>
    <w:p>
      <w:pPr>
        <w:pBdr/>
        <w:spacing/>
        <w:ind w:firstLine="540"/>
        <w:jc w:val="both"/>
        <w:rPr/>
      </w:pPr>
      <w:r/>
      <w:r/>
    </w:p>
    <w:p>
      <w:pPr>
        <w:pBdr/>
        <w:spacing/>
        <w:ind w:firstLine="540"/>
        <w:jc w:val="both"/>
        <w:rPr/>
      </w:pPr>
      <w:r>
        <w:t xml:space="preserve">A tabela a seguir apresenta os marcos previstos para o projeto no semestre 2026/2. As datas acompanham o calendário da disciplina e devem ser confirmadas com o professor.</w:t>
      </w:r>
      <w:r/>
    </w:p>
    <w:p>
      <w:pPr>
        <w:pBdr/>
        <w:spacing/>
        <w:ind/>
        <w:jc w:val="both"/>
        <w:rPr/>
      </w:pPr>
      <w:r/>
      <w:r/>
    </w:p>
    <w:p>
      <w:pPr>
        <w:pBdr/>
        <w:spacing/>
        <w:ind/>
        <w:jc w:val="both"/>
        <w:rPr/>
      </w:pPr>
      <w:r/>
      <w:r/>
    </w:p>
    <w:tbl>
      <w:tblPr>
        <w:jc w:val="center"/>
        <w:tblW w:w="9072" w:type="dxa"/>
        <w:tblCellMar>
          <w:left w:w="70" w:type="dxa"/>
          <w:right w:w="70" w:type="dxa"/>
        </w:tblCellMa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val="0000" w:firstRow="0" w:lastRow="0" w:firstColumn="0" w:lastColumn="0" w:noHBand="0" w:noVBand="0"/>
      </w:tblPr>
      <w:tblGrid>
        <w:gridCol w:w="6192"/>
        <w:gridCol w:w="2880"/>
      </w:tblGrid>
      <w:tr>
        <w:trPr>
          <w:jc w:val="center"/>
        </w:trPr>
        <w:tc>
          <w:tcPr>
            <w:tcBorders/>
            <w:tcW w:w="6192" w:type="dxa"/>
          </w:tcPr>
          <w:p>
            <w:pPr>
              <w:pBdr/>
              <w:spacing/>
              <w:ind/>
              <w:rPr>
                <w:b/>
              </w:rPr>
            </w:pPr>
            <w:r>
              <w:rPr>
                <w:b/>
              </w:rPr>
              <w:t xml:space="preserve">Marco</w:t>
            </w:r>
            <w:r>
              <w:rPr>
                <w:b/>
              </w:rPr>
            </w:r>
          </w:p>
        </w:tc>
        <w:tc>
          <w:tcPr>
            <w:tcBorders/>
            <w:tcW w:w="2880" w:type="dxa"/>
          </w:tcPr>
          <w:p>
            <w:pPr>
              <w:pBdr/>
              <w:spacing/>
              <w:ind/>
              <w:rPr>
                <w:b/>
              </w:rPr>
            </w:pPr>
            <w:r>
              <w:rPr>
                <w:b/>
              </w:rPr>
              <w:t xml:space="preserve">Data prevista</w:t>
            </w:r>
            <w:r>
              <w:rPr>
                <w:b/>
              </w:rPr>
            </w:r>
          </w:p>
        </w:tc>
      </w:tr>
      <w:tr>
        <w:trPr>
          <w:jc w:val="center"/>
        </w:trPr>
        <w:tc>
          <w:tcPr>
            <w:tcBorders/>
            <w:tcW w:w="6192" w:type="dxa"/>
          </w:tcPr>
          <w:p>
            <w:pPr>
              <w:pBdr/>
              <w:spacing/>
              <w:ind/>
              <w:rPr/>
            </w:pPr>
            <w:r>
              <w:t xml:space="preserve">Definição do tema e protótipo da interface</w:t>
            </w:r>
            <w:r/>
          </w:p>
        </w:tc>
        <w:tc>
          <w:tcPr>
            <w:tcBorders/>
            <w:tcW w:w="2880" w:type="dxa"/>
          </w:tcPr>
          <w:p>
            <w:pPr>
              <w:pBdr/>
              <w:spacing/>
              <w:ind/>
              <w:rPr/>
            </w:pPr>
            <w:r>
              <w:t xml:space="preserve">Concluído – agosto/2026</w:t>
            </w:r>
            <w:r/>
          </w:p>
        </w:tc>
      </w:tr>
      <w:tr>
        <w:trPr>
          <w:jc w:val="center"/>
        </w:trPr>
        <w:tc>
          <w:tcPr>
            <w:tcBorders/>
            <w:tcW w:w="6192" w:type="dxa"/>
          </w:tcPr>
          <w:p>
            <w:pPr>
              <w:pBdr/>
              <w:spacing/>
              <w:ind/>
              <w:rPr/>
            </w:pPr>
            <w:r>
              <w:t xml:space="preserve">Entrega do Documento de Visão de Projeto</w:t>
            </w:r>
            <w:r/>
          </w:p>
        </w:tc>
        <w:tc>
          <w:tcPr>
            <w:tcBorders/>
            <w:tcW w:w="2880" w:type="dxa"/>
          </w:tcPr>
          <w:p>
            <w:pPr>
              <w:pBdr/>
              <w:spacing/>
              <w:ind/>
              <w:rPr/>
            </w:pPr>
            <w:r>
              <w:t xml:space="preserve">19/09/2026</w:t>
            </w:r>
            <w:r/>
          </w:p>
        </w:tc>
      </w:tr>
      <w:tr>
        <w:trPr>
          <w:jc w:val="center"/>
        </w:trPr>
        <w:tc>
          <w:tcPr>
            <w:tcBorders/>
            <w:tcW w:w="6192" w:type="dxa"/>
          </w:tcPr>
          <w:p>
            <w:pPr>
              <w:pBdr/>
              <w:spacing/>
              <w:ind/>
              <w:rPr/>
            </w:pPr>
            <w:r>
              <w:t xml:space="preserve">Entrega do Documento de Requisitos</w:t>
            </w:r>
            <w:r/>
          </w:p>
        </w:tc>
        <w:tc>
          <w:tcPr>
            <w:tcBorders/>
            <w:tcW w:w="2880" w:type="dxa"/>
          </w:tcPr>
          <w:p>
            <w:pPr>
              <w:pBdr/>
              <w:spacing/>
              <w:ind/>
              <w:rPr/>
            </w:pPr>
            <w:r>
              <w:t xml:space="preserve">10/10/2026</w:t>
            </w:r>
            <w:r/>
          </w:p>
        </w:tc>
      </w:tr>
      <w:tr>
        <w:trPr>
          <w:jc w:val="center"/>
        </w:trPr>
        <w:tc>
          <w:tcPr>
            <w:tcBorders/>
            <w:tcW w:w="6192" w:type="dxa"/>
          </w:tcPr>
          <w:p>
            <w:pPr>
              <w:pBdr/>
              <w:spacing/>
              <w:ind/>
              <w:rPr/>
            </w:pPr>
            <w:r>
              <w:t xml:space="preserve">Modelagem de dados e criação do banco nexus_gaming_db</w:t>
            </w:r>
            <w:r/>
          </w:p>
        </w:tc>
        <w:tc>
          <w:tcPr>
            <w:tcBorders/>
            <w:tcW w:w="2880" w:type="dxa"/>
          </w:tcPr>
          <w:p>
            <w:pPr>
              <w:pBdr/>
              <w:spacing/>
              <w:ind/>
              <w:rPr/>
            </w:pPr>
            <w:r>
              <w:t xml:space="preserve">17/10/2026</w:t>
            </w:r>
            <w:r/>
          </w:p>
        </w:tc>
      </w:tr>
      <w:tr>
        <w:trPr>
          <w:jc w:val="center"/>
        </w:trPr>
        <w:tc>
          <w:tcPr>
            <w:tcBorders/>
            <w:tcW w:w="6192" w:type="dxa"/>
          </w:tcPr>
          <w:p>
            <w:pPr>
              <w:pBdr/>
              <w:spacing/>
              <w:ind/>
              <w:rPr/>
            </w:pPr>
            <w:r>
              <w:t xml:space="preserve">Sprint 1 – cadastro de clientes, catálogo e estoque</w:t>
            </w:r>
            <w:r/>
          </w:p>
        </w:tc>
        <w:tc>
          <w:tcPr>
            <w:tcBorders/>
            <w:tcW w:w="2880" w:type="dxa"/>
          </w:tcPr>
          <w:p>
            <w:pPr>
              <w:pBdr/>
              <w:spacing/>
              <w:ind/>
              <w:rPr/>
            </w:pPr>
            <w:r>
              <w:t xml:space="preserve">31/10/2026</w:t>
            </w:r>
            <w:r/>
          </w:p>
        </w:tc>
      </w:tr>
      <w:tr>
        <w:trPr>
          <w:jc w:val="center"/>
        </w:trPr>
        <w:tc>
          <w:tcPr>
            <w:tcBorders/>
            <w:tcW w:w="6192" w:type="dxa"/>
          </w:tcPr>
          <w:p>
            <w:pPr>
              <w:pBdr/>
              <w:spacing/>
              <w:ind/>
              <w:rPr/>
            </w:pPr>
            <w:r>
              <w:t xml:space="preserve">Sprint 2 – carrinho, fechamento de pedido e pagamento</w:t>
            </w:r>
            <w:r/>
          </w:p>
        </w:tc>
        <w:tc>
          <w:tcPr>
            <w:tcBorders/>
            <w:tcW w:w="2880" w:type="dxa"/>
          </w:tcPr>
          <w:p>
            <w:pPr>
              <w:pBdr/>
              <w:spacing/>
              <w:ind/>
              <w:rPr/>
            </w:pPr>
            <w:r>
              <w:t xml:space="preserve">21/11/2026</w:t>
            </w:r>
            <w:r/>
          </w:p>
        </w:tc>
      </w:tr>
      <w:tr>
        <w:trPr>
          <w:jc w:val="center"/>
        </w:trPr>
        <w:tc>
          <w:tcPr>
            <w:tcBorders/>
            <w:tcW w:w="6192" w:type="dxa"/>
          </w:tcPr>
          <w:p>
            <w:pPr>
              <w:pBdr/>
              <w:spacing/>
              <w:ind/>
              <w:rPr/>
            </w:pPr>
            <w:r>
              <w:t xml:space="preserve">Sprint 3 – trocas, cupons e página de administração</w:t>
            </w:r>
            <w:r/>
          </w:p>
        </w:tc>
        <w:tc>
          <w:tcPr>
            <w:tcBorders/>
            <w:tcW w:w="2880" w:type="dxa"/>
          </w:tcPr>
          <w:p>
            <w:pPr>
              <w:pBdr/>
              <w:spacing/>
              <w:ind/>
              <w:rPr/>
            </w:pPr>
            <w:r>
              <w:t xml:space="preserve">05/12/2026</w:t>
            </w:r>
            <w:r/>
          </w:p>
        </w:tc>
      </w:tr>
      <w:tr>
        <w:trPr>
          <w:jc w:val="center"/>
        </w:trPr>
        <w:tc>
          <w:tcPr>
            <w:tcBorders/>
            <w:tcW w:w="6192" w:type="dxa"/>
          </w:tcPr>
          <w:p>
            <w:pPr>
              <w:pBdr/>
              <w:spacing/>
              <w:ind/>
              <w:rPr/>
            </w:pPr>
            <w:r>
              <w:t xml:space="preserve">Testes integrados e correções</w:t>
            </w:r>
            <w:r/>
          </w:p>
        </w:tc>
        <w:tc>
          <w:tcPr>
            <w:tcBorders/>
            <w:tcW w:w="2880" w:type="dxa"/>
          </w:tcPr>
          <w:p>
            <w:pPr>
              <w:pBdr/>
              <w:spacing/>
              <w:ind/>
              <w:rPr/>
            </w:pPr>
            <w:r>
              <w:t xml:space="preserve">12/12/2026</w:t>
            </w:r>
            <w:r/>
          </w:p>
        </w:tc>
      </w:tr>
      <w:tr>
        <w:trPr>
          <w:jc w:val="center"/>
        </w:trPr>
        <w:tc>
          <w:tcPr>
            <w:tcBorders/>
            <w:tcW w:w="6192" w:type="dxa"/>
          </w:tcPr>
          <w:p>
            <w:pPr>
              <w:pBdr/>
              <w:spacing/>
              <w:ind/>
              <w:rPr/>
            </w:pPr>
            <w:r>
              <w:t xml:space="preserve">Apresentação final do sistema</w:t>
            </w:r>
            <w:r/>
          </w:p>
        </w:tc>
        <w:tc>
          <w:tcPr>
            <w:tcBorders/>
            <w:tcW w:w="2880" w:type="dxa"/>
          </w:tcPr>
          <w:p>
            <w:pPr>
              <w:pBdr/>
              <w:spacing/>
              <w:ind/>
              <w:rPr/>
            </w:pPr>
            <w:r>
              <w:rPr>
                <w:highlight w:val="none"/>
              </w:rPr>
              <w:t xml:space="preserve">19/12/2026</w:t>
            </w:r>
            <w:r>
              <w:rPr>
                <w:highlight w:val="yellow"/>
              </w:rPr>
            </w:r>
            <w:r/>
          </w:p>
        </w:tc>
      </w:tr>
    </w:tbl>
    <w:p>
      <w:pPr>
        <w:pBdr/>
        <w:spacing/>
        <w:ind/>
        <w:rPr/>
      </w:pPr>
      <w:r/>
      <w:r/>
    </w:p>
    <w:p>
      <w:pPr>
        <w:pBdr/>
        <w:spacing/>
        <w:ind w:firstLine="540"/>
        <w:jc w:val="both"/>
        <w:rPr/>
      </w:pPr>
      <w:r>
        <w:t xml:space="preserve">Obs.: os prazos apresentados são uma estimativa inicial, feita com as informações disponíveis nesta etapa. O cronograma detalhado, com a distribuição das atividades entre os integrantes, será elaborado na fase de planejamento e pode alterar estas datas.</w:t>
      </w:r>
      <w:r/>
    </w:p>
    <w:p>
      <w:pPr>
        <w:pBdr/>
        <w:spacing/>
        <w:ind/>
        <w:jc w:val="both"/>
        <w:rPr/>
      </w:pPr>
      <w:r>
        <w:br w:type="page" w:clear="all"/>
      </w:r>
      <w:r/>
    </w:p>
    <w:p>
      <w:pPr>
        <w:pBdr/>
        <w:spacing/>
        <w:ind/>
        <w:jc w:val="both"/>
        <w:rPr/>
      </w:pPr>
      <w:r/>
      <w:r/>
    </w:p>
    <w:p>
      <w:pPr>
        <w:pStyle w:val="1275"/>
        <w:pBdr/>
        <w:spacing/>
        <w:ind/>
        <w:rPr/>
      </w:pPr>
      <w:r/>
      <w:bookmarkStart w:id="100" w:name="_Toc482605990"/>
      <w:r/>
      <w:bookmarkStart w:id="101" w:name="_Toc19581836"/>
      <w:r/>
      <w:bookmarkStart w:id="102" w:name="_Toc19584283"/>
      <w:r/>
      <w:bookmarkStart w:id="103" w:name="_Toc177443822"/>
      <w:r>
        <w:t xml:space="preserve">Referências</w:t>
      </w:r>
      <w:bookmarkEnd w:id="100"/>
      <w:r/>
      <w:bookmarkEnd w:id="101"/>
      <w:r/>
      <w:bookmarkEnd w:id="102"/>
      <w:r/>
      <w:bookmarkEnd w:id="103"/>
      <w:r/>
      <w:r/>
    </w:p>
    <w:p>
      <w:pPr>
        <w:pBdr/>
        <w:spacing/>
        <w:ind/>
        <w:jc w:val="both"/>
        <w:rPr>
          <w:sz w:val="18"/>
          <w:szCs w:val="18"/>
          <w:lang w:val="en-US"/>
        </w:rPr>
      </w:pPr>
      <w:r>
        <w:rPr>
          <w:sz w:val="18"/>
          <w:szCs w:val="18"/>
          <w:lang w:val="en-US"/>
        </w:rPr>
        <w:t xml:space="preserve">UML – Unified Modeling Language. Object Management Group. Disponível em: https://www.omg.org/spec/UML/</w:t>
      </w:r>
      <w:r>
        <w:rPr>
          <w:sz w:val="18"/>
          <w:szCs w:val="18"/>
          <w:lang w:val="en-US"/>
        </w:rPr>
      </w:r>
    </w:p>
    <w:p>
      <w:pPr>
        <w:pBdr/>
        <w:spacing/>
        <w:ind/>
        <w:jc w:val="both"/>
        <w:rPr>
          <w:sz w:val="18"/>
          <w:szCs w:val="18"/>
        </w:rPr>
      </w:pPr>
      <w:r>
        <w:rPr>
          <w:sz w:val="18"/>
          <w:szCs w:val="18"/>
        </w:rPr>
        <w:t xml:space="preserve">Spring Boot Reference Documentation. Disponível em: https://docs.spring.io/spring-boot/</w:t>
      </w:r>
      <w:r>
        <w:rPr>
          <w:sz w:val="18"/>
          <w:szCs w:val="18"/>
        </w:rPr>
      </w:r>
    </w:p>
    <w:p>
      <w:pPr>
        <w:pBdr/>
        <w:spacing/>
        <w:ind/>
        <w:jc w:val="both"/>
        <w:rPr>
          <w:sz w:val="18"/>
          <w:szCs w:val="18"/>
        </w:rPr>
      </w:pPr>
      <w:r>
        <w:rPr>
          <w:sz w:val="18"/>
          <w:szCs w:val="18"/>
        </w:rPr>
        <w:t xml:space="preserve">Spring Data JPA Reference Documentation. Disponível em: https://spring.io/projects/spring-data-jpa</w:t>
      </w:r>
      <w:r>
        <w:rPr>
          <w:sz w:val="18"/>
          <w:szCs w:val="18"/>
        </w:rPr>
      </w:r>
    </w:p>
    <w:p>
      <w:pPr>
        <w:pBdr/>
        <w:spacing/>
        <w:ind/>
        <w:jc w:val="both"/>
        <w:rPr>
          <w:sz w:val="18"/>
          <w:szCs w:val="18"/>
        </w:rPr>
      </w:pPr>
      <w:r>
        <w:rPr>
          <w:sz w:val="18"/>
          <w:szCs w:val="18"/>
        </w:rPr>
        <w:t xml:space="preserve">PostgreSQL Documentation. Disponível em: https://www.postgresql.org/docs/</w:t>
      </w:r>
      <w:r>
        <w:rPr>
          <w:sz w:val="18"/>
          <w:szCs w:val="18"/>
        </w:rPr>
      </w:r>
    </w:p>
    <w:p>
      <w:pPr>
        <w:pBdr/>
        <w:spacing/>
        <w:ind/>
        <w:jc w:val="both"/>
        <w:rPr>
          <w:sz w:val="18"/>
          <w:szCs w:val="18"/>
        </w:rPr>
      </w:pPr>
      <w:r>
        <w:rPr>
          <w:sz w:val="18"/>
          <w:szCs w:val="18"/>
        </w:rPr>
        <w:t xml:space="preserve">Repositório do projeto Nexus Gaming Gear. Disponível em: https://github.com/lucasscarmona/nexus-gaming-ecommerce</w:t>
      </w:r>
      <w:r>
        <w:rPr>
          <w:sz w:val="18"/>
          <w:szCs w:val="18"/>
        </w:rPr>
      </w:r>
    </w:p>
    <w:p>
      <w:pPr>
        <w:pBdr/>
        <w:spacing/>
        <w:ind/>
        <w:jc w:val="both"/>
        <w:rPr>
          <w:sz w:val="18"/>
          <w:szCs w:val="18"/>
        </w:rPr>
      </w:pPr>
      <w:r>
        <w:rPr>
          <w:sz w:val="18"/>
          <w:szCs w:val="18"/>
        </w:rPr>
        <w:t xml:space="preserve">Material didático e orientações apresentadas em aula na disciplina.</w:t>
      </w:r>
      <w:r>
        <w:rPr>
          <w:sz w:val="18"/>
          <w:szCs w:val="18"/>
        </w:rPr>
      </w:r>
    </w:p>
    <w:p>
      <w:pPr>
        <w:pBdr/>
        <w:spacing/>
        <w:ind/>
        <w:jc w:val="both"/>
        <w:rPr/>
      </w:pPr>
      <w:r/>
      <w:r/>
    </w:p>
    <w:p>
      <w:pPr>
        <w:pStyle w:val="1233"/>
        <w:pBdr/>
        <w:spacing/>
        <w:ind/>
        <w:rPr/>
      </w:pPr>
      <w:r/>
      <w:r/>
    </w:p>
    <w:p>
      <w:pPr>
        <w:pBdr/>
        <w:spacing/>
        <w:ind/>
        <w:jc w:val="both"/>
        <w:rPr/>
      </w:pPr>
      <w:r/>
      <w:r/>
    </w:p>
    <w:sectPr>
      <w:footnotePr/>
      <w:endnotePr/>
      <w:type w:val="continuous"/>
      <w:pgSz w:h="16838" w:orient="portrait" w:w="11906"/>
      <w:pgMar w:top="567" w:right="567" w:bottom="567" w:left="567" w:header="680" w:footer="851"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BoldMT">
    <w:panose1 w:val="020B0604020202020204"/>
  </w:font>
  <w:font w:name="Wingdings">
    <w:panose1 w:val="05000000000000000000"/>
  </w:font>
  <w:font w:name="Courier New">
    <w:panose1 w:val="02070309020205020404"/>
  </w:font>
  <w:font w:name="Symbol">
    <w:panose1 w:val="05050102010706020507"/>
  </w:font>
  <w:font w:name="Tahoma">
    <w:panose1 w:val="020B060403050404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108" w:type="dxa"/>
      <w:tblW w:w="0" w:type="auto"/>
      <w:tblBorders>
        <w:top w:val="single" w:color="auto" w:sz="6" w:space="0"/>
        <w:left w:val="single" w:color="auto" w:sz="6" w:space="0"/>
        <w:bottom w:val="single" w:color="auto" w:sz="6" w:space="0"/>
        <w:right w:val="single" w:color="auto" w:sz="6" w:space="0"/>
      </w:tblBorders>
      <w:tblLayout w:type="fixed"/>
      <w:tblLook w:val="01E0" w:firstRow="1" w:lastRow="1" w:firstColumn="1" w:lastColumn="1" w:noHBand="0" w:noVBand="0"/>
    </w:tblPr>
    <w:tblGrid>
      <w:gridCol w:w="10082"/>
      <w:gridCol w:w="740"/>
    </w:tblGrid>
    <w:tr>
      <w:trPr>
        <w:trHeight w:val="193"/>
      </w:trPr>
      <w:tc>
        <w:tcPr>
          <w:shd w:val="clear" w:color="auto" w:fill="760000"/>
          <w:tcBorders>
            <w:top w:val="single" w:color="auto" w:sz="6" w:space="0"/>
            <w:bottom w:val="single" w:color="auto" w:sz="6" w:space="0"/>
          </w:tcBorders>
          <w:tcW w:w="10082" w:type="dxa"/>
        </w:tcPr>
        <w:p>
          <w:pPr>
            <w:pStyle w:val="1231"/>
            <w:pBdr/>
            <w:tabs>
              <w:tab w:val="left" w:leader="none" w:pos="5870"/>
            </w:tabs>
            <w:spacing/>
            <w:ind w:right="360"/>
            <w:rPr>
              <w:b/>
              <w:szCs w:val="16"/>
              <w:highlight w:val="darkRed"/>
            </w:rPr>
          </w:pPr>
          <w:r>
            <w:rPr>
              <w:b/>
              <w:szCs w:val="16"/>
              <w:highlight w:val="darkRed"/>
            </w:rPr>
            <w:tab/>
          </w:r>
          <w:r>
            <w:rPr>
              <w:b/>
              <w:szCs w:val="16"/>
              <w:highlight w:val="darkRed"/>
            </w:rPr>
          </w:r>
        </w:p>
      </w:tc>
      <w:tc>
        <w:tcPr>
          <w:shd w:val="clear" w:color="auto" w:fill="d9d9d9"/>
          <w:tcBorders>
            <w:top w:val="single" w:color="auto" w:sz="6" w:space="0"/>
            <w:bottom w:val="single" w:color="auto" w:sz="6" w:space="0"/>
          </w:tcBorders>
          <w:tcW w:w="740" w:type="dxa"/>
        </w:tcPr>
        <w:p>
          <w:pPr>
            <w:pStyle w:val="1231"/>
            <w:pBdr/>
            <w:spacing/>
            <w:ind w:right="126"/>
            <w:jc w:val="center"/>
            <w:rPr>
              <w:b/>
              <w:sz w:val="20"/>
            </w:rPr>
          </w:pPr>
          <w:r>
            <w:rPr>
              <w:rStyle w:val="1232"/>
              <w:sz w:val="20"/>
            </w:rPr>
            <w:fldChar w:fldCharType="begin"/>
          </w:r>
          <w:r>
            <w:rPr>
              <w:rStyle w:val="1232"/>
              <w:sz w:val="20"/>
            </w:rPr>
            <w:instrText xml:space="preserve"> PAGE </w:instrText>
          </w:r>
          <w:r>
            <w:rPr>
              <w:rStyle w:val="1232"/>
              <w:sz w:val="20"/>
            </w:rPr>
            <w:fldChar w:fldCharType="separate"/>
          </w:r>
          <w:r>
            <w:rPr>
              <w:rStyle w:val="1232"/>
              <w:sz w:val="20"/>
            </w:rPr>
            <w:t xml:space="preserve">4</w:t>
          </w:r>
          <w:r>
            <w:rPr>
              <w:rStyle w:val="1232"/>
              <w:sz w:val="20"/>
            </w:rPr>
            <w:fldChar w:fldCharType="end"/>
          </w:r>
          <w:r>
            <w:rPr>
              <w:b/>
              <w:sz w:val="20"/>
            </w:rPr>
          </w:r>
        </w:p>
      </w:tc>
    </w:tr>
  </w:tbl>
  <w:p>
    <w:pPr>
      <w:pStyle w:val="123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31"/>
      <w:framePr w:hAnchor="margin" w:vAnchor="text" w:wrap="around" w:xAlign="right" w:y="1"/>
      <w:pBdr/>
      <w:spacing/>
      <w:ind/>
      <w:rPr>
        <w:rStyle w:val="1232"/>
      </w:rPr>
    </w:pPr>
    <w:r>
      <w:rPr>
        <w:rStyle w:val="1232"/>
      </w:rPr>
      <w:fldChar w:fldCharType="begin"/>
    </w:r>
    <w:r>
      <w:rPr>
        <w:rStyle w:val="1232"/>
      </w:rPr>
      <w:instrText xml:space="preserve">PAGE  </w:instrText>
    </w:r>
    <w:r>
      <w:rPr>
        <w:rStyle w:val="1232"/>
      </w:rPr>
      <w:fldChar w:fldCharType="end"/>
    </w:r>
    <w:r>
      <w:rPr>
        <w:rStyle w:val="1232"/>
      </w:rPr>
    </w:r>
  </w:p>
  <w:p>
    <w:pPr>
      <w:pStyle w:val="1231"/>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31"/>
      <w:pBdr/>
      <w:spacing/>
      <w:ind/>
      <w:rPr/>
    </w:pPr>
    <w:r/>
    <w:r/>
  </w:p>
  <w:p>
    <w:pPr>
      <w:pStyle w:val="1231"/>
      <w:pBdr/>
      <w:spacing/>
      <w:ind/>
      <w:jc w:val="center"/>
      <w:rPr>
        <w:color w:val="999999"/>
        <w:sz w:val="18"/>
        <w:szCs w:val="18"/>
      </w:rPr>
    </w:pPr>
    <w:r>
      <w:rPr>
        <w:color w:val="999999"/>
        <w:sz w:val="18"/>
        <w:szCs w:val="18"/>
      </w:rPr>
      <mc:AlternateContent>
        <mc:Choice Requires="wpg">
          <w:drawing>
            <wp:inline xmlns:wp="http://schemas.openxmlformats.org/drawingml/2006/wordprocessingDrawing" distT="0" distB="0" distL="0" distR="0">
              <wp:extent cx="2857500" cy="666750"/>
              <wp:effectExtent l="19050" t="0" r="0" b="0"/>
              <wp:docPr id="6"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pic:cNvPicPr>
                      <pic:nvPr/>
                    </pic:nvPicPr>
                    <pic:blipFill rotWithShape="1">
                      <a:blip r:embed="rId1"/>
                      <a:stretch/>
                    </pic:blipFill>
                    <pic:spPr bwMode="auto">
                      <a:xfrm>
                        <a:off x="0" y="0"/>
                        <a:ext cx="2857500" cy="666750"/>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25.00pt;height:52.50pt;mso-wrap-distance-left:0.00pt;mso-wrap-distance-top:0.00pt;mso-wrap-distance-right:0.00pt;mso-wrap-distance-bottom:0.00pt;z-index:1;" stroked="f" strokeweight="0.75pt">
              <v:imagedata r:id="rId1" o:title=""/>
              <o:lock v:ext="edit" rotation="t"/>
            </v:shape>
          </w:pict>
        </mc:Fallback>
      </mc:AlternateContent>
    </w:r>
    <w:r>
      <w:rPr>
        <w:color w:val="999999"/>
        <w:sz w:val="18"/>
        <w:szCs w:val="18"/>
      </w:rPr>
    </w:r>
  </w:p>
  <w:p>
    <w:pPr>
      <w:pStyle w:val="1231"/>
      <w:pBdr/>
      <w:spacing/>
      <w:ind/>
      <w:jc w:val="center"/>
      <w:rPr>
        <w:color w:val="999999"/>
        <w:sz w:val="18"/>
        <w:szCs w:val="18"/>
      </w:rPr>
    </w:pPr>
    <w:r>
      <w:rPr>
        <w:color w:val="999999"/>
        <w:sz w:val="18"/>
        <w:szCs w:val="18"/>
      </w:rPr>
      <w:t xml:space="preserve">Tecnologia em Análise e Desenvolvimento de Sistemas</w:t>
    </w:r>
    <w:r>
      <w:rPr>
        <w:color w:val="999999"/>
        <w:sz w:val="18"/>
        <w:szCs w:val="18"/>
      </w:rPr>
      <w:t xml:space="preserve"> | </w:t>
    </w:r>
    <w:r>
      <w:rPr>
        <w:color w:val="999999"/>
        <w:sz w:val="18"/>
        <w:szCs w:val="18"/>
      </w:rPr>
      <w:t xml:space="preserve">Tecnologia em Agronegócio |</w:t>
    </w:r>
    <w:r>
      <w:t xml:space="preserve"> </w:t>
    </w:r>
    <w:r>
      <w:rPr>
        <w:color w:val="999999"/>
        <w:sz w:val="18"/>
        <w:szCs w:val="18"/>
      </w:rPr>
      <w:t xml:space="preserve">Tecnologia em Recursos Humanos</w:t>
    </w:r>
    <w:r>
      <w:rPr>
        <w:color w:val="999999"/>
        <w:sz w:val="18"/>
        <w:szCs w:val="18"/>
      </w:rPr>
    </w:r>
  </w:p>
  <w:p>
    <w:pPr>
      <w:pStyle w:val="1231"/>
      <w:pBdr/>
      <w:spacing/>
      <w:ind/>
      <w:rPr/>
    </w:pPr>
    <w:r/>
    <w:r/>
  </w:p>
  <w:p>
    <w:pPr>
      <w:pStyle w:val="1231"/>
      <w:pBdr/>
      <w:spacing/>
      <w:ind/>
      <w:rPr/>
    </w:pPr>
    <w:r/>
    <w:r/>
  </w:p>
  <w:p>
    <w:pPr>
      <w:pStyle w:val="1231"/>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51"/>
      <w:pBdr/>
      <w:spacing/>
      <w:ind w:left="0"/>
      <w:jc w:val="center"/>
      <w:rPr>
        <w:rStyle w:val="1273"/>
        <w:sz w:val="18"/>
        <w:szCs w:val="18"/>
        <w:lang w:val="pt-BR"/>
      </w:rPr>
    </w:pPr>
    <w:r>
      <w:rPr>
        <w:rStyle w:val="1273"/>
        <w:sz w:val="18"/>
        <w:szCs w:val="18"/>
        <w:lang w:val="pt-BR"/>
      </w:rPr>
      <w:t xml:space="preserve">Universidade de Mogi das Cruzes - Campus I</w:t>
    </w:r>
    <w:r>
      <w:rPr>
        <w:rStyle w:val="1273"/>
        <w:sz w:val="18"/>
        <w:szCs w:val="18"/>
        <w:lang w:val="pt-BR"/>
      </w:rPr>
    </w:r>
  </w:p>
  <w:p>
    <w:pPr>
      <w:pStyle w:val="1251"/>
      <w:pBdr/>
      <w:spacing/>
      <w:ind w:left="0"/>
      <w:jc w:val="center"/>
      <w:rPr>
        <w:sz w:val="18"/>
        <w:szCs w:val="18"/>
        <w:lang w:val="pt-BR"/>
      </w:rPr>
    </w:pPr>
    <w:r>
      <w:rPr>
        <w:sz w:val="18"/>
        <w:szCs w:val="18"/>
        <w:lang w:val="pt-BR"/>
      </w:rPr>
      <w:t xml:space="preserve">Tel/Fax: </w:t>
    </w:r>
    <w:r>
      <w:rPr>
        <w:sz w:val="18"/>
        <w:szCs w:val="18"/>
      </w:rPr>
      <w:t xml:space="preserve">(11) 4798-7000</w:t>
    </w:r>
    <w:r>
      <w:t xml:space="preserve"> </w:t>
    </w:r>
    <w:r>
      <w:rPr>
        <w:sz w:val="18"/>
        <w:szCs w:val="18"/>
        <w:lang w:val="pt-BR"/>
      </w:rPr>
      <w:t xml:space="preserve">   -   </w:t>
    </w:r>
    <w:r>
      <w:rPr>
        <w:sz w:val="18"/>
        <w:szCs w:val="18"/>
        <w:lang w:val="pt-BR"/>
      </w:rPr>
      <w:t xml:space="preserve">http://www.</w:t>
    </w:r>
    <w:r>
      <w:rPr>
        <w:sz w:val="18"/>
        <w:szCs w:val="18"/>
        <w:lang w:val="pt-BR"/>
      </w:rPr>
      <w:t xml:space="preserve">fatec</w:t>
    </w:r>
    <w:r>
      <w:rPr>
        <w:sz w:val="18"/>
        <w:szCs w:val="18"/>
        <w:lang w:val="pt-BR"/>
      </w:rPr>
      <w:t xml:space="preserve">.br</w:t>
    </w:r>
    <w:r>
      <w:rPr>
        <w:sz w:val="18"/>
        <w:szCs w:val="18"/>
        <w:lang w:val="pt-BR"/>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108" w:type="dxa"/>
      <w:tblW w:w="10800" w:type="dxa"/>
      <w:tblBorders>
        <w:top w:val="single" w:color="auto" w:sz="6" w:space="0"/>
        <w:left w:val="single" w:color="auto" w:sz="6" w:space="0"/>
        <w:bottom w:val="single" w:color="auto" w:sz="6" w:space="0"/>
        <w:right w:val="single" w:color="auto" w:sz="6" w:space="0"/>
      </w:tblBorders>
      <w:tblLayout w:type="fixed"/>
      <w:tblLook w:val="01E0" w:firstRow="1" w:lastRow="1" w:firstColumn="1" w:lastColumn="1" w:noHBand="0" w:noVBand="0"/>
    </w:tblPr>
    <w:tblGrid>
      <w:gridCol w:w="1908"/>
      <w:gridCol w:w="6192"/>
      <w:gridCol w:w="2700"/>
    </w:tblGrid>
    <w:tr>
      <w:trPr/>
      <w:tc>
        <w:tcPr>
          <w:shd w:val="clear" w:color="auto" w:fill="632423"/>
          <w:tcBorders/>
          <w:tcW w:w="1908" w:type="dxa"/>
        </w:tcPr>
        <w:p>
          <w:pPr>
            <w:pStyle w:val="1230"/>
            <w:pBdr/>
            <w:spacing/>
            <w:ind/>
            <w:rPr>
              <w:sz w:val="12"/>
              <w:szCs w:val="12"/>
            </w:rPr>
          </w:pPr>
          <w:r>
            <w:rPr>
              <w:sz w:val="12"/>
              <w:szCs w:val="12"/>
            </w:rPr>
          </w:r>
          <w:r>
            <w:rPr>
              <w:sz w:val="12"/>
              <w:szCs w:val="12"/>
            </w:rPr>
          </w:r>
        </w:p>
      </w:tc>
      <w:tc>
        <w:tcPr>
          <w:shd w:val="clear" w:color="auto" w:fill="632423"/>
          <w:tcBorders/>
          <w:tcW w:w="6192" w:type="dxa"/>
        </w:tcPr>
        <w:p>
          <w:pPr>
            <w:pStyle w:val="1230"/>
            <w:pBdr/>
            <w:spacing/>
            <w:ind/>
            <w:rPr>
              <w:sz w:val="12"/>
              <w:szCs w:val="12"/>
            </w:rPr>
          </w:pPr>
          <w:r>
            <w:rPr>
              <w:sz w:val="12"/>
              <w:szCs w:val="12"/>
            </w:rPr>
          </w:r>
          <w:r>
            <w:rPr>
              <w:sz w:val="12"/>
              <w:szCs w:val="12"/>
            </w:rPr>
          </w:r>
        </w:p>
      </w:tc>
      <w:tc>
        <w:tcPr>
          <w:shd w:val="clear" w:color="auto" w:fill="632423"/>
          <w:tcBorders/>
          <w:tcW w:w="2700" w:type="dxa"/>
        </w:tcPr>
        <w:p>
          <w:pPr>
            <w:pStyle w:val="1230"/>
            <w:pBdr/>
            <w:spacing/>
            <w:ind/>
            <w:rPr>
              <w:sz w:val="12"/>
              <w:szCs w:val="12"/>
            </w:rPr>
          </w:pPr>
          <w:r>
            <w:rPr>
              <w:sz w:val="12"/>
              <w:szCs w:val="12"/>
            </w:rPr>
          </w:r>
          <w:r>
            <w:rPr>
              <w:sz w:val="12"/>
              <w:szCs w:val="12"/>
            </w:rPr>
          </w:r>
        </w:p>
      </w:tc>
    </w:tr>
    <w:tr>
      <w:trPr/>
      <w:tc>
        <w:tcPr>
          <w:shd w:val="clear" w:color="auto" w:fill="d9d9d9"/>
          <w:tcBorders/>
          <w:tcW w:w="1908" w:type="dxa"/>
        </w:tcPr>
        <w:p>
          <w:pPr>
            <w:pStyle w:val="1230"/>
            <w:pBdr/>
            <w:spacing/>
            <w:ind/>
            <w:jc w:val="center"/>
            <w:rPr>
              <w:sz w:val="16"/>
              <w:szCs w:val="16"/>
            </w:rPr>
          </w:pPr>
          <w:r>
            <w:rPr>
              <w:sz w:val="16"/>
              <w:szCs w:val="16"/>
            </w:rPr>
          </w:r>
          <w:r>
            <w:rPr>
              <w:sz w:val="16"/>
              <w:szCs w:val="16"/>
            </w:rPr>
          </w:r>
        </w:p>
      </w:tc>
      <w:tc>
        <w:tcPr>
          <w:shd w:val="clear" w:color="auto" w:fill="dddddd"/>
          <w:tcBorders/>
          <w:tcW w:w="6192" w:type="dxa"/>
        </w:tcPr>
        <w:p>
          <w:pPr>
            <w:pStyle w:val="1230"/>
            <w:pBdr/>
            <w:spacing/>
            <w:ind/>
            <w:jc w:val="center"/>
            <w:rPr>
              <w:sz w:val="16"/>
              <w:szCs w:val="16"/>
            </w:rPr>
          </w:pPr>
          <w:r>
            <w:rPr>
              <w:sz w:val="16"/>
              <w:szCs w:val="16"/>
            </w:rPr>
          </w:r>
          <w:r>
            <w:rPr>
              <w:sz w:val="16"/>
              <w:szCs w:val="16"/>
            </w:rPr>
          </w:r>
        </w:p>
      </w:tc>
      <w:tc>
        <w:tcPr>
          <w:shd w:val="clear" w:color="auto" w:fill="dddddd"/>
          <w:tcBorders/>
          <w:tcW w:w="2700" w:type="dxa"/>
        </w:tcPr>
        <w:p>
          <w:pPr>
            <w:pStyle w:val="1230"/>
            <w:pBdr/>
            <w:spacing/>
            <w:ind/>
            <w:jc w:val="center"/>
            <w:rPr>
              <w:sz w:val="16"/>
              <w:szCs w:val="16"/>
            </w:rPr>
          </w:pPr>
          <w:r>
            <w:rPr>
              <w:sz w:val="16"/>
              <w:szCs w:val="16"/>
            </w:rPr>
          </w:r>
          <w:r>
            <w:rPr>
              <w:sz w:val="16"/>
              <w:szCs w:val="16"/>
            </w:rPr>
          </w:r>
        </w:p>
      </w:tc>
    </w:tr>
    <w:tr>
      <w:trPr>
        <w:trHeight w:val="226"/>
      </w:trPr>
      <w:tc>
        <w:tcPr>
          <w:tcBorders/>
          <w:tcW w:w="1908" w:type="dxa"/>
        </w:tcPr>
        <w:p>
          <w:pPr>
            <w:pStyle w:val="1230"/>
            <w:pBdr/>
            <w:spacing/>
            <w:ind/>
            <w:jc w:val="center"/>
            <w:rPr>
              <w:sz w:val="4"/>
              <w:szCs w:val="4"/>
            </w:rPr>
          </w:pPr>
          <w:r>
            <w:rPr>
              <w:sz w:val="4"/>
              <w:szCs w:val="4"/>
            </w:rPr>
          </w:r>
          <w:r>
            <w:rPr>
              <w:sz w:val="4"/>
              <w:szCs w:val="4"/>
            </w:rPr>
          </w:r>
        </w:p>
        <w:p>
          <w:pPr>
            <w:pStyle w:val="1230"/>
            <w:pBdr/>
            <w:spacing/>
            <w:ind/>
            <w:jc w:val="center"/>
            <w:rPr>
              <w:sz w:val="4"/>
              <w:szCs w:val="4"/>
            </w:rPr>
          </w:pPr>
          <w:r>
            <w:rPr>
              <w:sz w:val="4"/>
              <w:szCs w:val="4"/>
            </w:rPr>
            <mc:AlternateContent>
              <mc:Choice Requires="wpg">
                <w:drawing>
                  <wp:inline xmlns:wp="http://schemas.openxmlformats.org/drawingml/2006/wordprocessingDrawing" distT="0" distB="0" distL="0" distR="0">
                    <wp:extent cx="1171575" cy="619125"/>
                    <wp:effectExtent l="19050" t="0" r="9525" b="0"/>
                    <wp:docPr id="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
                            <a:stretch/>
                          </pic:blipFill>
                          <pic:spPr bwMode="auto">
                            <a:xfrm>
                              <a:off x="0" y="0"/>
                              <a:ext cx="1171575" cy="619125"/>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2.25pt;height:48.75pt;mso-wrap-distance-left:0.00pt;mso-wrap-distance-top:0.00pt;mso-wrap-distance-right:0.00pt;mso-wrap-distance-bottom:0.00pt;z-index:1;" stroked="f" strokeweight="0.75pt">
                    <v:imagedata r:id="rId1" o:title=""/>
                    <o:lock v:ext="edit" rotation="t"/>
                  </v:shape>
                </w:pict>
              </mc:Fallback>
            </mc:AlternateContent>
          </w:r>
          <w:r>
            <w:rPr>
              <w:sz w:val="4"/>
              <w:szCs w:val="4"/>
            </w:rPr>
          </w:r>
        </w:p>
      </w:tc>
      <w:tc>
        <w:tcPr>
          <w:shd w:val="clear" w:color="auto" w:fill="f3f3f3"/>
          <w:tcBorders/>
          <w:tcW w:w="6192" w:type="dxa"/>
          <w:vAlign w:val="center"/>
        </w:tcPr>
        <w:p>
          <w:pPr>
            <w:pStyle w:val="1230"/>
            <w:pBdr/>
            <w:spacing/>
            <w:ind/>
            <w:jc w:val="center"/>
            <w:rPr>
              <w:i/>
              <w:iCs/>
              <w:sz w:val="20"/>
              <w:szCs w:val="20"/>
            </w:rPr>
          </w:pPr>
          <w:r>
            <w:rPr>
              <w:i/>
              <w:iCs/>
              <w:sz w:val="20"/>
              <w:szCs w:val="20"/>
            </w:rPr>
            <w:t xml:space="preserve">Documento de Visão</w:t>
          </w:r>
          <w:r>
            <w:rPr>
              <w:i/>
              <w:iCs/>
              <w:sz w:val="20"/>
              <w:szCs w:val="20"/>
            </w:rPr>
            <w:t xml:space="preserve"> de Projeto</w:t>
          </w:r>
          <w:r>
            <w:rPr>
              <w:i/>
              <w:iCs/>
              <w:sz w:val="20"/>
              <w:szCs w:val="20"/>
            </w:rPr>
          </w:r>
        </w:p>
        <w:p>
          <w:pPr>
            <w:pStyle w:val="1230"/>
            <w:pBdr/>
            <w:spacing/>
            <w:ind/>
            <w:jc w:val="center"/>
            <w:rPr>
              <w:i/>
              <w:iCs/>
              <w:sz w:val="20"/>
              <w:szCs w:val="20"/>
            </w:rPr>
          </w:pPr>
          <w:r>
            <w:rPr>
              <w:i/>
              <w:iCs/>
              <w:sz w:val="20"/>
              <w:szCs w:val="20"/>
            </w:rPr>
            <w:t xml:space="preserve">Nexus Gaming Gear</w:t>
          </w:r>
          <w:r>
            <w:rPr>
              <w:i/>
              <w:iCs/>
              <w:sz w:val="20"/>
              <w:szCs w:val="20"/>
            </w:rPr>
          </w:r>
        </w:p>
      </w:tc>
      <w:tc>
        <w:tcPr>
          <w:shd w:val="clear" w:color="auto" w:fill="f3f3f3"/>
          <w:tcBorders/>
          <w:tcMar>
            <w:left w:w="0" w:type="dxa"/>
            <w:right w:w="0" w:type="dxa"/>
          </w:tcMar>
          <w:tcW w:w="2700" w:type="dxa"/>
        </w:tcPr>
        <w:p>
          <w:pPr>
            <w:pStyle w:val="1230"/>
            <w:pBdr/>
            <w:spacing/>
            <w:ind/>
            <w:jc w:val="center"/>
            <w:rPr/>
          </w:pPr>
          <w:r>
            <w:t xml:space="preserve">      </w:t>
          </w:r>
          <w:r>
            <mc:AlternateContent>
              <mc:Choice Requires="wpg">
                <w:drawing>
                  <wp:inline xmlns:wp="http://schemas.openxmlformats.org/drawingml/2006/wordprocessingDrawing" distT="0" distB="0" distL="0" distR="0">
                    <wp:extent cx="1447800" cy="666750"/>
                    <wp:effectExtent l="19050" t="0" r="0" b="0"/>
                    <wp:docPr id="2" name="Imagem 18" descr="http://www.konia.com.br/wp-content/uploads/2011/08/arquitetura_de_inform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konia.com.br/wp-content/uploads/2011/08/arquitetura_de_informacao.jpg"/>
                            <pic:cNvPicPr>
                              <a:picLocks noChangeAspect="1"/>
                            </pic:cNvPicPr>
                            <pic:nvPr/>
                          </pic:nvPicPr>
                          <pic:blipFill rotWithShape="1">
                            <a:blip r:embed="rId2"/>
                            <a:stretch/>
                          </pic:blipFill>
                          <pic:spPr bwMode="auto">
                            <a:xfrm>
                              <a:off x="0" y="0"/>
                              <a:ext cx="1454931" cy="670034"/>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4.00pt;height:52.50pt;mso-wrap-distance-left:0.00pt;mso-wrap-distance-top:0.00pt;mso-wrap-distance-right:0.00pt;mso-wrap-distance-bottom:0.00pt;z-index:1;" stroked="f" strokeweight="0.75pt">
                    <v:imagedata r:id="rId2" o:title=""/>
                    <o:lock v:ext="edit" rotation="t"/>
                  </v:shape>
                </w:pict>
              </mc:Fallback>
            </mc:AlternateContent>
          </w:r>
          <w:r/>
        </w:p>
      </w:tc>
    </w:tr>
  </w:tbl>
  <w:p>
    <w:pPr>
      <w:pStyle w:val="1230"/>
      <w:pBdr/>
      <w:spacing/>
      <w:ind/>
      <w:rPr/>
    </w:pPr>
    <w:r/>
    <w:r/>
  </w:p>
  <w:p>
    <w:pPr>
      <w:pStyle w:val="1230"/>
      <w:pBdr/>
      <w:spacing/>
      <w:ind/>
      <w:rPr>
        <w:lang w:val="en-US"/>
      </w:rPr>
    </w:pPr>
    <w:r>
      <w:rPr>
        <w:lang w:val="en-US"/>
      </w:rPr>
    </w:r>
    <w:r>
      <w:rPr>
        <w:lang w:val="en-US"/>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108" w:type="dxa"/>
      <w:tblW w:w="10800" w:type="dxa"/>
      <w:tblBorders>
        <w:top w:val="single" w:color="auto" w:sz="6" w:space="0"/>
        <w:left w:val="single" w:color="auto" w:sz="6" w:space="0"/>
        <w:bottom w:val="single" w:color="auto" w:sz="6" w:space="0"/>
        <w:right w:val="single" w:color="auto" w:sz="6" w:space="0"/>
      </w:tblBorders>
      <w:tblLayout w:type="fixed"/>
      <w:tblLook w:val="01E0" w:firstRow="1" w:lastRow="1" w:firstColumn="1" w:lastColumn="1" w:noHBand="0" w:noVBand="0"/>
    </w:tblPr>
    <w:tblGrid>
      <w:gridCol w:w="1908"/>
      <w:gridCol w:w="6192"/>
      <w:gridCol w:w="2700"/>
    </w:tblGrid>
    <w:tr>
      <w:trPr/>
      <w:tc>
        <w:tcPr>
          <w:shd w:val="clear" w:color="auto" w:fill="632423"/>
          <w:tcBorders/>
          <w:tcW w:w="1908" w:type="dxa"/>
        </w:tcPr>
        <w:p>
          <w:pPr>
            <w:pStyle w:val="1230"/>
            <w:pBdr/>
            <w:spacing/>
            <w:ind/>
            <w:rPr>
              <w:sz w:val="12"/>
              <w:szCs w:val="12"/>
            </w:rPr>
          </w:pPr>
          <w:r>
            <w:rPr>
              <w:sz w:val="12"/>
              <w:szCs w:val="12"/>
            </w:rPr>
          </w:r>
          <w:r>
            <w:rPr>
              <w:sz w:val="12"/>
              <w:szCs w:val="12"/>
            </w:rPr>
          </w:r>
        </w:p>
      </w:tc>
      <w:tc>
        <w:tcPr>
          <w:shd w:val="clear" w:color="auto" w:fill="632423"/>
          <w:tcBorders/>
          <w:tcW w:w="6192" w:type="dxa"/>
        </w:tcPr>
        <w:p>
          <w:pPr>
            <w:pStyle w:val="1230"/>
            <w:pBdr/>
            <w:spacing/>
            <w:ind/>
            <w:rPr>
              <w:sz w:val="12"/>
              <w:szCs w:val="12"/>
            </w:rPr>
          </w:pPr>
          <w:r>
            <w:rPr>
              <w:sz w:val="12"/>
              <w:szCs w:val="12"/>
            </w:rPr>
          </w:r>
          <w:r>
            <w:rPr>
              <w:sz w:val="12"/>
              <w:szCs w:val="12"/>
            </w:rPr>
          </w:r>
        </w:p>
      </w:tc>
      <w:tc>
        <w:tcPr>
          <w:shd w:val="clear" w:color="auto" w:fill="632423"/>
          <w:tcBorders/>
          <w:tcW w:w="2700" w:type="dxa"/>
        </w:tcPr>
        <w:p>
          <w:pPr>
            <w:pStyle w:val="1230"/>
            <w:pBdr/>
            <w:spacing/>
            <w:ind/>
            <w:rPr>
              <w:sz w:val="12"/>
              <w:szCs w:val="12"/>
            </w:rPr>
          </w:pPr>
          <w:r>
            <w:rPr>
              <w:sz w:val="12"/>
              <w:szCs w:val="12"/>
            </w:rPr>
          </w:r>
          <w:r>
            <w:rPr>
              <w:sz w:val="12"/>
              <w:szCs w:val="12"/>
            </w:rPr>
          </w:r>
        </w:p>
      </w:tc>
    </w:tr>
    <w:tr>
      <w:trPr/>
      <w:tc>
        <w:tcPr>
          <w:shd w:val="clear" w:color="auto" w:fill="d9d9d9"/>
          <w:tcBorders/>
          <w:tcW w:w="1908" w:type="dxa"/>
        </w:tcPr>
        <w:p>
          <w:pPr>
            <w:pStyle w:val="1230"/>
            <w:pBdr/>
            <w:spacing/>
            <w:ind/>
            <w:jc w:val="center"/>
            <w:rPr>
              <w:sz w:val="16"/>
              <w:szCs w:val="16"/>
            </w:rPr>
          </w:pPr>
          <w:r>
            <w:rPr>
              <w:sz w:val="16"/>
              <w:szCs w:val="16"/>
            </w:rPr>
          </w:r>
          <w:r>
            <w:rPr>
              <w:sz w:val="16"/>
              <w:szCs w:val="16"/>
            </w:rPr>
          </w:r>
        </w:p>
      </w:tc>
      <w:tc>
        <w:tcPr>
          <w:shd w:val="clear" w:color="auto" w:fill="dddddd"/>
          <w:tcBorders/>
          <w:tcW w:w="6192" w:type="dxa"/>
        </w:tcPr>
        <w:p>
          <w:pPr>
            <w:pStyle w:val="1230"/>
            <w:pBdr/>
            <w:spacing/>
            <w:ind/>
            <w:jc w:val="center"/>
            <w:rPr>
              <w:sz w:val="16"/>
              <w:szCs w:val="16"/>
            </w:rPr>
          </w:pPr>
          <w:r>
            <w:rPr>
              <w:sz w:val="16"/>
              <w:szCs w:val="16"/>
            </w:rPr>
          </w:r>
          <w:r>
            <w:rPr>
              <w:sz w:val="16"/>
              <w:szCs w:val="16"/>
            </w:rPr>
          </w:r>
        </w:p>
      </w:tc>
      <w:tc>
        <w:tcPr>
          <w:shd w:val="clear" w:color="auto" w:fill="dddddd"/>
          <w:tcBorders/>
          <w:tcW w:w="2700" w:type="dxa"/>
        </w:tcPr>
        <w:p>
          <w:pPr>
            <w:pStyle w:val="1230"/>
            <w:pBdr/>
            <w:spacing/>
            <w:ind/>
            <w:jc w:val="center"/>
            <w:rPr>
              <w:sz w:val="16"/>
              <w:szCs w:val="16"/>
            </w:rPr>
          </w:pPr>
          <w:r>
            <w:rPr>
              <w:sz w:val="16"/>
              <w:szCs w:val="16"/>
            </w:rPr>
          </w:r>
          <w:r>
            <w:rPr>
              <w:sz w:val="16"/>
              <w:szCs w:val="16"/>
            </w:rPr>
          </w:r>
        </w:p>
      </w:tc>
    </w:tr>
    <w:tr>
      <w:trPr>
        <w:trHeight w:val="226"/>
      </w:trPr>
      <w:tc>
        <w:tcPr>
          <w:tcBorders/>
          <w:tcW w:w="1908" w:type="dxa"/>
        </w:tcPr>
        <w:p>
          <w:pPr>
            <w:pStyle w:val="1230"/>
            <w:pBdr/>
            <w:spacing/>
            <w:ind/>
            <w:jc w:val="center"/>
            <w:rPr>
              <w:sz w:val="4"/>
              <w:szCs w:val="4"/>
            </w:rPr>
          </w:pPr>
          <w:r>
            <w:rPr>
              <w:sz w:val="4"/>
              <w:szCs w:val="4"/>
            </w:rPr>
          </w:r>
          <w:r>
            <w:rPr>
              <w:sz w:val="4"/>
              <w:szCs w:val="4"/>
            </w:rPr>
          </w:r>
        </w:p>
        <w:p>
          <w:pPr>
            <w:pStyle w:val="1230"/>
            <w:pBdr/>
            <w:spacing/>
            <w:ind/>
            <w:jc w:val="center"/>
            <w:rPr>
              <w:sz w:val="4"/>
              <w:szCs w:val="4"/>
            </w:rPr>
          </w:pPr>
          <w:r>
            <w:rPr>
              <w:sz w:val="4"/>
              <w:szCs w:val="4"/>
            </w:rPr>
            <mc:AlternateContent>
              <mc:Choice Requires="wpg">
                <w:drawing>
                  <wp:inline xmlns:wp="http://schemas.openxmlformats.org/drawingml/2006/wordprocessingDrawing" distT="0" distB="0" distL="0" distR="0">
                    <wp:extent cx="1171575" cy="619125"/>
                    <wp:effectExtent l="19050" t="0" r="9525" b="0"/>
                    <wp:docPr id="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
                            <a:stretch/>
                          </pic:blipFill>
                          <pic:spPr bwMode="auto">
                            <a:xfrm>
                              <a:off x="0" y="0"/>
                              <a:ext cx="1171575" cy="619125"/>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92.25pt;height:48.75pt;mso-wrap-distance-left:0.00pt;mso-wrap-distance-top:0.00pt;mso-wrap-distance-right:0.00pt;mso-wrap-distance-bottom:0.00pt;z-index:1;" stroked="f" strokeweight="0.75pt">
                    <v:imagedata r:id="rId1" o:title=""/>
                    <o:lock v:ext="edit" rotation="t"/>
                  </v:shape>
                </w:pict>
              </mc:Fallback>
            </mc:AlternateContent>
          </w:r>
          <w:r>
            <w:rPr>
              <w:sz w:val="4"/>
              <w:szCs w:val="4"/>
            </w:rPr>
          </w:r>
        </w:p>
      </w:tc>
      <w:tc>
        <w:tcPr>
          <w:shd w:val="clear" w:color="auto" w:fill="f3f3f3"/>
          <w:tcBorders/>
          <w:tcW w:w="6192" w:type="dxa"/>
          <w:vAlign w:val="center"/>
        </w:tcPr>
        <w:p>
          <w:pPr>
            <w:pStyle w:val="1230"/>
            <w:pBdr/>
            <w:spacing/>
            <w:ind/>
            <w:jc w:val="center"/>
            <w:rPr>
              <w:i/>
              <w:iCs/>
              <w:sz w:val="20"/>
              <w:szCs w:val="20"/>
            </w:rPr>
          </w:pPr>
          <w:r>
            <w:rPr>
              <w:i/>
              <w:iCs/>
              <w:sz w:val="20"/>
              <w:szCs w:val="20"/>
            </w:rPr>
            <w:t xml:space="preserve">Documento de Visão</w:t>
          </w:r>
          <w:r>
            <w:rPr>
              <w:i/>
              <w:iCs/>
              <w:sz w:val="20"/>
              <w:szCs w:val="20"/>
            </w:rPr>
            <w:t xml:space="preserve"> de Projeto</w:t>
          </w:r>
          <w:r>
            <w:rPr>
              <w:i/>
              <w:iCs/>
              <w:sz w:val="20"/>
              <w:szCs w:val="20"/>
            </w:rPr>
          </w:r>
        </w:p>
        <w:p>
          <w:pPr>
            <w:pStyle w:val="1230"/>
            <w:pBdr/>
            <w:spacing/>
            <w:ind/>
            <w:jc w:val="center"/>
            <w:rPr>
              <w:i/>
              <w:iCs/>
              <w:sz w:val="20"/>
              <w:szCs w:val="20"/>
            </w:rPr>
          </w:pPr>
          <w:r>
            <w:rPr>
              <w:i/>
              <w:iCs/>
              <w:sz w:val="20"/>
              <w:szCs w:val="20"/>
            </w:rPr>
            <w:t xml:space="preserve">Nexus Gaming Gear</w:t>
          </w:r>
          <w:r>
            <w:rPr>
              <w:i/>
              <w:iCs/>
              <w:sz w:val="20"/>
              <w:szCs w:val="20"/>
            </w:rPr>
          </w:r>
        </w:p>
      </w:tc>
      <w:tc>
        <w:tcPr>
          <w:shd w:val="clear" w:color="auto" w:fill="f3f3f3"/>
          <w:tcBorders/>
          <w:tcMar>
            <w:left w:w="0" w:type="dxa"/>
            <w:right w:w="0" w:type="dxa"/>
          </w:tcMar>
          <w:tcW w:w="2700" w:type="dxa"/>
        </w:tcPr>
        <w:p>
          <w:pPr>
            <w:pStyle w:val="1230"/>
            <w:pBdr/>
            <w:spacing/>
            <w:ind/>
            <w:jc w:val="center"/>
            <w:rPr/>
          </w:pPr>
          <w:r>
            <w:t xml:space="preserve">      </w:t>
          </w:r>
          <w:r>
            <mc:AlternateContent>
              <mc:Choice Requires="wpg">
                <w:drawing>
                  <wp:inline xmlns:wp="http://schemas.openxmlformats.org/drawingml/2006/wordprocessingDrawing" distT="0" distB="0" distL="0" distR="0">
                    <wp:extent cx="1447800" cy="666750"/>
                    <wp:effectExtent l="19050" t="0" r="0" b="0"/>
                    <wp:docPr id="4" name="Imagem 18" descr="http://www.konia.com.br/wp-content/uploads/2011/08/arquitetura_de_inform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konia.com.br/wp-content/uploads/2011/08/arquitetura_de_informacao.jpg"/>
                            <pic:cNvPicPr>
                              <a:picLocks noChangeAspect="1"/>
                            </pic:cNvPicPr>
                            <pic:nvPr/>
                          </pic:nvPicPr>
                          <pic:blipFill rotWithShape="1">
                            <a:blip r:embed="rId2"/>
                            <a:stretch/>
                          </pic:blipFill>
                          <pic:spPr bwMode="auto">
                            <a:xfrm>
                              <a:off x="0" y="0"/>
                              <a:ext cx="1454931" cy="670034"/>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14.00pt;height:52.50pt;mso-wrap-distance-left:0.00pt;mso-wrap-distance-top:0.00pt;mso-wrap-distance-right:0.00pt;mso-wrap-distance-bottom:0.00pt;z-index:1;" stroked="f" strokeweight="0.75pt">
                    <v:imagedata r:id="rId2" o:title=""/>
                    <o:lock v:ext="edit" rotation="t"/>
                  </v:shape>
                </w:pict>
              </mc:Fallback>
            </mc:AlternateContent>
          </w:r>
          <w:r/>
        </w:p>
      </w:tc>
    </w:tr>
  </w:tbl>
  <w:p>
    <w:pPr>
      <w:pStyle w:val="1230"/>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70" w:type="dxa"/>
      <w:tblW w:w="9360" w:type="dxa"/>
      <w:tblCellMar>
        <w:left w:w="70" w:type="dxa"/>
        <w:right w:w="70" w:type="dxa"/>
      </w:tblCellMar>
      <w:tblBorders/>
      <w:tblLayout w:type="fixed"/>
      <w:tblLook w:val="0000" w:firstRow="0" w:lastRow="0" w:firstColumn="0" w:lastColumn="0" w:noHBand="0" w:noVBand="0"/>
    </w:tblPr>
    <w:tblGrid>
      <w:gridCol w:w="2835"/>
      <w:gridCol w:w="3825"/>
      <w:gridCol w:w="1620"/>
      <w:gridCol w:w="1080"/>
    </w:tblGrid>
    <w:tr>
      <w:trPr>
        <w:cantSplit/>
      </w:trPr>
      <w:tc>
        <w:tcPr>
          <w:tcBorders>
            <w:right w:val="single" w:color="auto" w:sz="4" w:space="0"/>
          </w:tcBorders>
          <w:tcW w:w="2835" w:type="dxa"/>
          <w:vMerge w:val="restart"/>
        </w:tcPr>
        <w:p>
          <w:pPr>
            <w:pStyle w:val="1230"/>
            <w:pBdr/>
            <w:spacing/>
            <w:ind/>
            <w:jc w:val="center"/>
            <w:rPr>
              <w:rFonts w:cs="Tahoma"/>
              <w:b/>
              <w:bCs/>
              <w:sz w:val="16"/>
            </w:rPr>
          </w:pPr>
          <w:r>
            <w:rPr>
              <w:rFonts w:cs="Tahoma"/>
              <w:b/>
              <w:bCs/>
              <w:sz w:val="16"/>
            </w:rPr>
            <mc:AlternateContent>
              <mc:Choice Requires="wpg">
                <w:drawing>
                  <wp:inline xmlns:wp="http://schemas.openxmlformats.org/drawingml/2006/wordprocessingDrawing" distT="0" distB="0" distL="0" distR="0">
                    <wp:extent cx="1714500" cy="628650"/>
                    <wp:effectExtent l="19050" t="0" r="0" b="0"/>
                    <wp:docPr id="5" name="Imagem 7" descr="logo_boldc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go_boldcron"/>
                            <pic:cNvPicPr>
                              <a:picLocks noChangeAspect="1"/>
                            </pic:cNvPicPr>
                            <pic:nvPr/>
                          </pic:nvPicPr>
                          <pic:blipFill rotWithShape="1">
                            <a:blip r:embed="rId1"/>
                            <a:stretch/>
                          </pic:blipFill>
                          <pic:spPr bwMode="auto">
                            <a:xfrm>
                              <a:off x="0" y="0"/>
                              <a:ext cx="1714500" cy="628650"/>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35.00pt;height:49.50pt;mso-wrap-distance-left:0.00pt;mso-wrap-distance-top:0.00pt;mso-wrap-distance-right:0.00pt;mso-wrap-distance-bottom:0.00pt;z-index:1;" stroked="f" strokeweight="0.75pt">
                    <v:imagedata r:id="rId1" o:title=""/>
                    <o:lock v:ext="edit" rotation="t"/>
                  </v:shape>
                </w:pict>
              </mc:Fallback>
            </mc:AlternateContent>
          </w:r>
          <w:r>
            <w:rPr>
              <w:rFonts w:cs="Tahoma"/>
              <w:b/>
              <w:bCs/>
              <w:sz w:val="16"/>
            </w:rPr>
          </w:r>
        </w:p>
      </w:tc>
      <w:tc>
        <w:tcPr>
          <w:tcBorders>
            <w:left w:val="single" w:color="auto" w:sz="4" w:space="0"/>
            <w:bottom w:val="single" w:color="auto" w:sz="4" w:space="0"/>
          </w:tcBorders>
          <w:tcW w:w="3825" w:type="dxa"/>
          <w:vAlign w:val="center"/>
        </w:tcPr>
        <w:p>
          <w:pPr>
            <w:pStyle w:val="1230"/>
            <w:pBdr/>
            <w:spacing/>
            <w:ind/>
            <w:rPr>
              <w:b/>
              <w:bCs/>
              <w:sz w:val="16"/>
            </w:rPr>
          </w:pPr>
          <w:r>
            <w:rPr>
              <w:b/>
              <w:bCs/>
              <w:sz w:val="16"/>
            </w:rPr>
            <w:t xml:space="preserve">Documento de Visão de Projeto</w:t>
          </w:r>
          <w:r>
            <w:rPr>
              <w:b/>
              <w:bCs/>
              <w:sz w:val="16"/>
            </w:rPr>
          </w:r>
        </w:p>
      </w:tc>
      <w:tc>
        <w:tcPr>
          <w:tcBorders>
            <w:bottom w:val="single" w:color="auto" w:sz="4" w:space="0"/>
          </w:tcBorders>
          <w:tcW w:w="1620" w:type="dxa"/>
          <w:vAlign w:val="center"/>
        </w:tcPr>
        <w:p>
          <w:pPr>
            <w:pStyle w:val="1230"/>
            <w:pBdr/>
            <w:spacing/>
            <w:ind/>
            <w:jc w:val="center"/>
            <w:rPr>
              <w:b/>
              <w:bCs/>
              <w:color w:val="ff0000"/>
              <w:sz w:val="16"/>
            </w:rPr>
          </w:pPr>
          <w:r>
            <w:rPr>
              <w:b/>
              <w:bCs/>
              <w:color w:val="ff0000"/>
              <w:sz w:val="16"/>
            </w:rPr>
            <w:t xml:space="preserve">Nexus Gaming Gear</w:t>
          </w:r>
          <w:r>
            <w:rPr>
              <w:b/>
              <w:bCs/>
              <w:color w:val="ff0000"/>
              <w:sz w:val="16"/>
            </w:rPr>
          </w:r>
        </w:p>
      </w:tc>
      <w:tc>
        <w:tcPr>
          <w:tcBorders>
            <w:bottom w:val="single" w:color="auto" w:sz="4" w:space="0"/>
          </w:tcBorders>
          <w:tcW w:w="1080" w:type="dxa"/>
          <w:vAlign w:val="center"/>
        </w:tcPr>
        <w:p>
          <w:pPr>
            <w:pStyle w:val="1230"/>
            <w:pBdr/>
            <w:spacing/>
            <w:ind/>
            <w:jc w:val="right"/>
            <w:rPr>
              <w:sz w:val="16"/>
            </w:rPr>
          </w:pPr>
          <w:r>
            <w:rPr>
              <w:sz w:val="16"/>
            </w:rPr>
            <w:t xml:space="preserve">1.0</w:t>
          </w:r>
          <w:r>
            <w:rPr>
              <w:sz w:val="16"/>
            </w:rPr>
          </w:r>
        </w:p>
      </w:tc>
    </w:tr>
    <w:tr>
      <w:trPr>
        <w:cantSplit/>
      </w:trPr>
      <w:tc>
        <w:tcPr>
          <w:tcBorders>
            <w:right w:val="single" w:color="auto" w:sz="4" w:space="0"/>
          </w:tcBorders>
          <w:tcW w:w="2835" w:type="dxa"/>
          <w:vMerge w:val="continue"/>
        </w:tcPr>
        <w:p>
          <w:pPr>
            <w:pStyle w:val="1230"/>
            <w:pBdr/>
            <w:spacing/>
            <w:ind/>
            <w:rPr>
              <w:rFonts w:cs="Tahoma"/>
              <w:sz w:val="16"/>
            </w:rPr>
          </w:pPr>
          <w:r>
            <w:rPr>
              <w:rFonts w:cs="Tahoma"/>
              <w:sz w:val="16"/>
            </w:rPr>
          </w:r>
          <w:r>
            <w:rPr>
              <w:rFonts w:cs="Tahoma"/>
              <w:sz w:val="16"/>
            </w:rPr>
          </w:r>
        </w:p>
      </w:tc>
      <w:tc>
        <w:tcPr>
          <w:gridSpan w:val="3"/>
          <w:tcBorders>
            <w:left w:val="single" w:color="auto" w:sz="4" w:space="0"/>
          </w:tcBorders>
          <w:tcW w:w="6525" w:type="dxa"/>
          <w:vAlign w:val="center"/>
        </w:tcPr>
        <w:p>
          <w:pPr>
            <w:pStyle w:val="1230"/>
            <w:pBdr/>
            <w:spacing/>
            <w:ind/>
            <w:rPr>
              <w:sz w:val="16"/>
              <w:lang w:val="en-US"/>
            </w:rPr>
          </w:pPr>
          <w:r>
            <w:rPr>
              <w:sz w:val="16"/>
              <w:lang w:val="en-US"/>
            </w:rPr>
            <w:t xml:space="preserve">Plataforma de e-commerce de periféricos gamer</w:t>
          </w:r>
          <w:r>
            <w:rPr>
              <w:sz w:val="16"/>
              <w:lang w:val="en-US"/>
            </w:rPr>
          </w:r>
        </w:p>
      </w:tc>
    </w:tr>
  </w:tbl>
  <w:p>
    <w:pPr>
      <w:pStyle w:val="123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1544F"/>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1">
    <w:nsid w:val="06105490"/>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2">
    <w:nsid w:val="0771297D"/>
    <w:lvl w:ilvl="0">
      <w:isLgl w:val="false"/>
      <w:lvlJc w:val="left"/>
      <w:lvlText w:val="%1."/>
      <w:numFmt w:val="decimal"/>
      <w:pPr>
        <w:pBdr/>
        <w:tabs>
          <w:tab w:val="num" w:leader="none" w:pos="1080"/>
        </w:tabs>
        <w:spacing/>
        <w:ind w:hanging="360" w:left="1080"/>
      </w:pPr>
      <w:pStyle w:val="1229"/>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3">
    <w:nsid w:val="0B2655C5"/>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4">
    <w:nsid w:val="10653156"/>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5">
    <w:nsid w:val="210C07CE"/>
    <w:lvl w:ilvl="0">
      <w:isLgl w:val="false"/>
      <w:lvlJc w:val="left"/>
      <w:lvlText w:val="%1."/>
      <w:numFmt w:val="decimal"/>
      <w:pPr>
        <w:pBdr/>
        <w:tabs>
          <w:tab w:val="num" w:leader="none" w:pos="907"/>
        </w:tabs>
        <w:spacing/>
        <w:ind w:hanging="907" w:left="907"/>
      </w:pPr>
      <w:pStyle w:val="1253"/>
      <w:rPr>
        <w:rFonts w:hint="default" w:ascii="Arial" w:hAnsi="Arial"/>
        <w:b/>
        <w:i w:val="0"/>
        <w:color w:val="auto"/>
        <w:sz w:val="28"/>
        <w:szCs w:val="28"/>
        <w:u w:val="none"/>
      </w:rPr>
      <w:start w:val="1"/>
      <w:suff w:val="tab"/>
    </w:lvl>
    <w:lvl w:ilvl="1">
      <w:isLgl w:val="false"/>
      <w:lvlJc w:val="left"/>
      <w:lvlText w:val="%1.%2."/>
      <w:numFmt w:val="decimal"/>
      <w:pPr>
        <w:pBdr/>
        <w:tabs>
          <w:tab w:val="num" w:leader="none" w:pos="1134"/>
        </w:tabs>
        <w:spacing/>
        <w:ind w:hanging="567" w:left="1134"/>
      </w:pPr>
      <w:pStyle w:val="1254"/>
      <w:rPr>
        <w:rFonts w:hint="default" w:ascii="Arial" w:hAnsi="Arial"/>
        <w:b/>
        <w:i w:val="0"/>
        <w:color w:val="auto"/>
        <w:sz w:val="24"/>
        <w:szCs w:val="24"/>
        <w:u w:val="none"/>
      </w:rPr>
      <w:start w:val="1"/>
      <w:suff w:val="tab"/>
    </w:lvl>
    <w:lvl w:ilvl="2">
      <w:isLgl w:val="false"/>
      <w:lvlJc w:val="left"/>
      <w:lvlText w:val="%1.%2.%3."/>
      <w:numFmt w:val="decimal"/>
      <w:pPr>
        <w:pBdr/>
        <w:tabs>
          <w:tab w:val="num" w:leader="none" w:pos="1814"/>
        </w:tabs>
        <w:spacing/>
        <w:ind w:hanging="737" w:left="1814"/>
      </w:pPr>
      <w:pStyle w:val="1255"/>
      <w:rPr>
        <w:rFonts w:hint="default" w:ascii="Arial" w:hAnsi="Arial"/>
        <w:b/>
        <w:i/>
        <w:sz w:val="22"/>
        <w:szCs w:val="22"/>
      </w:rPr>
      <w:start w:val="1"/>
      <w:suff w:val="tab"/>
    </w:lvl>
    <w:lvl w:ilvl="3">
      <w:isLgl w:val="false"/>
      <w:lvlJc w:val="left"/>
      <w:lvlText w:val="%1.%2.%3.%4."/>
      <w:numFmt w:val="decimal"/>
      <w:pPr>
        <w:pBdr/>
        <w:tabs>
          <w:tab w:val="num" w:leader="none" w:pos="4712"/>
        </w:tabs>
        <w:spacing/>
        <w:ind w:hanging="648" w:left="3560"/>
      </w:pPr>
      <w:pStyle w:val="1256"/>
      <w:rPr>
        <w:rFonts w:hint="default"/>
      </w:rPr>
      <w:start w:val="1"/>
      <w:suff w:val="tab"/>
    </w:lvl>
    <w:lvl w:ilvl="4">
      <w:isLgl w:val="false"/>
      <w:lvlJc w:val="left"/>
      <w:lvlText w:val="%1.%2.%3.%4.%5."/>
      <w:numFmt w:val="decimal"/>
      <w:pPr>
        <w:pBdr/>
        <w:tabs>
          <w:tab w:val="num" w:leader="none" w:pos="5432"/>
        </w:tabs>
        <w:spacing/>
        <w:ind w:hanging="792" w:left="4064"/>
      </w:pPr>
      <w:pStyle w:val="1257"/>
      <w:rPr>
        <w:rFonts w:hint="default"/>
      </w:rPr>
      <w:start w:val="1"/>
      <w:suff w:val="tab"/>
    </w:lvl>
    <w:lvl w:ilvl="5">
      <w:isLgl w:val="false"/>
      <w:lvlJc w:val="left"/>
      <w:lvlText w:val="%1.%2.%3.%4.%5.%6."/>
      <w:numFmt w:val="decimal"/>
      <w:pPr>
        <w:pBdr/>
        <w:tabs>
          <w:tab w:val="num" w:leader="none" w:pos="6152"/>
        </w:tabs>
        <w:spacing/>
        <w:ind w:hanging="936" w:left="4568"/>
      </w:pPr>
      <w:rPr>
        <w:rFonts w:hint="default"/>
      </w:rPr>
      <w:start w:val="1"/>
      <w:suff w:val="tab"/>
    </w:lvl>
    <w:lvl w:ilvl="6">
      <w:isLgl w:val="false"/>
      <w:lvlJc w:val="left"/>
      <w:lvlText w:val="%1.%2.%3.%4.%5.%6.%7."/>
      <w:numFmt w:val="decimal"/>
      <w:pPr>
        <w:pBdr/>
        <w:tabs>
          <w:tab w:val="num" w:leader="none" w:pos="6872"/>
        </w:tabs>
        <w:spacing/>
        <w:ind w:hanging="1080" w:left="5072"/>
      </w:pPr>
      <w:rPr>
        <w:rFonts w:hint="default"/>
      </w:rPr>
      <w:start w:val="1"/>
      <w:suff w:val="tab"/>
    </w:lvl>
    <w:lvl w:ilvl="7">
      <w:isLgl w:val="false"/>
      <w:lvlJc w:val="left"/>
      <w:lvlText w:val="%1.%2.%3.%4.%5.%6.%7.%8."/>
      <w:numFmt w:val="decimal"/>
      <w:pPr>
        <w:pBdr/>
        <w:tabs>
          <w:tab w:val="num" w:leader="none" w:pos="7592"/>
        </w:tabs>
        <w:spacing/>
        <w:ind w:hanging="1224" w:left="5576"/>
      </w:pPr>
      <w:rPr>
        <w:rFonts w:hint="default"/>
      </w:rPr>
      <w:start w:val="1"/>
      <w:suff w:val="tab"/>
    </w:lvl>
    <w:lvl w:ilvl="8">
      <w:isLgl w:val="false"/>
      <w:lvlJc w:val="left"/>
      <w:lvlText w:val="%1.%2.%3.%4.%5.%6.%7.%8.%9."/>
      <w:numFmt w:val="decimal"/>
      <w:pPr>
        <w:pBdr/>
        <w:tabs>
          <w:tab w:val="num" w:leader="none" w:pos="8312"/>
        </w:tabs>
        <w:spacing/>
        <w:ind w:hanging="1440" w:left="6152"/>
      </w:pPr>
      <w:rPr>
        <w:rFonts w:hint="default"/>
      </w:rPr>
      <w:start w:val="1"/>
      <w:suff w:val="tab"/>
    </w:lvl>
  </w:abstractNum>
  <w:abstractNum w:abstractNumId="6">
    <w:nsid w:val="263C7EC7"/>
    <w:lvl w:ilvl="0">
      <w:isLgl w:val="false"/>
      <w:lvlJc w:val="left"/>
      <w:lvlText w:val=""/>
      <w:numFmt w:val="bullet"/>
      <w:pPr>
        <w:pBdr/>
        <w:tabs>
          <w:tab w:val="num" w:leader="none" w:pos="1260"/>
        </w:tabs>
        <w:spacing/>
        <w:ind w:hanging="360" w:left="1260"/>
      </w:pPr>
      <w:rPr>
        <w:rFonts w:hint="default" w:ascii="Symbol" w:hAnsi="Symbol"/>
      </w:rPr>
      <w:start w:val="1"/>
      <w:suff w:val="tab"/>
    </w:lvl>
    <w:lvl w:ilvl="1">
      <w:isLgl w:val="false"/>
      <w:lvlJc w:val="left"/>
      <w:lvlText w:val="o"/>
      <w:numFmt w:val="bullet"/>
      <w:pPr>
        <w:pBdr/>
        <w:tabs>
          <w:tab w:val="num" w:leader="none" w:pos="1980"/>
        </w:tabs>
        <w:spacing/>
        <w:ind w:hanging="360" w:left="1980"/>
      </w:pPr>
      <w:rPr>
        <w:rFonts w:hint="default" w:ascii="Courier New" w:hAnsi="Courier New" w:cs="Courier New"/>
      </w:rPr>
      <w:start w:val="1"/>
      <w:suff w:val="tab"/>
    </w:lvl>
    <w:lvl w:ilvl="2">
      <w:isLgl w:val="false"/>
      <w:lvlJc w:val="left"/>
      <w:lvlText w:val=""/>
      <w:numFmt w:val="bullet"/>
      <w:pPr>
        <w:pBdr/>
        <w:tabs>
          <w:tab w:val="num" w:leader="none" w:pos="2700"/>
        </w:tabs>
        <w:spacing/>
        <w:ind w:hanging="360" w:left="2700"/>
      </w:pPr>
      <w:rPr>
        <w:rFonts w:hint="default" w:ascii="Wingdings" w:hAnsi="Wingdings"/>
      </w:rPr>
      <w:start w:val="1"/>
      <w:suff w:val="tab"/>
    </w:lvl>
    <w:lvl w:ilvl="3">
      <w:isLgl w:val="false"/>
      <w:lvlJc w:val="left"/>
      <w:lvlText w:val=""/>
      <w:numFmt w:val="bullet"/>
      <w:pPr>
        <w:pBdr/>
        <w:tabs>
          <w:tab w:val="num" w:leader="none" w:pos="3420"/>
        </w:tabs>
        <w:spacing/>
        <w:ind w:hanging="360" w:left="3420"/>
      </w:pPr>
      <w:rPr>
        <w:rFonts w:hint="default" w:ascii="Symbol" w:hAnsi="Symbol"/>
      </w:rPr>
      <w:start w:val="1"/>
      <w:suff w:val="tab"/>
    </w:lvl>
    <w:lvl w:ilvl="4">
      <w:isLgl w:val="false"/>
      <w:lvlJc w:val="left"/>
      <w:lvlText w:val="o"/>
      <w:numFmt w:val="bullet"/>
      <w:pPr>
        <w:pBdr/>
        <w:tabs>
          <w:tab w:val="num" w:leader="none" w:pos="4140"/>
        </w:tabs>
        <w:spacing/>
        <w:ind w:hanging="360" w:left="4140"/>
      </w:pPr>
      <w:rPr>
        <w:rFonts w:hint="default" w:ascii="Courier New" w:hAnsi="Courier New" w:cs="Courier New"/>
      </w:rPr>
      <w:start w:val="1"/>
      <w:suff w:val="tab"/>
    </w:lvl>
    <w:lvl w:ilvl="5">
      <w:isLgl w:val="false"/>
      <w:lvlJc w:val="left"/>
      <w:lvlText w:val=""/>
      <w:numFmt w:val="bullet"/>
      <w:pPr>
        <w:pBdr/>
        <w:tabs>
          <w:tab w:val="num" w:leader="none" w:pos="4860"/>
        </w:tabs>
        <w:spacing/>
        <w:ind w:hanging="360" w:left="4860"/>
      </w:pPr>
      <w:rPr>
        <w:rFonts w:hint="default" w:ascii="Wingdings" w:hAnsi="Wingdings"/>
      </w:rPr>
      <w:start w:val="1"/>
      <w:suff w:val="tab"/>
    </w:lvl>
    <w:lvl w:ilvl="6">
      <w:isLgl w:val="false"/>
      <w:lvlJc w:val="left"/>
      <w:lvlText w:val=""/>
      <w:numFmt w:val="bullet"/>
      <w:pPr>
        <w:pBdr/>
        <w:tabs>
          <w:tab w:val="num" w:leader="none" w:pos="5580"/>
        </w:tabs>
        <w:spacing/>
        <w:ind w:hanging="360" w:left="5580"/>
      </w:pPr>
      <w:rPr>
        <w:rFonts w:hint="default" w:ascii="Symbol" w:hAnsi="Symbol"/>
      </w:rPr>
      <w:start w:val="1"/>
      <w:suff w:val="tab"/>
    </w:lvl>
    <w:lvl w:ilvl="7">
      <w:isLgl w:val="false"/>
      <w:lvlJc w:val="left"/>
      <w:lvlText w:val="o"/>
      <w:numFmt w:val="bullet"/>
      <w:pPr>
        <w:pBdr/>
        <w:tabs>
          <w:tab w:val="num" w:leader="none" w:pos="6300"/>
        </w:tabs>
        <w:spacing/>
        <w:ind w:hanging="360" w:left="6300"/>
      </w:pPr>
      <w:rPr>
        <w:rFonts w:hint="default" w:ascii="Courier New" w:hAnsi="Courier New" w:cs="Courier New"/>
      </w:rPr>
      <w:start w:val="1"/>
      <w:suff w:val="tab"/>
    </w:lvl>
    <w:lvl w:ilvl="8">
      <w:isLgl w:val="false"/>
      <w:lvlJc w:val="left"/>
      <w:lvlText w:val=""/>
      <w:numFmt w:val="bullet"/>
      <w:pPr>
        <w:pBdr/>
        <w:tabs>
          <w:tab w:val="num" w:leader="none" w:pos="7020"/>
        </w:tabs>
        <w:spacing/>
        <w:ind w:hanging="360" w:left="7020"/>
      </w:pPr>
      <w:rPr>
        <w:rFonts w:hint="default" w:ascii="Wingdings" w:hAnsi="Wingdings"/>
      </w:rPr>
      <w:start w:val="1"/>
      <w:suff w:val="tab"/>
    </w:lvl>
  </w:abstractNum>
  <w:abstractNum w:abstractNumId="7">
    <w:nsid w:val="2C2429FE"/>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8">
    <w:nsid w:val="2FF925DB"/>
    <w:lvl w:ilvl="0">
      <w:isLgl w:val="false"/>
      <w:lvlJc w:val="left"/>
      <w:lvlText w:val=""/>
      <w:numFmt w:val="bullet"/>
      <w:pPr>
        <w:pBdr/>
        <w:tabs>
          <w:tab w:val="num" w:leader="none" w:pos="1778"/>
        </w:tabs>
        <w:spacing/>
        <w:ind w:hanging="360" w:left="1778"/>
      </w:pPr>
      <w:rPr>
        <w:rFonts w:hint="default" w:ascii="Symbol" w:hAnsi="Symbol"/>
      </w:rPr>
      <w:start w:val="1"/>
      <w:suff w:val="tab"/>
    </w:lvl>
    <w:lvl w:ilvl="1">
      <w:isLgl w:val="false"/>
      <w:lvlJc w:val="left"/>
      <w:lvlText w:val="o"/>
      <w:numFmt w:val="bullet"/>
      <w:pPr>
        <w:pBdr/>
        <w:tabs>
          <w:tab w:val="num" w:leader="none" w:pos="2498"/>
        </w:tabs>
        <w:spacing/>
        <w:ind w:hanging="360" w:left="2498"/>
      </w:pPr>
      <w:rPr>
        <w:rFonts w:hint="default" w:ascii="Courier New" w:hAnsi="Courier New" w:cs="Courier New"/>
      </w:rPr>
      <w:start w:val="1"/>
      <w:suff w:val="tab"/>
    </w:lvl>
    <w:lvl w:ilvl="2">
      <w:isLgl w:val="false"/>
      <w:lvlJc w:val="left"/>
      <w:lvlText w:val=""/>
      <w:numFmt w:val="bullet"/>
      <w:pPr>
        <w:pBdr/>
        <w:tabs>
          <w:tab w:val="num" w:leader="none" w:pos="3218"/>
        </w:tabs>
        <w:spacing/>
        <w:ind w:hanging="360" w:left="3218"/>
      </w:pPr>
      <w:rPr>
        <w:rFonts w:hint="default" w:ascii="Wingdings" w:hAnsi="Wingdings"/>
      </w:rPr>
      <w:start w:val="1"/>
      <w:suff w:val="tab"/>
    </w:lvl>
    <w:lvl w:ilvl="3">
      <w:isLgl w:val="false"/>
      <w:lvlJc w:val="left"/>
      <w:lvlText w:val=""/>
      <w:numFmt w:val="bullet"/>
      <w:pPr>
        <w:pBdr/>
        <w:tabs>
          <w:tab w:val="num" w:leader="none" w:pos="3938"/>
        </w:tabs>
        <w:spacing/>
        <w:ind w:hanging="360" w:left="3938"/>
      </w:pPr>
      <w:rPr>
        <w:rFonts w:hint="default" w:ascii="Symbol" w:hAnsi="Symbol"/>
      </w:rPr>
      <w:start w:val="1"/>
      <w:suff w:val="tab"/>
    </w:lvl>
    <w:lvl w:ilvl="4">
      <w:isLgl w:val="false"/>
      <w:lvlJc w:val="left"/>
      <w:lvlText w:val="o"/>
      <w:numFmt w:val="bullet"/>
      <w:pPr>
        <w:pBdr/>
        <w:tabs>
          <w:tab w:val="num" w:leader="none" w:pos="4658"/>
        </w:tabs>
        <w:spacing/>
        <w:ind w:hanging="360" w:left="4658"/>
      </w:pPr>
      <w:rPr>
        <w:rFonts w:hint="default" w:ascii="Courier New" w:hAnsi="Courier New" w:cs="Courier New"/>
      </w:rPr>
      <w:start w:val="1"/>
      <w:suff w:val="tab"/>
    </w:lvl>
    <w:lvl w:ilvl="5">
      <w:isLgl w:val="false"/>
      <w:lvlJc w:val="left"/>
      <w:lvlText w:val=""/>
      <w:numFmt w:val="bullet"/>
      <w:pPr>
        <w:pBdr/>
        <w:tabs>
          <w:tab w:val="num" w:leader="none" w:pos="5378"/>
        </w:tabs>
        <w:spacing/>
        <w:ind w:hanging="360" w:left="5378"/>
      </w:pPr>
      <w:rPr>
        <w:rFonts w:hint="default" w:ascii="Wingdings" w:hAnsi="Wingdings"/>
      </w:rPr>
      <w:start w:val="1"/>
      <w:suff w:val="tab"/>
    </w:lvl>
    <w:lvl w:ilvl="6">
      <w:isLgl w:val="false"/>
      <w:lvlJc w:val="left"/>
      <w:lvlText w:val=""/>
      <w:numFmt w:val="bullet"/>
      <w:pPr>
        <w:pBdr/>
        <w:tabs>
          <w:tab w:val="num" w:leader="none" w:pos="6098"/>
        </w:tabs>
        <w:spacing/>
        <w:ind w:hanging="360" w:left="6098"/>
      </w:pPr>
      <w:rPr>
        <w:rFonts w:hint="default" w:ascii="Symbol" w:hAnsi="Symbol"/>
      </w:rPr>
      <w:start w:val="1"/>
      <w:suff w:val="tab"/>
    </w:lvl>
    <w:lvl w:ilvl="7">
      <w:isLgl w:val="false"/>
      <w:lvlJc w:val="left"/>
      <w:lvlText w:val="o"/>
      <w:numFmt w:val="bullet"/>
      <w:pPr>
        <w:pBdr/>
        <w:tabs>
          <w:tab w:val="num" w:leader="none" w:pos="6818"/>
        </w:tabs>
        <w:spacing/>
        <w:ind w:hanging="360" w:left="6818"/>
      </w:pPr>
      <w:rPr>
        <w:rFonts w:hint="default" w:ascii="Courier New" w:hAnsi="Courier New" w:cs="Courier New"/>
      </w:rPr>
      <w:start w:val="1"/>
      <w:suff w:val="tab"/>
    </w:lvl>
    <w:lvl w:ilvl="8">
      <w:isLgl w:val="false"/>
      <w:lvlJc w:val="left"/>
      <w:lvlText w:val=""/>
      <w:numFmt w:val="bullet"/>
      <w:pPr>
        <w:pBdr/>
        <w:tabs>
          <w:tab w:val="num" w:leader="none" w:pos="7538"/>
        </w:tabs>
        <w:spacing/>
        <w:ind w:hanging="360" w:left="7538"/>
      </w:pPr>
      <w:rPr>
        <w:rFonts w:hint="default" w:ascii="Wingdings" w:hAnsi="Wingdings"/>
      </w:rPr>
      <w:start w:val="1"/>
      <w:suff w:val="tab"/>
    </w:lvl>
  </w:abstractNum>
  <w:abstractNum w:abstractNumId="9">
    <w:nsid w:val="3D273B02"/>
    <w:lvl w:ilvl="0">
      <w:isLgl w:val="false"/>
      <w:lvlJc w:val="left"/>
      <w:lvlText w:val=""/>
      <w:numFmt w:val="bullet"/>
      <w:pPr>
        <w:pBdr/>
        <w:tabs>
          <w:tab w:val="num" w:leader="none" w:pos="1429"/>
        </w:tabs>
        <w:spacing/>
        <w:ind w:hanging="360" w:left="1429"/>
      </w:pPr>
      <w:rPr>
        <w:rFonts w:hint="default" w:ascii="Symbol" w:hAnsi="Symbol"/>
      </w:rPr>
      <w:start w:val="1"/>
      <w:suff w:val="tab"/>
    </w:lvl>
    <w:lvl w:ilvl="1">
      <w:isLgl w:val="false"/>
      <w:lvlJc w:val="left"/>
      <w:lvlText w:val="o"/>
      <w:numFmt w:val="bullet"/>
      <w:pPr>
        <w:pBdr/>
        <w:tabs>
          <w:tab w:val="num" w:leader="none" w:pos="2149"/>
        </w:tabs>
        <w:spacing/>
        <w:ind w:hanging="360" w:left="2149"/>
      </w:pPr>
      <w:rPr>
        <w:rFonts w:hint="default" w:ascii="Courier New" w:hAnsi="Courier New" w:cs="Courier New"/>
      </w:rPr>
      <w:start w:val="1"/>
      <w:suff w:val="tab"/>
    </w:lvl>
    <w:lvl w:ilvl="2">
      <w:isLgl w:val="false"/>
      <w:lvlJc w:val="left"/>
      <w:lvlText w:val=""/>
      <w:numFmt w:val="bullet"/>
      <w:pPr>
        <w:pBdr/>
        <w:tabs>
          <w:tab w:val="num" w:leader="none" w:pos="2869"/>
        </w:tabs>
        <w:spacing/>
        <w:ind w:hanging="360" w:left="2869"/>
      </w:pPr>
      <w:rPr>
        <w:rFonts w:hint="default" w:ascii="Wingdings" w:hAnsi="Wingdings"/>
      </w:rPr>
      <w:start w:val="1"/>
      <w:suff w:val="tab"/>
    </w:lvl>
    <w:lvl w:ilvl="3">
      <w:isLgl w:val="false"/>
      <w:lvlJc w:val="left"/>
      <w:lvlText w:val=""/>
      <w:numFmt w:val="bullet"/>
      <w:pPr>
        <w:pBdr/>
        <w:tabs>
          <w:tab w:val="num" w:leader="none" w:pos="3589"/>
        </w:tabs>
        <w:spacing/>
        <w:ind w:hanging="360" w:left="3589"/>
      </w:pPr>
      <w:rPr>
        <w:rFonts w:hint="default" w:ascii="Symbol" w:hAnsi="Symbol"/>
      </w:rPr>
      <w:start w:val="1"/>
      <w:suff w:val="tab"/>
    </w:lvl>
    <w:lvl w:ilvl="4">
      <w:isLgl w:val="false"/>
      <w:lvlJc w:val="left"/>
      <w:lvlText w:val="o"/>
      <w:numFmt w:val="bullet"/>
      <w:pPr>
        <w:pBdr/>
        <w:tabs>
          <w:tab w:val="num" w:leader="none" w:pos="4309"/>
        </w:tabs>
        <w:spacing/>
        <w:ind w:hanging="360" w:left="4309"/>
      </w:pPr>
      <w:rPr>
        <w:rFonts w:hint="default" w:ascii="Courier New" w:hAnsi="Courier New" w:cs="Courier New"/>
      </w:rPr>
      <w:start w:val="1"/>
      <w:suff w:val="tab"/>
    </w:lvl>
    <w:lvl w:ilvl="5">
      <w:isLgl w:val="false"/>
      <w:lvlJc w:val="left"/>
      <w:lvlText w:val=""/>
      <w:numFmt w:val="bullet"/>
      <w:pPr>
        <w:pBdr/>
        <w:tabs>
          <w:tab w:val="num" w:leader="none" w:pos="5029"/>
        </w:tabs>
        <w:spacing/>
        <w:ind w:hanging="360" w:left="5029"/>
      </w:pPr>
      <w:rPr>
        <w:rFonts w:hint="default" w:ascii="Wingdings" w:hAnsi="Wingdings"/>
      </w:rPr>
      <w:start w:val="1"/>
      <w:suff w:val="tab"/>
    </w:lvl>
    <w:lvl w:ilvl="6">
      <w:isLgl w:val="false"/>
      <w:lvlJc w:val="left"/>
      <w:lvlText w:val=""/>
      <w:numFmt w:val="bullet"/>
      <w:pPr>
        <w:pBdr/>
        <w:tabs>
          <w:tab w:val="num" w:leader="none" w:pos="5749"/>
        </w:tabs>
        <w:spacing/>
        <w:ind w:hanging="360" w:left="5749"/>
      </w:pPr>
      <w:rPr>
        <w:rFonts w:hint="default" w:ascii="Symbol" w:hAnsi="Symbol"/>
      </w:rPr>
      <w:start w:val="1"/>
      <w:suff w:val="tab"/>
    </w:lvl>
    <w:lvl w:ilvl="7">
      <w:isLgl w:val="false"/>
      <w:lvlJc w:val="left"/>
      <w:lvlText w:val="o"/>
      <w:numFmt w:val="bullet"/>
      <w:pPr>
        <w:pBdr/>
        <w:tabs>
          <w:tab w:val="num" w:leader="none" w:pos="6469"/>
        </w:tabs>
        <w:spacing/>
        <w:ind w:hanging="360" w:left="6469"/>
      </w:pPr>
      <w:rPr>
        <w:rFonts w:hint="default" w:ascii="Courier New" w:hAnsi="Courier New" w:cs="Courier New"/>
      </w:rPr>
      <w:start w:val="1"/>
      <w:suff w:val="tab"/>
    </w:lvl>
    <w:lvl w:ilvl="8">
      <w:isLgl w:val="false"/>
      <w:lvlJc w:val="left"/>
      <w:lvlText w:val=""/>
      <w:numFmt w:val="bullet"/>
      <w:pPr>
        <w:pBdr/>
        <w:tabs>
          <w:tab w:val="num" w:leader="none" w:pos="7189"/>
        </w:tabs>
        <w:spacing/>
        <w:ind w:hanging="360" w:left="7189"/>
      </w:pPr>
      <w:rPr>
        <w:rFonts w:hint="default" w:ascii="Wingdings" w:hAnsi="Wingdings"/>
      </w:rPr>
      <w:start w:val="1"/>
      <w:suff w:val="tab"/>
    </w:lvl>
  </w:abstractNum>
  <w:abstractNum w:abstractNumId="10">
    <w:nsid w:val="44D27902"/>
    <w:lvl w:ilvl="0">
      <w:isLgl w:val="false"/>
      <w:lvlJc w:val="left"/>
      <w:lvlText w:val="%1"/>
      <w:numFmt w:val="decimal"/>
      <w:pPr>
        <w:pBdr/>
        <w:tabs>
          <w:tab w:val="num" w:leader="none" w:pos="525"/>
        </w:tabs>
        <w:spacing/>
        <w:ind w:hanging="525" w:left="525"/>
      </w:pPr>
      <w:rPr>
        <w:rFonts w:hint="default"/>
      </w:rPr>
      <w:start w:val="5"/>
      <w:suff w:val="tab"/>
    </w:lvl>
    <w:lvl w:ilvl="1">
      <w:isLgl w:val="false"/>
      <w:lvlJc w:val="left"/>
      <w:lvlText w:val="%1.%2"/>
      <w:numFmt w:val="decimal"/>
      <w:pPr>
        <w:pBdr/>
        <w:tabs>
          <w:tab w:val="num" w:leader="none" w:pos="525"/>
        </w:tabs>
        <w:spacing/>
        <w:ind w:hanging="525" w:left="525"/>
      </w:pPr>
      <w:rPr>
        <w:rFonts w:hint="default"/>
      </w:rPr>
      <w:start w:val="1"/>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1080"/>
        </w:tabs>
        <w:spacing/>
        <w:ind w:hanging="1080" w:left="108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440"/>
        </w:tabs>
        <w:spacing/>
        <w:ind w:hanging="1440" w:left="144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800"/>
        </w:tabs>
        <w:spacing/>
        <w:ind w:hanging="1800" w:left="1800"/>
      </w:pPr>
      <w:rPr>
        <w:rFonts w:hint="default"/>
      </w:rPr>
      <w:start w:val="1"/>
      <w:suff w:val="tab"/>
    </w:lvl>
    <w:lvl w:ilvl="8">
      <w:isLgl w:val="false"/>
      <w:lvlJc w:val="left"/>
      <w:lvlText w:val="%1.%2.%3.%4.%5.%6.%7.%8.%9"/>
      <w:numFmt w:val="decimal"/>
      <w:pPr>
        <w:pBdr/>
        <w:tabs>
          <w:tab w:val="num" w:leader="none" w:pos="1800"/>
        </w:tabs>
        <w:spacing/>
        <w:ind w:hanging="1800" w:left="1800"/>
      </w:pPr>
      <w:rPr>
        <w:rFonts w:hint="default"/>
      </w:rPr>
      <w:start w:val="1"/>
      <w:suff w:val="tab"/>
    </w:lvl>
  </w:abstractNum>
  <w:abstractNum w:abstractNumId="11">
    <w:nsid w:val="46171D7A"/>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12">
    <w:nsid w:val="54A04D86"/>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3">
    <w:nsid w:val="56043255"/>
    <w:lvl w:ilvl="0">
      <w:isLgl w:val="false"/>
      <w:lvlJc w:val="left"/>
      <w:lvlText w:val=""/>
      <w:numFmt w:val="bullet"/>
      <w:pPr>
        <w:pBdr/>
        <w:tabs>
          <w:tab w:val="num" w:leader="none" w:pos="2160"/>
        </w:tabs>
        <w:spacing/>
        <w:ind w:hanging="360" w:left="2160"/>
      </w:pPr>
      <w:rPr>
        <w:rFonts w:hint="default" w:ascii="Symbol" w:hAnsi="Symbol"/>
      </w:rPr>
      <w:start w:val="1"/>
      <w:suff w:val="tab"/>
    </w:lvl>
    <w:lvl w:ilvl="1">
      <w:isLgl w:val="false"/>
      <w:lvlJc w:val="left"/>
      <w:lvlText w:val="o"/>
      <w:numFmt w:val="bullet"/>
      <w:pPr>
        <w:pBdr/>
        <w:tabs>
          <w:tab w:val="num" w:leader="none" w:pos="2880"/>
        </w:tabs>
        <w:spacing/>
        <w:ind w:hanging="360" w:left="2880"/>
      </w:pPr>
      <w:rPr>
        <w:rFonts w:hint="default" w:ascii="Courier New" w:hAnsi="Courier New" w:cs="Courier New"/>
      </w:rPr>
      <w:start w:val="1"/>
      <w:suff w:val="tab"/>
    </w:lvl>
    <w:lvl w:ilvl="2">
      <w:isLgl w:val="false"/>
      <w:lvlJc w:val="left"/>
      <w:lvlText w:val=""/>
      <w:numFmt w:val="bullet"/>
      <w:pPr>
        <w:pBdr/>
        <w:tabs>
          <w:tab w:val="num" w:leader="none" w:pos="3600"/>
        </w:tabs>
        <w:spacing/>
        <w:ind w:hanging="360" w:left="3600"/>
      </w:pPr>
      <w:rPr>
        <w:rFonts w:hint="default" w:ascii="Wingdings" w:hAnsi="Wingdings"/>
      </w:rPr>
      <w:start w:val="1"/>
      <w:suff w:val="tab"/>
    </w:lvl>
    <w:lvl w:ilvl="3">
      <w:isLgl w:val="false"/>
      <w:lvlJc w:val="left"/>
      <w:lvlText w:val=""/>
      <w:numFmt w:val="bullet"/>
      <w:pPr>
        <w:pBdr/>
        <w:tabs>
          <w:tab w:val="num" w:leader="none" w:pos="4320"/>
        </w:tabs>
        <w:spacing/>
        <w:ind w:hanging="360" w:left="4320"/>
      </w:pPr>
      <w:rPr>
        <w:rFonts w:hint="default" w:ascii="Symbol" w:hAnsi="Symbol"/>
      </w:rPr>
      <w:start w:val="1"/>
      <w:suff w:val="tab"/>
    </w:lvl>
    <w:lvl w:ilvl="4">
      <w:isLgl w:val="false"/>
      <w:lvlJc w:val="left"/>
      <w:lvlText w:val="o"/>
      <w:numFmt w:val="bullet"/>
      <w:pPr>
        <w:pBdr/>
        <w:tabs>
          <w:tab w:val="num" w:leader="none" w:pos="5040"/>
        </w:tabs>
        <w:spacing/>
        <w:ind w:hanging="360" w:left="5040"/>
      </w:pPr>
      <w:rPr>
        <w:rFonts w:hint="default" w:ascii="Courier New" w:hAnsi="Courier New" w:cs="Courier New"/>
      </w:rPr>
      <w:start w:val="1"/>
      <w:suff w:val="tab"/>
    </w:lvl>
    <w:lvl w:ilvl="5">
      <w:isLgl w:val="false"/>
      <w:lvlJc w:val="left"/>
      <w:lvlText w:val=""/>
      <w:numFmt w:val="bullet"/>
      <w:pPr>
        <w:pBdr/>
        <w:tabs>
          <w:tab w:val="num" w:leader="none" w:pos="5760"/>
        </w:tabs>
        <w:spacing/>
        <w:ind w:hanging="360" w:left="5760"/>
      </w:pPr>
      <w:rPr>
        <w:rFonts w:hint="default" w:ascii="Wingdings" w:hAnsi="Wingdings"/>
      </w:rPr>
      <w:start w:val="1"/>
      <w:suff w:val="tab"/>
    </w:lvl>
    <w:lvl w:ilvl="6">
      <w:isLgl w:val="false"/>
      <w:lvlJc w:val="left"/>
      <w:lvlText w:val=""/>
      <w:numFmt w:val="bullet"/>
      <w:pPr>
        <w:pBdr/>
        <w:tabs>
          <w:tab w:val="num" w:leader="none" w:pos="6480"/>
        </w:tabs>
        <w:spacing/>
        <w:ind w:hanging="360" w:left="6480"/>
      </w:pPr>
      <w:rPr>
        <w:rFonts w:hint="default" w:ascii="Symbol" w:hAnsi="Symbol"/>
      </w:rPr>
      <w:start w:val="1"/>
      <w:suff w:val="tab"/>
    </w:lvl>
    <w:lvl w:ilvl="7">
      <w:isLgl w:val="false"/>
      <w:lvlJc w:val="left"/>
      <w:lvlText w:val="o"/>
      <w:numFmt w:val="bullet"/>
      <w:pPr>
        <w:pBdr/>
        <w:tabs>
          <w:tab w:val="num" w:leader="none" w:pos="7200"/>
        </w:tabs>
        <w:spacing/>
        <w:ind w:hanging="360" w:left="7200"/>
      </w:pPr>
      <w:rPr>
        <w:rFonts w:hint="default" w:ascii="Courier New" w:hAnsi="Courier New" w:cs="Courier New"/>
      </w:rPr>
      <w:start w:val="1"/>
      <w:suff w:val="tab"/>
    </w:lvl>
    <w:lvl w:ilvl="8">
      <w:isLgl w:val="false"/>
      <w:lvlJc w:val="left"/>
      <w:lvlText w:val=""/>
      <w:numFmt w:val="bullet"/>
      <w:pPr>
        <w:pBdr/>
        <w:tabs>
          <w:tab w:val="num" w:leader="none" w:pos="7920"/>
        </w:tabs>
        <w:spacing/>
        <w:ind w:hanging="360" w:left="7920"/>
      </w:pPr>
      <w:rPr>
        <w:rFonts w:hint="default" w:ascii="Wingdings" w:hAnsi="Wingdings"/>
      </w:rPr>
      <w:start w:val="1"/>
      <w:suff w:val="tab"/>
    </w:lvl>
  </w:abstractNum>
  <w:abstractNum w:abstractNumId="14">
    <w:nsid w:val="60B4308E"/>
    <w:lvl w:ilvl="0">
      <w:isLgl w:val="false"/>
      <w:lvlJc w:val="left"/>
      <w:lvlText w:val="%1."/>
      <w:numFmt w:val="decimal"/>
      <w:pPr>
        <w:pBdr/>
        <w:tabs>
          <w:tab w:val="num" w:leader="none" w:pos="360"/>
        </w:tabs>
        <w:spacing/>
        <w:ind w:hanging="360" w:left="360"/>
      </w:pPr>
      <w:pStyle w:val="1275"/>
      <w:rPr>
        <w:rFonts w:hint="default"/>
      </w:rPr>
      <w:start w:val="1"/>
      <w:suff w:val="tab"/>
    </w:lvl>
    <w:lvl w:ilvl="1">
      <w:isLgl w:val="false"/>
      <w:lvlJc w:val="left"/>
      <w:lvlText w:val="%1.%2."/>
      <w:numFmt w:val="decimal"/>
      <w:pPr>
        <w:pBdr/>
        <w:tabs>
          <w:tab w:val="num" w:leader="none" w:pos="792"/>
        </w:tabs>
        <w:spacing/>
        <w:ind w:hanging="432" w:left="792"/>
      </w:pPr>
      <w:pStyle w:val="1276"/>
      <w:rPr>
        <w:rFonts w:hint="default"/>
      </w:rPr>
      <w:start w:val="1"/>
      <w:suff w:val="tab"/>
    </w:lvl>
    <w:lvl w:ilvl="2">
      <w:isLgl w:val="false"/>
      <w:lvlJc w:val="left"/>
      <w:lvlText w:val="%1.%2.%3."/>
      <w:numFmt w:val="decimal"/>
      <w:pPr>
        <w:pBdr/>
        <w:tabs>
          <w:tab w:val="num" w:leader="none" w:pos="1224"/>
        </w:tabs>
        <w:spacing/>
        <w:ind w:hanging="504" w:left="1224"/>
      </w:pPr>
      <w:rPr>
        <w:rFonts w:hint="default"/>
      </w:rPr>
      <w:start w:val="1"/>
      <w:suff w:val="tab"/>
    </w:lvl>
    <w:lvl w:ilvl="3">
      <w:isLgl w:val="false"/>
      <w:lvlJc w:val="left"/>
      <w:lvlText w:val="%1.%2.%3.%4."/>
      <w:numFmt w:val="decimal"/>
      <w:pPr>
        <w:pBdr/>
        <w:tabs>
          <w:tab w:val="num" w:leader="none" w:pos="2160"/>
        </w:tabs>
        <w:spacing/>
        <w:ind w:hanging="648" w:left="1728"/>
      </w:pPr>
      <w:rPr>
        <w:rFonts w:hint="default" w:ascii="Arial" w:hAnsi="Arial"/>
        <w:b/>
        <w:i w:val="0"/>
        <w:color w:val="auto"/>
        <w:sz w:val="24"/>
      </w:rPr>
      <w:start w:val="1"/>
      <w:suff w:val="tab"/>
    </w:lvl>
    <w:lvl w:ilvl="4">
      <w:isLgl w:val="false"/>
      <w:lvlJc w:val="left"/>
      <w:lvlText w:val="%1.%2.%3.%4.%5."/>
      <w:numFmt w:val="decimal"/>
      <w:pPr>
        <w:pBdr/>
        <w:tabs>
          <w:tab w:val="num" w:leader="none" w:pos="2232"/>
        </w:tabs>
        <w:spacing/>
        <w:ind w:hanging="792" w:left="2232"/>
      </w:pPr>
      <w:rPr>
        <w:rFonts w:hint="default"/>
      </w:rPr>
      <w:start w:val="1"/>
      <w:suff w:val="tab"/>
    </w:lvl>
    <w:lvl w:ilvl="5">
      <w:isLgl w:val="false"/>
      <w:lvlJc w:val="left"/>
      <w:lvlText w:val="%1.%2.%3.%4.%5.%6."/>
      <w:numFmt w:val="decimal"/>
      <w:pPr>
        <w:pBdr/>
        <w:tabs>
          <w:tab w:val="num" w:leader="none" w:pos="2736"/>
        </w:tabs>
        <w:spacing/>
        <w:ind w:hanging="936" w:left="2736"/>
      </w:pPr>
      <w:rPr>
        <w:rFonts w:hint="default"/>
      </w:rPr>
      <w:start w:val="1"/>
      <w:suff w:val="tab"/>
    </w:lvl>
    <w:lvl w:ilvl="6">
      <w:isLgl w:val="false"/>
      <w:lvlJc w:val="left"/>
      <w:lvlText w:val="%1.%2.%3.%4.%5.%6.%7."/>
      <w:numFmt w:val="decimal"/>
      <w:pPr>
        <w:pBdr/>
        <w:tabs>
          <w:tab w:val="num" w:leader="none" w:pos="3240"/>
        </w:tabs>
        <w:spacing/>
        <w:ind w:hanging="1080" w:left="3240"/>
      </w:pPr>
      <w:rPr>
        <w:rFonts w:hint="default"/>
      </w:rPr>
      <w:start w:val="1"/>
      <w:suff w:val="tab"/>
    </w:lvl>
    <w:lvl w:ilvl="7">
      <w:isLgl w:val="false"/>
      <w:lvlJc w:val="left"/>
      <w:lvlText w:val="%1.%2.%3.%4.%5.%6.%7.%8."/>
      <w:numFmt w:val="decimal"/>
      <w:pPr>
        <w:pBdr/>
        <w:tabs>
          <w:tab w:val="num" w:leader="none" w:pos="3744"/>
        </w:tabs>
        <w:spacing/>
        <w:ind w:hanging="1224" w:left="3744"/>
      </w:pPr>
      <w:rPr>
        <w:rFonts w:hint="default"/>
      </w:rPr>
      <w:start w:val="1"/>
      <w:suff w:val="tab"/>
    </w:lvl>
    <w:lvl w:ilvl="8">
      <w:isLgl w:val="false"/>
      <w:lvlJc w:val="left"/>
      <w:lvlText w:val="%1.%2.%3.%4.%5.%6.%7.%8.%9."/>
      <w:numFmt w:val="decimal"/>
      <w:pPr>
        <w:pBdr/>
        <w:tabs>
          <w:tab w:val="num" w:leader="none" w:pos="4320"/>
        </w:tabs>
        <w:spacing/>
        <w:ind w:hanging="1440" w:left="4320"/>
      </w:pPr>
      <w:rPr>
        <w:rFonts w:hint="default"/>
      </w:rPr>
      <w:start w:val="1"/>
      <w:suff w:val="tab"/>
    </w:lvl>
  </w:abstractNum>
  <w:abstractNum w:abstractNumId="15">
    <w:nsid w:val="65467441"/>
    <w:lvl w:ilvl="0">
      <w:isLgl w:val="false"/>
      <w:lvlJc w:val="left"/>
      <w:lvlText w:val="%1"/>
      <w:numFmt w:val="decimal"/>
      <w:pPr>
        <w:pBdr/>
        <w:tabs>
          <w:tab w:val="num" w:leader="none" w:pos="360"/>
        </w:tabs>
        <w:spacing/>
        <w:ind w:hanging="360" w:left="360"/>
      </w:pPr>
      <w:rPr>
        <w:rFonts w:hint="default"/>
      </w:rPr>
      <w:start w:val="4"/>
      <w:suff w:val="tab"/>
    </w:lvl>
    <w:lvl w:ilvl="1">
      <w:isLgl w:val="false"/>
      <w:lvlJc w:val="left"/>
      <w:lvlText w:val="%1.%2"/>
      <w:numFmt w:val="decimal"/>
      <w:pPr>
        <w:pBdr/>
        <w:tabs>
          <w:tab w:val="num" w:leader="none" w:pos="720"/>
        </w:tabs>
        <w:spacing/>
        <w:ind w:hanging="360" w:left="720"/>
      </w:pPr>
      <w:rPr>
        <w:rFonts w:hint="default"/>
      </w:rPr>
      <w:start w:val="1"/>
      <w:suff w:val="tab"/>
    </w:lvl>
    <w:lvl w:ilvl="2">
      <w:isLgl w:val="false"/>
      <w:lvlJc w:val="left"/>
      <w:lvlText w:val="%1.%2.%3"/>
      <w:numFmt w:val="decimal"/>
      <w:pPr>
        <w:pBdr/>
        <w:tabs>
          <w:tab w:val="num" w:leader="none" w:pos="1440"/>
        </w:tabs>
        <w:spacing/>
        <w:ind w:hanging="720" w:left="1440"/>
      </w:pPr>
      <w:pStyle w:val="1277"/>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520"/>
        </w:tabs>
        <w:spacing/>
        <w:ind w:hanging="1080" w:left="252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600"/>
        </w:tabs>
        <w:spacing/>
        <w:ind w:hanging="1440" w:left="3600"/>
      </w:pPr>
      <w:rPr>
        <w:rFonts w:hint="default"/>
      </w:rPr>
      <w:start w:val="1"/>
      <w:suff w:val="tab"/>
    </w:lvl>
    <w:lvl w:ilvl="7">
      <w:isLgl w:val="false"/>
      <w:lvlJc w:val="left"/>
      <w:lvlText w:val="%1.%2.%3.%4.%5.%6.%7.%8"/>
      <w:numFmt w:val="decimal"/>
      <w:pPr>
        <w:pBdr/>
        <w:tabs>
          <w:tab w:val="num" w:leader="none" w:pos="4320"/>
        </w:tabs>
        <w:spacing/>
        <w:ind w:hanging="1800" w:left="4320"/>
      </w:pPr>
      <w:rPr>
        <w:rFonts w:hint="default"/>
      </w:rPr>
      <w:start w:val="1"/>
      <w:suff w:val="tab"/>
    </w:lvl>
    <w:lvl w:ilvl="8">
      <w:isLgl w:val="false"/>
      <w:lvlJc w:val="left"/>
      <w:lvlText w:val="%1.%2.%3.%4.%5.%6.%7.%8.%9"/>
      <w:numFmt w:val="decimal"/>
      <w:pPr>
        <w:pBdr/>
        <w:tabs>
          <w:tab w:val="num" w:leader="none" w:pos="4680"/>
        </w:tabs>
        <w:spacing/>
        <w:ind w:hanging="1800" w:left="4680"/>
      </w:pPr>
      <w:rPr>
        <w:rFonts w:hint="default"/>
      </w:rPr>
      <w:start w:val="1"/>
      <w:suff w:val="tab"/>
    </w:lvl>
  </w:abstractNum>
  <w:abstractNum w:abstractNumId="16">
    <w:nsid w:val="67CC51F1"/>
    <w:lvl w:ilvl="0">
      <w:isLgl w:val="false"/>
      <w:lvlJc w:val="left"/>
      <w:lvlText w:val=""/>
      <w:numFmt w:val="bullet"/>
      <w:pPr>
        <w:pBdr/>
        <w:spacing/>
        <w:ind w:hanging="360" w:left="1260"/>
      </w:pPr>
      <w:rPr>
        <w:rFonts w:hint="default" w:ascii="Symbol" w:hAnsi="Symbol"/>
      </w:rPr>
      <w:start w:val="1"/>
      <w:suff w:val="tab"/>
    </w:lvl>
    <w:lvl w:ilvl="1">
      <w:isLgl w:val="false"/>
      <w:lvlJc w:val="left"/>
      <w:lvlText w:val="o"/>
      <w:numFmt w:val="bullet"/>
      <w:pPr>
        <w:pBdr/>
        <w:spacing/>
        <w:ind w:hanging="360" w:left="1980"/>
      </w:pPr>
      <w:rPr>
        <w:rFonts w:hint="default" w:ascii="Courier New" w:hAnsi="Courier New" w:cs="Courier New"/>
      </w:rPr>
      <w:start w:val="1"/>
      <w:suff w:val="tab"/>
    </w:lvl>
    <w:lvl w:ilvl="2">
      <w:isLgl w:val="false"/>
      <w:lvlJc w:val="left"/>
      <w:lvlText w:val=""/>
      <w:numFmt w:val="bullet"/>
      <w:pPr>
        <w:pBdr/>
        <w:spacing/>
        <w:ind w:hanging="360" w:left="2700"/>
      </w:pPr>
      <w:rPr>
        <w:rFonts w:hint="default" w:ascii="Wingdings" w:hAnsi="Wingdings"/>
      </w:rPr>
      <w:start w:val="1"/>
      <w:suff w:val="tab"/>
    </w:lvl>
    <w:lvl w:ilvl="3">
      <w:isLgl w:val="false"/>
      <w:lvlJc w:val="left"/>
      <w:lvlText w:val=""/>
      <w:numFmt w:val="bullet"/>
      <w:pPr>
        <w:pBdr/>
        <w:spacing/>
        <w:ind w:hanging="360" w:left="3420"/>
      </w:pPr>
      <w:rPr>
        <w:rFonts w:hint="default" w:ascii="Symbol" w:hAnsi="Symbol"/>
      </w:rPr>
      <w:start w:val="1"/>
      <w:suff w:val="tab"/>
    </w:lvl>
    <w:lvl w:ilvl="4">
      <w:isLgl w:val="false"/>
      <w:lvlJc w:val="left"/>
      <w:lvlText w:val="o"/>
      <w:numFmt w:val="bullet"/>
      <w:pPr>
        <w:pBdr/>
        <w:spacing/>
        <w:ind w:hanging="360" w:left="4140"/>
      </w:pPr>
      <w:rPr>
        <w:rFonts w:hint="default" w:ascii="Courier New" w:hAnsi="Courier New" w:cs="Courier New"/>
      </w:rPr>
      <w:start w:val="1"/>
      <w:suff w:val="tab"/>
    </w:lvl>
    <w:lvl w:ilvl="5">
      <w:isLgl w:val="false"/>
      <w:lvlJc w:val="left"/>
      <w:lvlText w:val=""/>
      <w:numFmt w:val="bullet"/>
      <w:pPr>
        <w:pBdr/>
        <w:spacing/>
        <w:ind w:hanging="360" w:left="4860"/>
      </w:pPr>
      <w:rPr>
        <w:rFonts w:hint="default" w:ascii="Wingdings" w:hAnsi="Wingdings"/>
      </w:rPr>
      <w:start w:val="1"/>
      <w:suff w:val="tab"/>
    </w:lvl>
    <w:lvl w:ilvl="6">
      <w:isLgl w:val="false"/>
      <w:lvlJc w:val="left"/>
      <w:lvlText w:val=""/>
      <w:numFmt w:val="bullet"/>
      <w:pPr>
        <w:pBdr/>
        <w:spacing/>
        <w:ind w:hanging="360" w:left="5580"/>
      </w:pPr>
      <w:rPr>
        <w:rFonts w:hint="default" w:ascii="Symbol" w:hAnsi="Symbol"/>
      </w:rPr>
      <w:start w:val="1"/>
      <w:suff w:val="tab"/>
    </w:lvl>
    <w:lvl w:ilvl="7">
      <w:isLgl w:val="false"/>
      <w:lvlJc w:val="left"/>
      <w:lvlText w:val="o"/>
      <w:numFmt w:val="bullet"/>
      <w:pPr>
        <w:pBdr/>
        <w:spacing/>
        <w:ind w:hanging="360" w:left="6300"/>
      </w:pPr>
      <w:rPr>
        <w:rFonts w:hint="default" w:ascii="Courier New" w:hAnsi="Courier New" w:cs="Courier New"/>
      </w:rPr>
      <w:start w:val="1"/>
      <w:suff w:val="tab"/>
    </w:lvl>
    <w:lvl w:ilvl="8">
      <w:isLgl w:val="false"/>
      <w:lvlJc w:val="left"/>
      <w:lvlText w:val=""/>
      <w:numFmt w:val="bullet"/>
      <w:pPr>
        <w:pBdr/>
        <w:spacing/>
        <w:ind w:hanging="360" w:left="7020"/>
      </w:pPr>
      <w:rPr>
        <w:rFonts w:hint="default" w:ascii="Wingdings" w:hAnsi="Wingdings"/>
      </w:rPr>
      <w:start w:val="1"/>
      <w:suff w:val="tab"/>
    </w:lvl>
  </w:abstractNum>
  <w:abstractNum w:abstractNumId="17">
    <w:nsid w:val="695F2D8D"/>
    <w:lvl w:ilvl="0">
      <w:isLgl w:val="false"/>
      <w:lvlJc w:val="left"/>
      <w:lvlText w:val=""/>
      <w:numFmt w:val="bullet"/>
      <w:pPr>
        <w:pBdr/>
        <w:tabs>
          <w:tab w:val="num" w:leader="none" w:pos="720"/>
        </w:tabs>
        <w:spacing/>
        <w:ind w:hanging="360" w:left="720"/>
      </w:pPr>
      <w:pStyle w:val="1260"/>
      <w:rPr>
        <w:rFonts w:hint="default" w:ascii="Symbol" w:hAnsi="Symbol"/>
      </w:rPr>
      <w:start w:val="1"/>
      <w:suff w:val="tab"/>
    </w:lvl>
    <w:lvl w:ilvl="1">
      <w:isLgl w:val="false"/>
      <w:lvlJc w:val="left"/>
      <w:lvlText w:val="o"/>
      <w:numFmt w:val="bullet"/>
      <w:pPr>
        <w:pBdr/>
        <w:tabs>
          <w:tab w:val="num" w:leader="none" w:pos="1440"/>
        </w:tabs>
        <w:spacing/>
        <w:ind w:hanging="360" w:left="1440"/>
      </w:pPr>
      <w:pStyle w:val="1259"/>
      <w:rPr>
        <w:rFonts w:hint="default" w:ascii="Courier New" w:hAnsi="Courier New"/>
      </w:rPr>
      <w:start w:val="1"/>
      <w:suff w:val="tab"/>
    </w:lvl>
    <w:lvl w:ilvl="2">
      <w:isLgl w:val="false"/>
      <w:lvlJc w:val="left"/>
      <w:lvlText w:val=""/>
      <w:numFmt w:val="bullet"/>
      <w:pPr>
        <w:pBdr/>
        <w:tabs>
          <w:tab w:val="num" w:leader="none" w:pos="2160"/>
        </w:tabs>
        <w:spacing/>
        <w:ind w:hanging="360" w:left="2160"/>
      </w:pPr>
      <w:pStyle w:val="1261"/>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8">
    <w:nsid w:val="726568B9"/>
    <w:lvl w:ilvl="0">
      <w:isLgl w:val="false"/>
      <w:lvlJc w:val="left"/>
      <w:lvlText w:val="%1."/>
      <w:numFmt w:val="decimal"/>
      <w:pPr>
        <w:pBdr/>
        <w:tabs>
          <w:tab w:val="num" w:leader="none" w:pos="360"/>
        </w:tabs>
        <w:spacing/>
        <w:ind w:hanging="360" w:left="360"/>
      </w:pPr>
      <w:pStyle w:val="1280"/>
      <w:rPr>
        <w:rFonts w:hint="default"/>
      </w:rPr>
      <w:start w:val="1"/>
      <w:suff w:val="tab"/>
    </w:lvl>
    <w:lvl w:ilvl="1">
      <w:isLgl w:val="false"/>
      <w:lvlJc w:val="left"/>
      <w:lvlText w:val="%1.%2."/>
      <w:numFmt w:val="decimal"/>
      <w:pPr>
        <w:pBdr/>
        <w:tabs>
          <w:tab w:val="num" w:leader="none" w:pos="792"/>
        </w:tabs>
        <w:spacing/>
        <w:ind w:hanging="432" w:left="792"/>
      </w:pPr>
      <w:pStyle w:val="1281"/>
      <w:rPr>
        <w:rFonts w:hint="default"/>
      </w:rPr>
      <w:start w:val="1"/>
      <w:suff w:val="tab"/>
    </w:lvl>
    <w:lvl w:ilvl="2">
      <w:isLgl w:val="false"/>
      <w:lvlJc w:val="left"/>
      <w:lvlText w:val="%1.%2.%3."/>
      <w:numFmt w:val="decimal"/>
      <w:pPr>
        <w:pBdr/>
        <w:tabs>
          <w:tab w:val="num" w:leader="none" w:pos="1224"/>
        </w:tabs>
        <w:spacing/>
        <w:ind w:hanging="504" w:left="1224"/>
      </w:pPr>
      <w:rPr>
        <w:rFonts w:hint="default"/>
      </w:rPr>
      <w:start w:val="1"/>
      <w:suff w:val="tab"/>
    </w:lvl>
    <w:lvl w:ilvl="3">
      <w:isLgl w:val="false"/>
      <w:lvlJc w:val="left"/>
      <w:lvlText w:val="%1.%2.%3.%4."/>
      <w:numFmt w:val="decimal"/>
      <w:pPr>
        <w:pBdr/>
        <w:tabs>
          <w:tab w:val="num" w:leader="none" w:pos="2160"/>
        </w:tabs>
        <w:spacing/>
        <w:ind w:hanging="648" w:left="1728"/>
      </w:pPr>
      <w:rPr>
        <w:rFonts w:hint="default" w:ascii="Arial" w:hAnsi="Arial"/>
        <w:b/>
        <w:i w:val="0"/>
        <w:color w:val="auto"/>
        <w:sz w:val="24"/>
      </w:rPr>
      <w:start w:val="1"/>
      <w:suff w:val="tab"/>
    </w:lvl>
    <w:lvl w:ilvl="4">
      <w:isLgl w:val="false"/>
      <w:lvlJc w:val="left"/>
      <w:lvlText w:val="%1.%2.%3.%4.%5."/>
      <w:numFmt w:val="decimal"/>
      <w:pPr>
        <w:pBdr/>
        <w:tabs>
          <w:tab w:val="num" w:leader="none" w:pos="2232"/>
        </w:tabs>
        <w:spacing/>
        <w:ind w:hanging="792" w:left="2232"/>
      </w:pPr>
      <w:rPr>
        <w:rFonts w:hint="default"/>
      </w:rPr>
      <w:start w:val="1"/>
      <w:suff w:val="tab"/>
    </w:lvl>
    <w:lvl w:ilvl="5">
      <w:isLgl w:val="false"/>
      <w:lvlJc w:val="left"/>
      <w:lvlText w:val="%1.%2.%3.%4.%5.%6."/>
      <w:numFmt w:val="decimal"/>
      <w:pPr>
        <w:pBdr/>
        <w:tabs>
          <w:tab w:val="num" w:leader="none" w:pos="2736"/>
        </w:tabs>
        <w:spacing/>
        <w:ind w:hanging="936" w:left="2736"/>
      </w:pPr>
      <w:rPr>
        <w:rFonts w:hint="default"/>
      </w:rPr>
      <w:start w:val="1"/>
      <w:suff w:val="tab"/>
    </w:lvl>
    <w:lvl w:ilvl="6">
      <w:isLgl w:val="false"/>
      <w:lvlJc w:val="left"/>
      <w:lvlText w:val="%1.%2.%3.%4.%5.%6.%7."/>
      <w:numFmt w:val="decimal"/>
      <w:pPr>
        <w:pBdr/>
        <w:tabs>
          <w:tab w:val="num" w:leader="none" w:pos="3240"/>
        </w:tabs>
        <w:spacing/>
        <w:ind w:hanging="1080" w:left="3240"/>
      </w:pPr>
      <w:rPr>
        <w:rFonts w:hint="default"/>
      </w:rPr>
      <w:start w:val="1"/>
      <w:suff w:val="tab"/>
    </w:lvl>
    <w:lvl w:ilvl="7">
      <w:isLgl w:val="false"/>
      <w:lvlJc w:val="left"/>
      <w:lvlText w:val="%1.%2.%3.%4.%5.%6.%7.%8."/>
      <w:numFmt w:val="decimal"/>
      <w:pPr>
        <w:pBdr/>
        <w:tabs>
          <w:tab w:val="num" w:leader="none" w:pos="3744"/>
        </w:tabs>
        <w:spacing/>
        <w:ind w:hanging="1224" w:left="3744"/>
      </w:pPr>
      <w:rPr>
        <w:rFonts w:hint="default"/>
      </w:rPr>
      <w:start w:val="1"/>
      <w:suff w:val="tab"/>
    </w:lvl>
    <w:lvl w:ilvl="8">
      <w:isLgl w:val="false"/>
      <w:lvlJc w:val="left"/>
      <w:lvlText w:val="%1.%2.%3.%4.%5.%6.%7.%8.%9."/>
      <w:numFmt w:val="decimal"/>
      <w:pPr>
        <w:pBdr/>
        <w:tabs>
          <w:tab w:val="num" w:leader="none" w:pos="4320"/>
        </w:tabs>
        <w:spacing/>
        <w:ind w:hanging="1440" w:left="4320"/>
      </w:pPr>
      <w:rPr>
        <w:rFonts w:hint="default"/>
      </w:rPr>
      <w:start w:val="1"/>
      <w:suff w:val="tab"/>
    </w:lvl>
  </w:abstractNum>
  <w:num w:numId="1">
    <w:abstractNumId w:val="2"/>
  </w:num>
  <w:num w:numId="2">
    <w:abstractNumId w:val="5"/>
  </w:num>
  <w:num w:numId="3">
    <w:abstractNumId w:val="17"/>
  </w:num>
  <w:num w:numId="4">
    <w:abstractNumId w:val="14"/>
  </w:num>
  <w:num w:numId="5">
    <w:abstractNumId w:val="15"/>
  </w:num>
  <w:num w:numId="6">
    <w:abstractNumId w:val="18"/>
  </w:num>
  <w:num w:numId="7">
    <w:abstractNumId w:val="13"/>
  </w:num>
  <w:num w:numId="8">
    <w:abstractNumId w:val="8"/>
  </w:num>
  <w:num w:numId="9">
    <w:abstractNumId w:val="7"/>
  </w:num>
  <w:num w:numId="10">
    <w:abstractNumId w:val="12"/>
  </w:num>
  <w:num w:numId="11">
    <w:abstractNumId w:val="9"/>
  </w:num>
  <w:num w:numId="12">
    <w:abstractNumId w:val="10"/>
  </w:num>
  <w:num w:numId="13">
    <w:abstractNumId w:val="4"/>
  </w:num>
  <w:num w:numId="14">
    <w:abstractNumId w:val="0"/>
  </w:num>
  <w:num w:numId="15">
    <w:abstractNumId w:val="11"/>
  </w:num>
  <w:num w:numId="16">
    <w:abstractNumId w:val="16"/>
  </w:num>
  <w:num w:numId="17">
    <w:abstractNumId w:val="1"/>
  </w:num>
  <w:num w:numId="18">
    <w:abstractNumId w:val="6"/>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2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2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2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2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2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2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2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2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2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2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2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2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2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2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2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2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2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2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2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2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2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2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2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2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2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2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2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2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2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2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2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2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2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2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2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2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2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2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2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2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2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2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2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2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2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2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2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2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2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2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2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2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2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2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2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2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2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2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2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2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2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2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2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2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2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2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2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2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2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2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2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2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2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2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2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2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2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2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2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2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2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2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2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2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2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2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2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2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2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2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2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2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2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2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2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2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2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2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2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2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2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2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2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2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1226"/>
    <w:link w:val="1217"/>
    <w:uiPriority w:val="9"/>
    <w:pPr>
      <w:pBdr/>
      <w:spacing/>
      <w:ind/>
    </w:pPr>
    <w:rPr>
      <w:rFonts w:ascii="Arial" w:hAnsi="Arial" w:eastAsia="Arial" w:cs="Arial"/>
      <w:color w:val="0f4761" w:themeColor="accent1" w:themeShade="BF"/>
      <w:sz w:val="40"/>
      <w:szCs w:val="40"/>
    </w:rPr>
  </w:style>
  <w:style w:type="character" w:styleId="151">
    <w:name w:val="Heading 2 Char"/>
    <w:basedOn w:val="1226"/>
    <w:link w:val="1218"/>
    <w:uiPriority w:val="9"/>
    <w:pPr>
      <w:pBdr/>
      <w:spacing/>
      <w:ind/>
    </w:pPr>
    <w:rPr>
      <w:rFonts w:ascii="Arial" w:hAnsi="Arial" w:eastAsia="Arial" w:cs="Arial"/>
      <w:color w:val="0f4761" w:themeColor="accent1" w:themeShade="BF"/>
      <w:sz w:val="32"/>
      <w:szCs w:val="32"/>
    </w:rPr>
  </w:style>
  <w:style w:type="character" w:styleId="152">
    <w:name w:val="Heading 3 Char"/>
    <w:basedOn w:val="1226"/>
    <w:link w:val="1219"/>
    <w:uiPriority w:val="9"/>
    <w:pPr>
      <w:pBdr/>
      <w:spacing/>
      <w:ind/>
    </w:pPr>
    <w:rPr>
      <w:rFonts w:ascii="Arial" w:hAnsi="Arial" w:eastAsia="Arial" w:cs="Arial"/>
      <w:color w:val="0f4761" w:themeColor="accent1" w:themeShade="BF"/>
      <w:sz w:val="28"/>
      <w:szCs w:val="28"/>
    </w:rPr>
  </w:style>
  <w:style w:type="character" w:styleId="153">
    <w:name w:val="Heading 4 Char"/>
    <w:basedOn w:val="1226"/>
    <w:link w:val="1220"/>
    <w:uiPriority w:val="9"/>
    <w:pPr>
      <w:pBdr/>
      <w:spacing/>
      <w:ind/>
    </w:pPr>
    <w:rPr>
      <w:rFonts w:ascii="Arial" w:hAnsi="Arial" w:eastAsia="Arial" w:cs="Arial"/>
      <w:i/>
      <w:iCs/>
      <w:color w:val="0f4761" w:themeColor="accent1" w:themeShade="BF"/>
    </w:rPr>
  </w:style>
  <w:style w:type="character" w:styleId="154">
    <w:name w:val="Heading 5 Char"/>
    <w:basedOn w:val="1226"/>
    <w:link w:val="1221"/>
    <w:uiPriority w:val="9"/>
    <w:pPr>
      <w:pBdr/>
      <w:spacing/>
      <w:ind/>
    </w:pPr>
    <w:rPr>
      <w:rFonts w:ascii="Arial" w:hAnsi="Arial" w:eastAsia="Arial" w:cs="Arial"/>
      <w:color w:val="0f4761" w:themeColor="accent1" w:themeShade="BF"/>
    </w:rPr>
  </w:style>
  <w:style w:type="character" w:styleId="155">
    <w:name w:val="Heading 6 Char"/>
    <w:basedOn w:val="1226"/>
    <w:link w:val="1222"/>
    <w:uiPriority w:val="9"/>
    <w:pPr>
      <w:pBdr/>
      <w:spacing/>
      <w:ind/>
    </w:pPr>
    <w:rPr>
      <w:rFonts w:ascii="Arial" w:hAnsi="Arial" w:eastAsia="Arial" w:cs="Arial"/>
      <w:i/>
      <w:iCs/>
      <w:color w:val="595959" w:themeColor="text1" w:themeTint="A6"/>
    </w:rPr>
  </w:style>
  <w:style w:type="character" w:styleId="156">
    <w:name w:val="Heading 7 Char"/>
    <w:basedOn w:val="1226"/>
    <w:link w:val="1223"/>
    <w:uiPriority w:val="9"/>
    <w:pPr>
      <w:pBdr/>
      <w:spacing/>
      <w:ind/>
    </w:pPr>
    <w:rPr>
      <w:rFonts w:ascii="Arial" w:hAnsi="Arial" w:eastAsia="Arial" w:cs="Arial"/>
      <w:color w:val="595959" w:themeColor="text1" w:themeTint="A6"/>
    </w:rPr>
  </w:style>
  <w:style w:type="character" w:styleId="157">
    <w:name w:val="Heading 8 Char"/>
    <w:basedOn w:val="1226"/>
    <w:link w:val="1224"/>
    <w:uiPriority w:val="9"/>
    <w:pPr>
      <w:pBdr/>
      <w:spacing/>
      <w:ind/>
    </w:pPr>
    <w:rPr>
      <w:rFonts w:ascii="Arial" w:hAnsi="Arial" w:eastAsia="Arial" w:cs="Arial"/>
      <w:i/>
      <w:iCs/>
      <w:color w:val="272727" w:themeColor="text1" w:themeTint="D8"/>
    </w:rPr>
  </w:style>
  <w:style w:type="character" w:styleId="158">
    <w:name w:val="Heading 9 Char"/>
    <w:basedOn w:val="1226"/>
    <w:link w:val="1225"/>
    <w:uiPriority w:val="9"/>
    <w:pPr>
      <w:pBdr/>
      <w:spacing/>
      <w:ind/>
    </w:pPr>
    <w:rPr>
      <w:rFonts w:ascii="Arial" w:hAnsi="Arial" w:eastAsia="Arial" w:cs="Arial"/>
      <w:i/>
      <w:iCs/>
      <w:color w:val="272727" w:themeColor="text1" w:themeTint="D8"/>
    </w:rPr>
  </w:style>
  <w:style w:type="character" w:styleId="160">
    <w:name w:val="Title Char"/>
    <w:basedOn w:val="1226"/>
    <w:link w:val="1271"/>
    <w:uiPriority w:val="10"/>
    <w:pPr>
      <w:pBdr/>
      <w:spacing/>
      <w:ind/>
    </w:pPr>
    <w:rPr>
      <w:rFonts w:ascii="Arial" w:hAnsi="Arial" w:eastAsia="Arial" w:cs="Arial"/>
      <w:spacing w:val="-10"/>
      <w:sz w:val="56"/>
      <w:szCs w:val="56"/>
    </w:rPr>
  </w:style>
  <w:style w:type="paragraph" w:styleId="161">
    <w:name w:val="Subtitle"/>
    <w:basedOn w:val="1216"/>
    <w:next w:val="1216"/>
    <w:link w:val="162"/>
    <w:uiPriority w:val="11"/>
    <w:qFormat/>
    <w:pPr>
      <w:numPr>
        <w:ilvl w:val="1"/>
      </w:numPr>
      <w:pBdr/>
      <w:spacing/>
      <w:ind/>
    </w:pPr>
    <w:rPr>
      <w:color w:val="595959" w:themeColor="text1" w:themeTint="A6"/>
      <w:spacing w:val="15"/>
      <w:sz w:val="28"/>
      <w:szCs w:val="28"/>
    </w:rPr>
  </w:style>
  <w:style w:type="character" w:styleId="162">
    <w:name w:val="Subtitle Char"/>
    <w:basedOn w:val="1226"/>
    <w:link w:val="161"/>
    <w:uiPriority w:val="11"/>
    <w:pPr>
      <w:pBdr/>
      <w:spacing/>
      <w:ind/>
    </w:pPr>
    <w:rPr>
      <w:color w:val="595959" w:themeColor="text1" w:themeTint="A6"/>
      <w:spacing w:val="15"/>
      <w:sz w:val="28"/>
      <w:szCs w:val="28"/>
    </w:rPr>
  </w:style>
  <w:style w:type="paragraph" w:styleId="163">
    <w:name w:val="Quote"/>
    <w:basedOn w:val="1216"/>
    <w:next w:val="1216"/>
    <w:link w:val="164"/>
    <w:uiPriority w:val="29"/>
    <w:qFormat/>
    <w:pPr>
      <w:pBdr/>
      <w:spacing w:before="160"/>
      <w:ind/>
      <w:jc w:val="center"/>
    </w:pPr>
    <w:rPr>
      <w:i/>
      <w:iCs/>
      <w:color w:val="404040" w:themeColor="text1" w:themeTint="BF"/>
    </w:rPr>
  </w:style>
  <w:style w:type="character" w:styleId="164">
    <w:name w:val="Quote Char"/>
    <w:basedOn w:val="1226"/>
    <w:link w:val="163"/>
    <w:uiPriority w:val="29"/>
    <w:pPr>
      <w:pBdr/>
      <w:spacing/>
      <w:ind/>
    </w:pPr>
    <w:rPr>
      <w:i/>
      <w:iCs/>
      <w:color w:val="404040" w:themeColor="text1" w:themeTint="BF"/>
    </w:rPr>
  </w:style>
  <w:style w:type="character" w:styleId="166">
    <w:name w:val="Intense Emphasis"/>
    <w:basedOn w:val="1226"/>
    <w:uiPriority w:val="21"/>
    <w:qFormat/>
    <w:pPr>
      <w:pBdr/>
      <w:spacing/>
      <w:ind/>
    </w:pPr>
    <w:rPr>
      <w:i/>
      <w:iCs/>
      <w:color w:val="0f4761" w:themeColor="accent1" w:themeShade="BF"/>
    </w:rPr>
  </w:style>
  <w:style w:type="paragraph" w:styleId="167">
    <w:name w:val="Intense Quote"/>
    <w:basedOn w:val="1216"/>
    <w:next w:val="121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226"/>
    <w:link w:val="167"/>
    <w:uiPriority w:val="30"/>
    <w:pPr>
      <w:pBdr/>
      <w:spacing/>
      <w:ind/>
    </w:pPr>
    <w:rPr>
      <w:i/>
      <w:iCs/>
      <w:color w:val="0f4761" w:themeColor="accent1" w:themeShade="BF"/>
    </w:rPr>
  </w:style>
  <w:style w:type="character" w:styleId="169">
    <w:name w:val="Intense Reference"/>
    <w:basedOn w:val="1226"/>
    <w:uiPriority w:val="32"/>
    <w:qFormat/>
    <w:pPr>
      <w:pBdr/>
      <w:spacing/>
      <w:ind/>
    </w:pPr>
    <w:rPr>
      <w:b/>
      <w:bCs/>
      <w:smallCaps/>
      <w:color w:val="0f4761" w:themeColor="accent1" w:themeShade="BF"/>
      <w:spacing w:val="5"/>
    </w:rPr>
  </w:style>
  <w:style w:type="paragraph" w:styleId="170">
    <w:name w:val="No Spacing"/>
    <w:basedOn w:val="1216"/>
    <w:uiPriority w:val="1"/>
    <w:qFormat/>
    <w:pPr>
      <w:pBdr/>
      <w:spacing w:after="0" w:line="240" w:lineRule="auto"/>
      <w:ind/>
    </w:pPr>
  </w:style>
  <w:style w:type="character" w:styleId="171">
    <w:name w:val="Subtle Emphasis"/>
    <w:basedOn w:val="1226"/>
    <w:uiPriority w:val="19"/>
    <w:qFormat/>
    <w:pPr>
      <w:pBdr/>
      <w:spacing/>
      <w:ind/>
    </w:pPr>
    <w:rPr>
      <w:i/>
      <w:iCs/>
      <w:color w:val="404040" w:themeColor="text1" w:themeTint="BF"/>
    </w:rPr>
  </w:style>
  <w:style w:type="character" w:styleId="172">
    <w:name w:val="Emphasis"/>
    <w:basedOn w:val="1226"/>
    <w:uiPriority w:val="20"/>
    <w:qFormat/>
    <w:pPr>
      <w:pBdr/>
      <w:spacing/>
      <w:ind/>
    </w:pPr>
    <w:rPr>
      <w:i/>
      <w:iCs/>
    </w:rPr>
  </w:style>
  <w:style w:type="character" w:styleId="173">
    <w:name w:val="Strong"/>
    <w:basedOn w:val="1226"/>
    <w:uiPriority w:val="22"/>
    <w:qFormat/>
    <w:pPr>
      <w:pBdr/>
      <w:spacing/>
      <w:ind/>
    </w:pPr>
    <w:rPr>
      <w:b/>
      <w:bCs/>
    </w:rPr>
  </w:style>
  <w:style w:type="character" w:styleId="174">
    <w:name w:val="Subtle Reference"/>
    <w:basedOn w:val="1226"/>
    <w:uiPriority w:val="31"/>
    <w:qFormat/>
    <w:pPr>
      <w:pBdr/>
      <w:spacing/>
      <w:ind/>
    </w:pPr>
    <w:rPr>
      <w:smallCaps/>
      <w:color w:val="5a5a5a" w:themeColor="text1" w:themeTint="A5"/>
    </w:rPr>
  </w:style>
  <w:style w:type="character" w:styleId="175">
    <w:name w:val="Book Title"/>
    <w:basedOn w:val="1226"/>
    <w:uiPriority w:val="33"/>
    <w:qFormat/>
    <w:pPr>
      <w:pBdr/>
      <w:spacing/>
      <w:ind/>
    </w:pPr>
    <w:rPr>
      <w:b/>
      <w:bCs/>
      <w:i/>
      <w:iCs/>
      <w:spacing w:val="5"/>
    </w:rPr>
  </w:style>
  <w:style w:type="character" w:styleId="177">
    <w:name w:val="Header Char"/>
    <w:basedOn w:val="1226"/>
    <w:link w:val="1230"/>
    <w:uiPriority w:val="99"/>
    <w:pPr>
      <w:pBdr/>
      <w:spacing/>
      <w:ind/>
    </w:pPr>
  </w:style>
  <w:style w:type="character" w:styleId="179">
    <w:name w:val="Footer Char"/>
    <w:basedOn w:val="1226"/>
    <w:link w:val="1231"/>
    <w:uiPriority w:val="99"/>
    <w:pPr>
      <w:pBdr/>
      <w:spacing/>
      <w:ind/>
    </w:pPr>
  </w:style>
  <w:style w:type="paragraph" w:styleId="181">
    <w:name w:val="footnote text"/>
    <w:basedOn w:val="1216"/>
    <w:link w:val="182"/>
    <w:uiPriority w:val="99"/>
    <w:semiHidden/>
    <w:unhideWhenUsed/>
    <w:pPr>
      <w:pBdr/>
      <w:spacing w:after="0" w:line="240" w:lineRule="auto"/>
      <w:ind/>
    </w:pPr>
    <w:rPr>
      <w:sz w:val="20"/>
      <w:szCs w:val="20"/>
    </w:rPr>
  </w:style>
  <w:style w:type="character" w:styleId="182">
    <w:name w:val="Footnote Text Char"/>
    <w:basedOn w:val="1226"/>
    <w:link w:val="181"/>
    <w:uiPriority w:val="99"/>
    <w:semiHidden/>
    <w:pPr>
      <w:pBdr/>
      <w:spacing/>
      <w:ind/>
    </w:pPr>
    <w:rPr>
      <w:sz w:val="20"/>
      <w:szCs w:val="20"/>
    </w:rPr>
  </w:style>
  <w:style w:type="character" w:styleId="183">
    <w:name w:val="footnote reference"/>
    <w:basedOn w:val="1226"/>
    <w:uiPriority w:val="99"/>
    <w:semiHidden/>
    <w:unhideWhenUsed/>
    <w:pPr>
      <w:pBdr/>
      <w:spacing/>
      <w:ind/>
    </w:pPr>
    <w:rPr>
      <w:vertAlign w:val="superscript"/>
    </w:rPr>
  </w:style>
  <w:style w:type="paragraph" w:styleId="184">
    <w:name w:val="endnote text"/>
    <w:basedOn w:val="1216"/>
    <w:link w:val="185"/>
    <w:uiPriority w:val="99"/>
    <w:semiHidden/>
    <w:unhideWhenUsed/>
    <w:pPr>
      <w:pBdr/>
      <w:spacing w:after="0" w:line="240" w:lineRule="auto"/>
      <w:ind/>
    </w:pPr>
    <w:rPr>
      <w:sz w:val="20"/>
      <w:szCs w:val="20"/>
    </w:rPr>
  </w:style>
  <w:style w:type="character" w:styleId="185">
    <w:name w:val="Endnote Text Char"/>
    <w:basedOn w:val="1226"/>
    <w:link w:val="184"/>
    <w:uiPriority w:val="99"/>
    <w:semiHidden/>
    <w:pPr>
      <w:pBdr/>
      <w:spacing/>
      <w:ind/>
    </w:pPr>
    <w:rPr>
      <w:sz w:val="20"/>
      <w:szCs w:val="20"/>
    </w:rPr>
  </w:style>
  <w:style w:type="character" w:styleId="186">
    <w:name w:val="endnote reference"/>
    <w:basedOn w:val="1226"/>
    <w:uiPriority w:val="99"/>
    <w:semiHidden/>
    <w:unhideWhenUsed/>
    <w:pPr>
      <w:pBdr/>
      <w:spacing/>
      <w:ind/>
    </w:pPr>
    <w:rPr>
      <w:vertAlign w:val="superscript"/>
    </w:rPr>
  </w:style>
  <w:style w:type="character" w:styleId="198">
    <w:name w:val="Placeholder Text"/>
    <w:basedOn w:val="1226"/>
    <w:uiPriority w:val="99"/>
    <w:semiHidden/>
    <w:pPr>
      <w:pBdr/>
      <w:spacing/>
      <w:ind/>
    </w:pPr>
    <w:rPr>
      <w:color w:val="666666"/>
    </w:rPr>
  </w:style>
  <w:style w:type="paragraph" w:styleId="208">
    <w:name w:val="TOC Heading"/>
    <w:uiPriority w:val="39"/>
    <w:unhideWhenUsed/>
    <w:pPr>
      <w:pBdr/>
      <w:spacing/>
      <w:ind/>
    </w:pPr>
  </w:style>
  <w:style w:type="paragraph" w:styleId="1216" w:default="1">
    <w:name w:val="Normal"/>
    <w:qFormat/>
    <w:pPr>
      <w:pBdr/>
      <w:spacing/>
      <w:ind/>
    </w:pPr>
    <w:rPr>
      <w:rFonts w:ascii="Arial" w:hAnsi="Arial" w:cs="Arial"/>
      <w:sz w:val="22"/>
      <w:szCs w:val="22"/>
    </w:rPr>
  </w:style>
  <w:style w:type="paragraph" w:styleId="1217">
    <w:name w:val="Heading 1"/>
    <w:basedOn w:val="1216"/>
    <w:next w:val="1216"/>
    <w:qFormat/>
    <w:pPr>
      <w:keepNext w:val="true"/>
      <w:pBdr/>
      <w:spacing w:after="240" w:before="240"/>
      <w:ind/>
      <w:outlineLvl w:val="0"/>
    </w:pPr>
    <w:rPr>
      <w:b/>
      <w:smallCaps/>
      <w:sz w:val="28"/>
      <w:szCs w:val="24"/>
    </w:rPr>
  </w:style>
  <w:style w:type="paragraph" w:styleId="1218">
    <w:name w:val="Heading 2"/>
    <w:basedOn w:val="1216"/>
    <w:next w:val="1216"/>
    <w:qFormat/>
    <w:pPr>
      <w:keepNext w:val="true"/>
      <w:pBdr/>
      <w:tabs>
        <w:tab w:val="left" w:leader="none" w:pos="1134"/>
      </w:tabs>
      <w:spacing w:after="240" w:before="240"/>
      <w:ind/>
      <w:outlineLvl w:val="1"/>
    </w:pPr>
    <w:rPr>
      <w:b/>
      <w:bCs/>
      <w:iCs/>
      <w:sz w:val="24"/>
      <w:szCs w:val="24"/>
    </w:rPr>
  </w:style>
  <w:style w:type="paragraph" w:styleId="1219">
    <w:name w:val="Heading 3"/>
    <w:basedOn w:val="1216"/>
    <w:next w:val="1216"/>
    <w:qFormat/>
    <w:pPr>
      <w:keepNext w:val="true"/>
      <w:pBdr/>
      <w:tabs>
        <w:tab w:val="left" w:leader="none" w:pos="1701"/>
      </w:tabs>
      <w:spacing w:after="240" w:before="240"/>
      <w:ind/>
      <w:outlineLvl w:val="2"/>
    </w:pPr>
    <w:rPr>
      <w:b/>
      <w:bCs/>
      <w:i/>
      <w:szCs w:val="26"/>
    </w:rPr>
  </w:style>
  <w:style w:type="paragraph" w:styleId="1220">
    <w:name w:val="Heading 4"/>
    <w:basedOn w:val="1216"/>
    <w:next w:val="1216"/>
    <w:qFormat/>
    <w:pPr>
      <w:keepNext w:val="true"/>
      <w:pBdr/>
      <w:spacing w:after="60" w:before="240"/>
      <w:ind/>
      <w:outlineLvl w:val="3"/>
    </w:pPr>
    <w:rPr>
      <w:rFonts w:ascii="Times New Roman" w:hAnsi="Times New Roman" w:cs="Times New Roman"/>
      <w:b/>
      <w:bCs/>
      <w:sz w:val="28"/>
      <w:szCs w:val="28"/>
    </w:rPr>
  </w:style>
  <w:style w:type="paragraph" w:styleId="1221">
    <w:name w:val="Heading 5"/>
    <w:basedOn w:val="1216"/>
    <w:next w:val="1216"/>
    <w:qFormat/>
    <w:pPr>
      <w:pBdr/>
      <w:spacing w:after="60" w:before="240"/>
      <w:ind/>
      <w:outlineLvl w:val="4"/>
    </w:pPr>
    <w:rPr>
      <w:b/>
      <w:bCs/>
      <w:i/>
      <w:iCs/>
      <w:sz w:val="26"/>
      <w:szCs w:val="26"/>
    </w:rPr>
  </w:style>
  <w:style w:type="paragraph" w:styleId="1222">
    <w:name w:val="Heading 6"/>
    <w:basedOn w:val="1216"/>
    <w:next w:val="1216"/>
    <w:qFormat/>
    <w:pPr>
      <w:pBdr/>
      <w:spacing w:after="60" w:before="240"/>
      <w:ind/>
      <w:outlineLvl w:val="5"/>
    </w:pPr>
    <w:rPr>
      <w:rFonts w:ascii="Times New Roman" w:hAnsi="Times New Roman" w:cs="Times New Roman"/>
      <w:b/>
      <w:bCs/>
    </w:rPr>
  </w:style>
  <w:style w:type="paragraph" w:styleId="1223">
    <w:name w:val="Heading 7"/>
    <w:basedOn w:val="1216"/>
    <w:next w:val="1216"/>
    <w:qFormat/>
    <w:pPr>
      <w:pBdr/>
      <w:spacing w:after="60" w:before="240"/>
      <w:ind/>
      <w:outlineLvl w:val="6"/>
    </w:pPr>
    <w:rPr>
      <w:rFonts w:ascii="Times New Roman" w:hAnsi="Times New Roman" w:cs="Times New Roman"/>
      <w:sz w:val="24"/>
      <w:szCs w:val="24"/>
    </w:rPr>
  </w:style>
  <w:style w:type="paragraph" w:styleId="1224">
    <w:name w:val="Heading 8"/>
    <w:basedOn w:val="1216"/>
    <w:next w:val="1216"/>
    <w:qFormat/>
    <w:pPr>
      <w:pBdr/>
      <w:spacing w:after="60" w:before="240"/>
      <w:ind/>
      <w:outlineLvl w:val="7"/>
    </w:pPr>
    <w:rPr>
      <w:rFonts w:ascii="Times New Roman" w:hAnsi="Times New Roman" w:cs="Times New Roman"/>
      <w:i/>
      <w:iCs/>
      <w:sz w:val="24"/>
      <w:szCs w:val="24"/>
    </w:rPr>
  </w:style>
  <w:style w:type="paragraph" w:styleId="1225">
    <w:name w:val="Heading 9"/>
    <w:basedOn w:val="1216"/>
    <w:next w:val="1216"/>
    <w:qFormat/>
    <w:pPr>
      <w:pBdr/>
      <w:spacing w:after="60" w:before="240"/>
      <w:ind/>
      <w:outlineLvl w:val="8"/>
    </w:pPr>
  </w:style>
  <w:style w:type="character" w:styleId="1226" w:default="1">
    <w:name w:val="Default Paragraph Font"/>
    <w:uiPriority w:val="1"/>
    <w:semiHidden/>
    <w:unhideWhenUsed/>
    <w:pPr>
      <w:pBdr/>
      <w:spacing/>
      <w:ind/>
    </w:pPr>
  </w:style>
  <w:style w:type="table" w:styleId="12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28" w:default="1">
    <w:name w:val="No List"/>
    <w:uiPriority w:val="99"/>
    <w:semiHidden/>
    <w:unhideWhenUsed/>
    <w:pPr>
      <w:pBdr/>
      <w:spacing/>
      <w:ind/>
    </w:pPr>
  </w:style>
  <w:style w:type="paragraph" w:styleId="1229" w:customStyle="1">
    <w:name w:val="Estilo Título 1 + À esquerda:  063 cm"/>
    <w:basedOn w:val="1217"/>
    <w:pPr>
      <w:numPr>
        <w:numId w:val="1"/>
      </w:numPr>
      <w:pBdr/>
      <w:spacing/>
      <w:ind/>
    </w:pPr>
    <w:rPr>
      <w:bCs/>
      <w:sz w:val="24"/>
      <w:szCs w:val="20"/>
    </w:rPr>
  </w:style>
  <w:style w:type="paragraph" w:styleId="1230">
    <w:name w:val="Header"/>
    <w:basedOn w:val="1216"/>
    <w:pPr>
      <w:pBdr/>
      <w:tabs>
        <w:tab w:val="center" w:leader="none" w:pos="4252"/>
        <w:tab w:val="right" w:leader="none" w:pos="8504"/>
      </w:tabs>
      <w:spacing/>
      <w:ind/>
    </w:pPr>
  </w:style>
  <w:style w:type="paragraph" w:styleId="1231">
    <w:name w:val="Footer"/>
    <w:basedOn w:val="1216"/>
    <w:link w:val="1285"/>
    <w:pPr>
      <w:pBdr/>
      <w:tabs>
        <w:tab w:val="center" w:leader="none" w:pos="4252"/>
        <w:tab w:val="right" w:leader="none" w:pos="8504"/>
      </w:tabs>
      <w:spacing/>
      <w:ind/>
    </w:pPr>
  </w:style>
  <w:style w:type="character" w:styleId="1232">
    <w:name w:val="page number"/>
    <w:basedOn w:val="1226"/>
    <w:pPr>
      <w:pBdr/>
      <w:spacing/>
      <w:ind/>
    </w:pPr>
  </w:style>
  <w:style w:type="paragraph" w:styleId="1233">
    <w:name w:val="toc 1"/>
    <w:basedOn w:val="1216"/>
    <w:next w:val="1216"/>
    <w:uiPriority w:val="39"/>
    <w:pPr>
      <w:pBdr/>
      <w:tabs>
        <w:tab w:val="left" w:leader="none" w:pos="440"/>
        <w:tab w:val="right" w:leader="dot" w:pos="10762"/>
      </w:tabs>
      <w:spacing w:after="120" w:before="120"/>
      <w:ind/>
      <w:jc w:val="center"/>
    </w:pPr>
    <w:rPr>
      <w:rFonts w:cs="Times New Roman"/>
      <w:b/>
      <w:bCs/>
      <w:caps/>
      <w:sz w:val="20"/>
      <w:szCs w:val="20"/>
    </w:rPr>
  </w:style>
  <w:style w:type="paragraph" w:styleId="1234">
    <w:name w:val="toc 2"/>
    <w:basedOn w:val="1216"/>
    <w:next w:val="1216"/>
    <w:uiPriority w:val="39"/>
    <w:pPr>
      <w:pBdr/>
      <w:tabs>
        <w:tab w:val="left" w:leader="none" w:pos="880"/>
        <w:tab w:val="right" w:leader="dot" w:pos="10762"/>
      </w:tabs>
      <w:spacing/>
      <w:ind w:left="220"/>
    </w:pPr>
    <w:rPr>
      <w:rFonts w:cs="Times New Roman"/>
      <w:smallCaps/>
      <w:sz w:val="20"/>
      <w:szCs w:val="20"/>
    </w:rPr>
  </w:style>
  <w:style w:type="paragraph" w:styleId="1235">
    <w:name w:val="toc 3"/>
    <w:basedOn w:val="1216"/>
    <w:next w:val="1216"/>
    <w:uiPriority w:val="39"/>
    <w:pPr>
      <w:pBdr/>
      <w:tabs>
        <w:tab w:val="left" w:leader="none" w:pos="1320"/>
        <w:tab w:val="right" w:leader="dot" w:pos="10762"/>
      </w:tabs>
      <w:spacing/>
      <w:ind w:left="440"/>
    </w:pPr>
    <w:rPr>
      <w:rFonts w:cs="Times New Roman"/>
      <w:i/>
      <w:iCs/>
      <w:sz w:val="20"/>
      <w:szCs w:val="20"/>
    </w:rPr>
  </w:style>
  <w:style w:type="paragraph" w:styleId="1236">
    <w:name w:val="toc 4"/>
    <w:basedOn w:val="1216"/>
    <w:next w:val="1216"/>
    <w:semiHidden/>
    <w:pPr>
      <w:pBdr/>
      <w:spacing/>
      <w:ind w:left="660"/>
    </w:pPr>
    <w:rPr>
      <w:rFonts w:ascii="Times New Roman" w:hAnsi="Times New Roman" w:cs="Times New Roman"/>
      <w:sz w:val="18"/>
      <w:szCs w:val="18"/>
    </w:rPr>
  </w:style>
  <w:style w:type="paragraph" w:styleId="1237">
    <w:name w:val="toc 5"/>
    <w:basedOn w:val="1216"/>
    <w:next w:val="1216"/>
    <w:semiHidden/>
    <w:pPr>
      <w:pBdr/>
      <w:spacing/>
      <w:ind w:left="880"/>
    </w:pPr>
    <w:rPr>
      <w:rFonts w:ascii="Times New Roman" w:hAnsi="Times New Roman" w:cs="Times New Roman"/>
      <w:sz w:val="18"/>
      <w:szCs w:val="18"/>
    </w:rPr>
  </w:style>
  <w:style w:type="paragraph" w:styleId="1238">
    <w:name w:val="toc 6"/>
    <w:basedOn w:val="1216"/>
    <w:next w:val="1216"/>
    <w:semiHidden/>
    <w:pPr>
      <w:pBdr/>
      <w:spacing/>
      <w:ind w:left="1100"/>
    </w:pPr>
    <w:rPr>
      <w:rFonts w:ascii="Times New Roman" w:hAnsi="Times New Roman" w:cs="Times New Roman"/>
      <w:sz w:val="18"/>
      <w:szCs w:val="18"/>
    </w:rPr>
  </w:style>
  <w:style w:type="paragraph" w:styleId="1239">
    <w:name w:val="toc 7"/>
    <w:basedOn w:val="1216"/>
    <w:next w:val="1216"/>
    <w:semiHidden/>
    <w:pPr>
      <w:pBdr/>
      <w:spacing/>
      <w:ind w:left="1320"/>
    </w:pPr>
    <w:rPr>
      <w:rFonts w:ascii="Times New Roman" w:hAnsi="Times New Roman" w:cs="Times New Roman"/>
      <w:sz w:val="18"/>
      <w:szCs w:val="18"/>
    </w:rPr>
  </w:style>
  <w:style w:type="paragraph" w:styleId="1240">
    <w:name w:val="toc 8"/>
    <w:basedOn w:val="1216"/>
    <w:next w:val="1216"/>
    <w:semiHidden/>
    <w:pPr>
      <w:pBdr/>
      <w:spacing/>
      <w:ind w:left="1540"/>
    </w:pPr>
    <w:rPr>
      <w:rFonts w:ascii="Times New Roman" w:hAnsi="Times New Roman" w:cs="Times New Roman"/>
      <w:sz w:val="18"/>
      <w:szCs w:val="18"/>
    </w:rPr>
  </w:style>
  <w:style w:type="paragraph" w:styleId="1241">
    <w:name w:val="toc 9"/>
    <w:basedOn w:val="1216"/>
    <w:next w:val="1216"/>
    <w:semiHidden/>
    <w:pPr>
      <w:pBdr/>
      <w:spacing/>
      <w:ind w:left="1760"/>
    </w:pPr>
    <w:rPr>
      <w:rFonts w:ascii="Times New Roman" w:hAnsi="Times New Roman" w:cs="Times New Roman"/>
      <w:sz w:val="18"/>
      <w:szCs w:val="18"/>
    </w:rPr>
  </w:style>
  <w:style w:type="character" w:styleId="1242">
    <w:name w:val="Hyperlink"/>
    <w:basedOn w:val="1226"/>
    <w:uiPriority w:val="99"/>
    <w:pPr>
      <w:pBdr/>
      <w:spacing/>
      <w:ind/>
    </w:pPr>
    <w:rPr>
      <w:color w:val="0000ff"/>
      <w:u w:val="single"/>
    </w:rPr>
  </w:style>
  <w:style w:type="paragraph" w:styleId="1243" w:customStyle="1">
    <w:name w:val="tabletext"/>
    <w:basedOn w:val="1216"/>
    <w:pPr>
      <w:pBdr/>
      <w:spacing w:after="120" w:line="240" w:lineRule="atLeast"/>
      <w:ind w:left="708"/>
      <w:jc w:val="both"/>
    </w:pPr>
    <w:rPr>
      <w:szCs w:val="20"/>
    </w:rPr>
  </w:style>
  <w:style w:type="paragraph" w:styleId="1244" w:customStyle="1">
    <w:name w:val="DefinitionDéfinition"/>
    <w:basedOn w:val="1216"/>
    <w:next w:val="1216"/>
    <w:pPr>
      <w:pBdr/>
      <w:tabs>
        <w:tab w:val="left" w:leader="none" w:pos="900"/>
      </w:tabs>
      <w:spacing w:after="240"/>
      <w:ind/>
    </w:pPr>
    <w:rPr>
      <w:rFonts w:ascii="Times New Roman" w:hAnsi="Times New Roman" w:cs="Times New Roman"/>
      <w:sz w:val="24"/>
      <w:szCs w:val="20"/>
      <w:lang w:val="fr-CA"/>
    </w:rPr>
  </w:style>
  <w:style w:type="paragraph" w:styleId="1245">
    <w:name w:val="Body Text"/>
    <w:basedOn w:val="1216"/>
    <w:pPr>
      <w:pBdr/>
      <w:spacing w:after="120" w:line="240" w:lineRule="atLeast"/>
      <w:ind w:left="720"/>
    </w:pPr>
    <w:rPr>
      <w:rFonts w:cs="Times New Roman"/>
      <w:sz w:val="20"/>
      <w:szCs w:val="20"/>
    </w:rPr>
  </w:style>
  <w:style w:type="paragraph" w:styleId="1246">
    <w:name w:val="Body Text Indent"/>
    <w:basedOn w:val="1216"/>
    <w:pPr>
      <w:pBdr/>
      <w:spacing/>
      <w:ind w:left="360"/>
    </w:pPr>
    <w:rPr>
      <w:rFonts w:cs="Times New Roman"/>
      <w:sz w:val="20"/>
      <w:szCs w:val="24"/>
      <w:lang w:val="pt-PT"/>
    </w:rPr>
  </w:style>
  <w:style w:type="paragraph" w:styleId="1247" w:customStyle="1">
    <w:name w:val="Estilo Título 1 + Justificado"/>
    <w:basedOn w:val="1217"/>
    <w:pPr>
      <w:pBdr/>
      <w:spacing/>
      <w:ind/>
      <w:jc w:val="both"/>
    </w:pPr>
    <w:rPr>
      <w:rFonts w:cs="Times New Roman"/>
      <w:bCs/>
      <w:szCs w:val="20"/>
    </w:rPr>
  </w:style>
  <w:style w:type="paragraph" w:styleId="1248" w:customStyle="1">
    <w:name w:val="Capa4"/>
    <w:basedOn w:val="1216"/>
    <w:pPr>
      <w:pBdr/>
      <w:spacing/>
      <w:ind w:left="708"/>
      <w:jc w:val="both"/>
    </w:pPr>
    <w:rPr>
      <w:rFonts w:cs="Times New Roman"/>
      <w:sz w:val="28"/>
      <w:szCs w:val="24"/>
      <w:lang w:eastAsia="en-US"/>
    </w:rPr>
  </w:style>
  <w:style w:type="paragraph" w:styleId="1249" w:customStyle="1">
    <w:name w:val="Capa2"/>
    <w:basedOn w:val="1218"/>
    <w:pPr>
      <w:pBdr/>
      <w:spacing/>
      <w:ind w:left="708"/>
      <w:jc w:val="center"/>
    </w:pPr>
    <w:rPr>
      <w:rFonts w:cs="Times New Roman"/>
      <w:iCs w:val="0"/>
      <w:sz w:val="56"/>
      <w:lang w:eastAsia="en-US"/>
    </w:rPr>
  </w:style>
  <w:style w:type="paragraph" w:styleId="1250" w:customStyle="1">
    <w:name w:val="Capa1"/>
    <w:basedOn w:val="1219"/>
    <w:pPr>
      <w:pBdr/>
      <w:spacing w:after="0" w:before="0"/>
      <w:ind w:left="708"/>
      <w:jc w:val="center"/>
    </w:pPr>
    <w:rPr>
      <w:rFonts w:cs="Times New Roman"/>
      <w:i w:val="0"/>
      <w:sz w:val="32"/>
      <w:szCs w:val="24"/>
      <w:lang w:eastAsia="en-US"/>
    </w:rPr>
  </w:style>
  <w:style w:type="paragraph" w:styleId="1251" w:customStyle="1">
    <w:name w:val="CapaTexto"/>
    <w:basedOn w:val="1216"/>
    <w:pPr>
      <w:pBdr/>
      <w:spacing/>
      <w:ind w:left="708"/>
      <w:jc w:val="both"/>
    </w:pPr>
    <w:rPr>
      <w:rFonts w:cs="Times New Roman"/>
      <w:szCs w:val="24"/>
      <w:lang w:val="en-US" w:eastAsia="en-US"/>
    </w:rPr>
  </w:style>
  <w:style w:type="table" w:styleId="1252">
    <w:name w:val="Table Grid"/>
    <w:basedOn w:val="1227"/>
    <w:pPr>
      <w:pBdr/>
      <w:spacing/>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53" w:customStyle="1">
    <w:name w:val="BoldCron Título 1"/>
    <w:basedOn w:val="1217"/>
    <w:pPr>
      <w:numPr>
        <w:numId w:val="2"/>
      </w:numPr>
      <w:pBdr/>
      <w:tabs>
        <w:tab w:val="left" w:leader="none" w:pos="567"/>
        <w:tab w:val="left" w:leader="none" w:pos="851"/>
        <w:tab w:val="left" w:leader="none" w:pos="1134"/>
        <w:tab w:val="left" w:leader="none" w:pos="1418"/>
      </w:tabs>
      <w:spacing/>
      <w:ind/>
    </w:pPr>
    <w:rPr>
      <w:szCs w:val="28"/>
    </w:rPr>
  </w:style>
  <w:style w:type="paragraph" w:styleId="1254" w:customStyle="1">
    <w:name w:val="BoldCron Título 2"/>
    <w:basedOn w:val="1218"/>
    <w:pPr>
      <w:numPr>
        <w:ilvl w:val="1"/>
        <w:numId w:val="2"/>
      </w:numPr>
      <w:pBdr/>
      <w:spacing/>
      <w:ind/>
    </w:pPr>
    <w:rPr>
      <w:szCs w:val="26"/>
    </w:rPr>
  </w:style>
  <w:style w:type="paragraph" w:styleId="1255" w:customStyle="1">
    <w:name w:val="BoldCron Título 3"/>
    <w:basedOn w:val="1219"/>
    <w:pPr>
      <w:numPr>
        <w:ilvl w:val="2"/>
        <w:numId w:val="2"/>
      </w:numPr>
      <w:pBdr/>
      <w:tabs>
        <w:tab w:val="clear" w:leader="none" w:pos="1701"/>
        <w:tab w:val="left" w:leader="none" w:pos="2268"/>
      </w:tabs>
      <w:spacing/>
      <w:ind/>
    </w:pPr>
    <w:rPr>
      <w:szCs w:val="22"/>
    </w:rPr>
  </w:style>
  <w:style w:type="paragraph" w:styleId="1256" w:customStyle="1">
    <w:name w:val="BoldCron Título 4"/>
    <w:basedOn w:val="1220"/>
    <w:pPr>
      <w:numPr>
        <w:ilvl w:val="3"/>
        <w:numId w:val="2"/>
      </w:numPr>
      <w:pBdr/>
      <w:tabs>
        <w:tab w:val="left" w:leader="none" w:pos="2552"/>
        <w:tab w:val="left" w:leader="none" w:pos="2835"/>
        <w:tab w:val="left" w:leader="none" w:pos="3119"/>
      </w:tabs>
      <w:spacing w:after="240"/>
      <w:ind/>
      <w:jc w:val="both"/>
    </w:pPr>
    <w:rPr>
      <w:rFonts w:ascii="Arial" w:hAnsi="Arial"/>
      <w:i/>
      <w:sz w:val="22"/>
      <w:szCs w:val="22"/>
    </w:rPr>
  </w:style>
  <w:style w:type="paragraph" w:styleId="1257" w:customStyle="1">
    <w:name w:val="BoldCron Título 5"/>
    <w:basedOn w:val="1221"/>
    <w:pPr>
      <w:numPr>
        <w:ilvl w:val="4"/>
        <w:numId w:val="2"/>
      </w:numPr>
      <w:pBdr/>
      <w:tabs>
        <w:tab w:val="left" w:leader="none" w:pos="2835"/>
        <w:tab w:val="left" w:leader="none" w:pos="3119"/>
        <w:tab w:val="left" w:leader="none" w:pos="3402"/>
      </w:tabs>
      <w:spacing w:after="240"/>
      <w:ind/>
      <w:jc w:val="both"/>
    </w:pPr>
    <w:rPr>
      <w:sz w:val="22"/>
      <w:szCs w:val="22"/>
    </w:rPr>
  </w:style>
  <w:style w:type="paragraph" w:styleId="1258">
    <w:name w:val="Body Text Indent 3"/>
    <w:basedOn w:val="1216"/>
    <w:pPr>
      <w:pBdr/>
      <w:spacing w:after="120"/>
      <w:ind w:left="283"/>
    </w:pPr>
    <w:rPr>
      <w:sz w:val="16"/>
      <w:szCs w:val="16"/>
    </w:rPr>
  </w:style>
  <w:style w:type="paragraph" w:styleId="1259" w:customStyle="1">
    <w:name w:val="Bullet 2"/>
    <w:basedOn w:val="1260"/>
    <w:pPr>
      <w:numPr>
        <w:ilvl w:val="1"/>
      </w:numPr>
      <w:pBdr/>
      <w:spacing/>
      <w:ind/>
    </w:pPr>
  </w:style>
  <w:style w:type="paragraph" w:styleId="1260" w:customStyle="1">
    <w:name w:val="Bullet 1"/>
    <w:basedOn w:val="1216"/>
    <w:pPr>
      <w:numPr>
        <w:numId w:val="3"/>
      </w:numPr>
      <w:pBdr/>
      <w:spacing w:after="60" w:before="60"/>
      <w:ind/>
      <w:jc w:val="both"/>
    </w:pPr>
    <w:rPr>
      <w:rFonts w:cs="Times New Roman"/>
      <w:sz w:val="20"/>
      <w:szCs w:val="20"/>
    </w:rPr>
  </w:style>
  <w:style w:type="paragraph" w:styleId="1261" w:customStyle="1">
    <w:name w:val="Bullet 3"/>
    <w:basedOn w:val="1259"/>
    <w:pPr>
      <w:numPr>
        <w:ilvl w:val="2"/>
      </w:numPr>
      <w:pBdr/>
      <w:spacing/>
      <w:ind/>
    </w:pPr>
  </w:style>
  <w:style w:type="paragraph" w:styleId="1262">
    <w:name w:val="Body Text Indent 2"/>
    <w:basedOn w:val="1216"/>
    <w:pPr>
      <w:pBdr/>
      <w:spacing w:after="120" w:line="480" w:lineRule="auto"/>
      <w:ind w:left="283"/>
    </w:pPr>
  </w:style>
  <w:style w:type="paragraph" w:styleId="1263">
    <w:name w:val="table of figures"/>
    <w:basedOn w:val="1216"/>
    <w:next w:val="1216"/>
    <w:semiHidden/>
    <w:pPr>
      <w:pBdr/>
      <w:spacing w:after="60" w:before="60"/>
      <w:ind/>
    </w:pPr>
    <w:rPr>
      <w:rFonts w:ascii="Times New Roman" w:hAnsi="Times New Roman" w:cs="Times New Roman"/>
      <w:i/>
      <w:iCs/>
      <w:sz w:val="20"/>
      <w:szCs w:val="24"/>
    </w:rPr>
  </w:style>
  <w:style w:type="paragraph" w:styleId="1264">
    <w:name w:val="Body Text 3"/>
    <w:basedOn w:val="1216"/>
    <w:pPr>
      <w:pBdr/>
      <w:spacing w:after="120"/>
      <w:ind/>
    </w:pPr>
    <w:rPr>
      <w:sz w:val="16"/>
      <w:szCs w:val="16"/>
    </w:rPr>
  </w:style>
  <w:style w:type="paragraph" w:styleId="1265">
    <w:name w:val="Caption"/>
    <w:basedOn w:val="1216"/>
    <w:next w:val="1216"/>
    <w:qFormat/>
    <w:pPr>
      <w:pBdr/>
      <w:spacing w:after="120" w:before="120"/>
      <w:ind/>
      <w:jc w:val="center"/>
    </w:pPr>
    <w:rPr>
      <w:rFonts w:cs="Times New Roman"/>
      <w:sz w:val="16"/>
      <w:szCs w:val="20"/>
    </w:rPr>
  </w:style>
  <w:style w:type="paragraph" w:styleId="1266">
    <w:name w:val="Document Map"/>
    <w:basedOn w:val="1216"/>
    <w:semiHidden/>
    <w:pPr>
      <w:pBdr/>
      <w:shd w:val="clear" w:color="auto" w:fill="000080"/>
      <w:spacing/>
      <w:ind/>
    </w:pPr>
    <w:rPr>
      <w:rFonts w:ascii="Tahoma" w:hAnsi="Tahoma" w:cs="Tahoma"/>
    </w:rPr>
  </w:style>
  <w:style w:type="paragraph" w:styleId="1267">
    <w:name w:val="index 1"/>
    <w:basedOn w:val="1216"/>
    <w:next w:val="1216"/>
    <w:uiPriority w:val="99"/>
    <w:semiHidden/>
    <w:pPr>
      <w:pBdr/>
      <w:spacing/>
      <w:ind w:hanging="220" w:left="220"/>
    </w:pPr>
  </w:style>
  <w:style w:type="paragraph" w:styleId="1268" w:customStyle="1">
    <w:name w:val="Paragraph1"/>
    <w:basedOn w:val="1216"/>
    <w:pPr>
      <w:widowControl w:val="false"/>
      <w:pBdr/>
      <w:spacing w:before="80"/>
      <w:ind/>
      <w:jc w:val="both"/>
    </w:pPr>
    <w:rPr>
      <w:rFonts w:ascii="Times New Roman" w:hAnsi="Times New Roman" w:cs="Times New Roman"/>
      <w:sz w:val="20"/>
      <w:szCs w:val="20"/>
      <w:lang w:val="en-US" w:eastAsia="en-US"/>
    </w:rPr>
  </w:style>
  <w:style w:type="paragraph" w:styleId="1269" w:customStyle="1">
    <w:name w:val="Noraml"/>
    <w:basedOn w:val="1216"/>
    <w:pPr>
      <w:pBdr/>
      <w:spacing/>
      <w:ind/>
    </w:pPr>
    <w:rPr>
      <w:rFonts w:ascii="Times New Roman" w:hAnsi="Times New Roman" w:cs="Times New Roman"/>
    </w:rPr>
  </w:style>
  <w:style w:type="paragraph" w:styleId="1270">
    <w:name w:val="Body Text 2"/>
    <w:basedOn w:val="1216"/>
    <w:pPr>
      <w:pBdr/>
      <w:spacing w:after="120" w:line="480" w:lineRule="auto"/>
      <w:ind/>
    </w:pPr>
  </w:style>
  <w:style w:type="paragraph" w:styleId="1271">
    <w:name w:val="Title"/>
    <w:basedOn w:val="1216"/>
    <w:next w:val="1216"/>
    <w:qFormat/>
    <w:pPr>
      <w:widowControl w:val="false"/>
      <w:pBdr/>
      <w:spacing/>
      <w:ind/>
      <w:jc w:val="center"/>
    </w:pPr>
    <w:rPr>
      <w:rFonts w:cs="Times New Roman"/>
      <w:b/>
      <w:bCs/>
      <w:sz w:val="36"/>
      <w:szCs w:val="36"/>
      <w:lang w:val="en-US" w:eastAsia="en-US"/>
    </w:rPr>
  </w:style>
  <w:style w:type="paragraph" w:styleId="1272" w:customStyle="1">
    <w:name w:val="PSDS - Corpo de Texto"/>
    <w:basedOn w:val="1216"/>
    <w:pPr>
      <w:pBdr/>
      <w:spacing/>
      <w:ind/>
    </w:pPr>
    <w:rPr>
      <w:rFonts w:cs="Times New Roman"/>
      <w:sz w:val="20"/>
      <w:szCs w:val="20"/>
    </w:rPr>
  </w:style>
  <w:style w:type="character" w:styleId="1273" w:customStyle="1">
    <w:name w:val="subtitulo"/>
    <w:basedOn w:val="1226"/>
    <w:pPr>
      <w:pBdr/>
      <w:spacing/>
      <w:ind/>
    </w:pPr>
  </w:style>
  <w:style w:type="paragraph" w:styleId="1274" w:customStyle="1">
    <w:name w:val="PSDS - Marcadores Nivel 1"/>
    <w:basedOn w:val="1275"/>
    <w:next w:val="1276"/>
    <w:pPr>
      <w:pBdr/>
      <w:spacing/>
      <w:ind/>
    </w:pPr>
  </w:style>
  <w:style w:type="paragraph" w:styleId="1275" w:customStyle="1">
    <w:name w:val="PSDS - Marcadores"/>
    <w:basedOn w:val="1216"/>
    <w:pPr>
      <w:numPr>
        <w:numId w:val="4"/>
      </w:numPr>
      <w:pBdr/>
      <w:spacing w:after="40" w:before="40"/>
      <w:ind/>
    </w:pPr>
    <w:rPr>
      <w:rFonts w:cs="Times New Roman"/>
      <w:b/>
      <w:sz w:val="24"/>
      <w:szCs w:val="20"/>
    </w:rPr>
  </w:style>
  <w:style w:type="paragraph" w:styleId="1276" w:customStyle="1">
    <w:name w:val="PSDS - Marcadores Nivel 2"/>
    <w:basedOn w:val="1216"/>
    <w:pPr>
      <w:numPr>
        <w:ilvl w:val="1"/>
        <w:numId w:val="4"/>
      </w:numPr>
      <w:pBdr/>
      <w:spacing/>
      <w:ind/>
    </w:pPr>
    <w:rPr>
      <w:rFonts w:cs="Times New Roman"/>
      <w:b/>
      <w:sz w:val="24"/>
      <w:szCs w:val="20"/>
    </w:rPr>
  </w:style>
  <w:style w:type="paragraph" w:styleId="1277" w:customStyle="1">
    <w:name w:val="PSDS - Marcadores Nivel 3"/>
    <w:basedOn w:val="1274"/>
    <w:pPr>
      <w:numPr>
        <w:ilvl w:val="2"/>
        <w:numId w:val="5"/>
      </w:numPr>
      <w:pBdr/>
      <w:spacing/>
      <w:ind/>
    </w:pPr>
  </w:style>
  <w:style w:type="paragraph" w:styleId="1278">
    <w:name w:val="Normal (Web)"/>
    <w:basedOn w:val="1216"/>
    <w:pPr>
      <w:pBdr/>
      <w:spacing w:after="100" w:afterAutospacing="1" w:before="100" w:beforeAutospacing="1"/>
      <w:ind/>
    </w:pPr>
    <w:rPr>
      <w:rFonts w:ascii="Times New Roman" w:hAnsi="Times New Roman" w:cs="Times New Roman"/>
      <w:sz w:val="24"/>
      <w:szCs w:val="24"/>
    </w:rPr>
  </w:style>
  <w:style w:type="paragraph" w:styleId="1279" w:customStyle="1">
    <w:name w:val="SeEspSemAntes"/>
    <w:basedOn w:val="1216"/>
    <w:next w:val="1216"/>
    <w:pPr>
      <w:keepNext w:val="true"/>
      <w:keepLines w:val="true"/>
      <w:pBdr/>
      <w:tabs>
        <w:tab w:val="left" w:leader="none" w:pos="284"/>
        <w:tab w:val="left" w:leader="none" w:pos="567"/>
        <w:tab w:val="left" w:leader="none" w:pos="851"/>
        <w:tab w:val="left" w:leader="none" w:pos="1134"/>
        <w:tab w:val="left" w:leader="none" w:pos="1418"/>
        <w:tab w:val="left" w:leader="none" w:pos="1701"/>
        <w:tab w:val="left" w:leader="none" w:pos="1985"/>
        <w:tab w:val="left" w:leader="none" w:pos="2268"/>
        <w:tab w:val="left" w:leader="none" w:pos="2552"/>
        <w:tab w:val="left" w:leader="none" w:pos="2835"/>
      </w:tabs>
      <w:spacing/>
      <w:ind/>
      <w:jc w:val="both"/>
    </w:pPr>
    <w:rPr>
      <w:rFonts w:ascii="Times New Roman" w:hAnsi="Times New Roman" w:cs="Times New Roman"/>
      <w:sz w:val="20"/>
      <w:szCs w:val="20"/>
    </w:rPr>
  </w:style>
  <w:style w:type="paragraph" w:styleId="1280" w:customStyle="1">
    <w:name w:val="PSDS - Marcadores 1"/>
    <w:basedOn w:val="1272"/>
    <w:pPr>
      <w:numPr>
        <w:numId w:val="6"/>
      </w:numPr>
      <w:pBdr/>
      <w:spacing w:after="40" w:before="40"/>
      <w:ind/>
    </w:pPr>
    <w:rPr>
      <w:b/>
      <w:sz w:val="24"/>
    </w:rPr>
  </w:style>
  <w:style w:type="paragraph" w:styleId="1281" w:customStyle="1">
    <w:name w:val="PSDS - Marcadores 2"/>
    <w:basedOn w:val="1280"/>
    <w:pPr>
      <w:numPr>
        <w:ilvl w:val="1"/>
      </w:numPr>
      <w:pBdr/>
      <w:spacing/>
      <w:ind/>
    </w:pPr>
  </w:style>
  <w:style w:type="paragraph" w:styleId="1282">
    <w:name w:val="Balloon Text"/>
    <w:basedOn w:val="1216"/>
    <w:link w:val="1283"/>
    <w:pPr>
      <w:pBdr/>
      <w:spacing/>
      <w:ind/>
    </w:pPr>
    <w:rPr>
      <w:rFonts w:ascii="Tahoma" w:hAnsi="Tahoma" w:cs="Tahoma"/>
      <w:sz w:val="16"/>
      <w:szCs w:val="16"/>
    </w:rPr>
  </w:style>
  <w:style w:type="character" w:styleId="1283" w:customStyle="1">
    <w:name w:val="Texto de balão Char"/>
    <w:basedOn w:val="1226"/>
    <w:link w:val="1282"/>
    <w:pPr>
      <w:pBdr/>
      <w:spacing/>
      <w:ind/>
    </w:pPr>
    <w:rPr>
      <w:rFonts w:ascii="Tahoma" w:hAnsi="Tahoma" w:cs="Tahoma"/>
      <w:sz w:val="16"/>
      <w:szCs w:val="16"/>
    </w:rPr>
  </w:style>
  <w:style w:type="character" w:styleId="1284">
    <w:name w:val="FollowedHyperlink"/>
    <w:basedOn w:val="1226"/>
    <w:pPr>
      <w:pBdr/>
      <w:spacing/>
      <w:ind/>
    </w:pPr>
    <w:rPr>
      <w:color w:val="800080" w:themeColor="followedHyperlink"/>
      <w:u w:val="single"/>
    </w:rPr>
  </w:style>
  <w:style w:type="character" w:styleId="1285" w:customStyle="1">
    <w:name w:val="Rodapé Char"/>
    <w:basedOn w:val="1226"/>
    <w:link w:val="1231"/>
    <w:pPr>
      <w:pBdr/>
      <w:spacing/>
      <w:ind/>
    </w:pPr>
    <w:rPr>
      <w:rFonts w:ascii="Arial" w:hAnsi="Arial" w:cs="Arial"/>
      <w:sz w:val="22"/>
      <w:szCs w:val="22"/>
    </w:rPr>
  </w:style>
  <w:style w:type="paragraph" w:styleId="1286">
    <w:name w:val="List Paragraph"/>
    <w:basedOn w:val="121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customXml" Target="../customXml/item1.xml" /><Relationship Id="rId17" Type="http://schemas.openxmlformats.org/officeDocument/2006/relationships/customXml" Target="../customXml/item2.xml" /><Relationship Id="rId18" Type="http://schemas.openxmlformats.org/officeDocument/2006/relationships/customXml" Target="../customXml/item3.xml" /><Relationship Id="rId19" Type="http://schemas.openxmlformats.org/officeDocument/2006/relationships/customXml" Target="../customXml/item4.xml" /><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 Id="rId1" Type="http://schemas.openxmlformats.org/officeDocument/2006/relationships/image" Target="media/image4.png"/></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97702617105A1C46A236CE88808AA09E" ma:contentTypeVersion="4" ma:contentTypeDescription="Crie um novo documento." ma:contentTypeScope="" ma:versionID="0965b0fa6089ce0e9763631056fc7a08">
  <xsd:schema xmlns:xsd="http://www.w3.org/2001/XMLSchema" xmlns:xs="http://www.w3.org/2001/XMLSchema" xmlns:p="http://schemas.microsoft.com/office/2006/metadata/properties" xmlns:ns2="11c35f85-f0fd-4761-914c-cb7770309fc5" targetNamespace="http://schemas.microsoft.com/office/2006/metadata/properties" ma:root="true" ma:fieldsID="51e17e2d37e20ebd26aeafda1213d3c4" ns2:_="">
    <xsd:import namespace="11c35f85-f0fd-4761-914c-cb7770309f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c35f85-f0fd-4761-914c-cb7770309fc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11c35f85-f0fd-4761-914c-cb7770309fc5" xsi:nil="true"/>
  </documentManagement>
</p:properties>
</file>

<file path=customXml/itemProps1.xml><?xml version="1.0" encoding="utf-8"?>
<ds:datastoreItem xmlns:ds="http://schemas.openxmlformats.org/officeDocument/2006/customXml" ds:itemID="E888FA76-4361-47A3-9E1F-E2C529BBBE0A">
  <ds:schemaRefs>
    <ds:schemaRef ds:uri="http://schemas.openxmlformats.org/officeDocument/2006/bibliography"/>
  </ds:schemaRefs>
</ds:datastoreItem>
</file>

<file path=customXml/itemProps2.xml><?xml version="1.0" encoding="utf-8"?>
<ds:datastoreItem xmlns:ds="http://schemas.openxmlformats.org/officeDocument/2006/customXml" ds:itemID="147B2367-2F1B-4C2B-B19B-DE18726CB5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c35f85-f0fd-4761-914c-cb7770309fc5"/>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FAB49B-002E-48D7-A0F3-F20BE0B87D67">
  <ds:schemaRefs>
    <ds:schemaRef ds:uri="http://schemas.microsoft.com/sharepoint/v3/contenttype/forms"/>
  </ds:schemaRefs>
</ds:datastoreItem>
</file>

<file path=customXml/itemProps4.xml><?xml version="1.0" encoding="utf-8"?>
<ds:datastoreItem xmlns:ds="http://schemas.openxmlformats.org/officeDocument/2006/customXml" ds:itemID="0BBCE7E8-2B12-4D55-A282-F59C09AE25A9">
  <ds:schemaRefs>
    <ds:schemaRef ds:uri="http://schemas.microsoft.com/office/2006/metadata/properties"/>
    <ds:schemaRef ds:uri="http://www.w3.org/2001/XMLSchema-instance"/>
    <ds:schemaRef ds:uri="http://schemas.microsoft.com/office/infopath/2007/PartnerControls"/>
    <ds:schemaRef ds:uri="11c35f85-f0fd-4761-914c-cb7770309fc5"/>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2</DocSecurity>
  <ScaleCrop>0</ScaleCrop>
  <HeadingPairs>
    <vt:vector size="0" baseType="variant"/>
  </HeadingPairs>
  <TitlesOfParts>
    <vt:vector size="0" baseType="lpstr"/>
  </TitlesOfParts>
  <Company>BoldCron Technologies</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dc:title>
  <dc:creator>Marcos Arruda</dc:creator>
  <cp:revision>3</cp:revision>
  <dcterms:created xsi:type="dcterms:W3CDTF">2016-11-16T22:10:00Z</dcterms:created>
  <dcterms:modified xsi:type="dcterms:W3CDTF">2026-09-12T22:33:15Z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0x01010097702617105A1C46A236CE88808AA09E</vt:lpwstr>
  </property>
</Properties>
</file>