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329F8" w14:textId="77777777" w:rsidR="003A15C7" w:rsidRPr="006978CD" w:rsidRDefault="003A15C7" w:rsidP="003A15C7">
      <w:pPr>
        <w:jc w:val="center"/>
        <w:rPr>
          <w:rFonts w:asciiTheme="majorHAnsi" w:eastAsia="DengXian" w:hAnsiTheme="majorHAnsi" w:cstheme="majorHAnsi"/>
          <w:b/>
          <w:bCs/>
        </w:rPr>
      </w:pPr>
      <w:r w:rsidRPr="006978CD">
        <w:rPr>
          <w:rFonts w:asciiTheme="majorHAnsi" w:eastAsia="DengXian" w:hAnsiTheme="majorHAnsi" w:cstheme="majorHAnsi"/>
          <w:b/>
          <w:bCs/>
        </w:rPr>
        <w:t>ASSIGNMENT COVER SHEET</w:t>
      </w:r>
    </w:p>
    <w:p w14:paraId="769DF152" w14:textId="77777777" w:rsidR="003A15C7" w:rsidRPr="006978CD" w:rsidRDefault="003A15C7" w:rsidP="003A15C7">
      <w:pPr>
        <w:jc w:val="center"/>
        <w:rPr>
          <w:rFonts w:asciiTheme="majorHAnsi" w:eastAsia="DengXian" w:hAnsiTheme="majorHAnsi" w:cstheme="majorHAnsi"/>
          <w:b/>
          <w:bCs/>
          <w:i/>
          <w:iCs/>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1"/>
        <w:gridCol w:w="3458"/>
        <w:gridCol w:w="3559"/>
      </w:tblGrid>
      <w:tr w:rsidR="003A15C7" w:rsidRPr="006978CD" w14:paraId="52CB63C9" w14:textId="77777777" w:rsidTr="00992921">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243FDC03" w14:textId="77777777" w:rsidR="003A15C7" w:rsidRPr="006978CD" w:rsidRDefault="003A15C7" w:rsidP="00992921">
            <w:pPr>
              <w:tabs>
                <w:tab w:val="left" w:pos="10260"/>
              </w:tabs>
              <w:spacing w:before="60" w:after="60" w:line="256" w:lineRule="auto"/>
              <w:rPr>
                <w:rFonts w:asciiTheme="majorHAnsi" w:eastAsia="DengXian" w:hAnsiTheme="majorHAnsi" w:cstheme="majorHAnsi"/>
              </w:rPr>
            </w:pPr>
            <w:r w:rsidRPr="006978CD">
              <w:rPr>
                <w:rFonts w:asciiTheme="majorHAnsi" w:eastAsia="DengXian" w:hAnsiTheme="majorHAnsi"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40E83748" w14:textId="77777777" w:rsidR="003A15C7" w:rsidRPr="006978CD" w:rsidRDefault="003A15C7"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Lucas</w:t>
            </w:r>
          </w:p>
          <w:p w14:paraId="279D96FB" w14:textId="77777777" w:rsidR="003A15C7" w:rsidRPr="006978CD" w:rsidRDefault="003A15C7" w:rsidP="00992921">
            <w:pPr>
              <w:tabs>
                <w:tab w:val="left" w:pos="10260"/>
              </w:tabs>
              <w:spacing w:line="256" w:lineRule="auto"/>
              <w:rPr>
                <w:rFonts w:asciiTheme="majorHAnsi" w:eastAsia="DengXian" w:hAnsiTheme="majorHAnsi" w:cstheme="majorHAnsi"/>
              </w:rPr>
            </w:pPr>
          </w:p>
        </w:tc>
        <w:tc>
          <w:tcPr>
            <w:tcW w:w="1831" w:type="pct"/>
            <w:tcBorders>
              <w:top w:val="single" w:sz="4" w:space="0" w:color="auto"/>
              <w:left w:val="single" w:sz="4" w:space="0" w:color="auto"/>
              <w:bottom w:val="single" w:sz="4" w:space="0" w:color="auto"/>
              <w:right w:val="single" w:sz="4" w:space="0" w:color="auto"/>
            </w:tcBorders>
            <w:hideMark/>
          </w:tcPr>
          <w:p w14:paraId="63B5DC25" w14:textId="77777777" w:rsidR="003A15C7" w:rsidRPr="006978CD" w:rsidRDefault="003A15C7"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Shaw</w:t>
            </w:r>
          </w:p>
        </w:tc>
      </w:tr>
      <w:tr w:rsidR="003A15C7" w:rsidRPr="006978CD" w14:paraId="589F7417" w14:textId="77777777" w:rsidTr="0099292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5FC008E2" w14:textId="77777777" w:rsidR="003A15C7" w:rsidRPr="006978CD" w:rsidRDefault="003A15C7" w:rsidP="00992921">
            <w:pPr>
              <w:tabs>
                <w:tab w:val="left" w:pos="10260"/>
              </w:tabs>
              <w:spacing w:line="256" w:lineRule="auto"/>
              <w:rPr>
                <w:rFonts w:asciiTheme="majorHAnsi" w:eastAsia="DengXian" w:hAnsiTheme="majorHAnsi" w:cstheme="majorHAnsi"/>
                <w:b/>
                <w:bCs/>
              </w:rPr>
            </w:pPr>
            <w:r w:rsidRPr="006978CD">
              <w:rPr>
                <w:rFonts w:asciiTheme="majorHAnsi" w:eastAsia="DengXian" w:hAnsiTheme="majorHAnsi"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521B166" w14:textId="77777777" w:rsidR="003A15C7" w:rsidRPr="006978CD" w:rsidRDefault="003A15C7"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Software engineering and agile</w:t>
            </w:r>
          </w:p>
        </w:tc>
      </w:tr>
      <w:tr w:rsidR="003A15C7" w:rsidRPr="006978CD" w14:paraId="4F25DE81" w14:textId="77777777" w:rsidTr="0099292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8356E9E" w14:textId="77777777" w:rsidR="003A15C7" w:rsidRPr="006978CD" w:rsidRDefault="003A15C7" w:rsidP="00992921">
            <w:pPr>
              <w:tabs>
                <w:tab w:val="left" w:pos="10260"/>
              </w:tabs>
              <w:spacing w:line="256" w:lineRule="auto"/>
              <w:rPr>
                <w:rFonts w:asciiTheme="majorHAnsi" w:eastAsia="DengXian" w:hAnsiTheme="majorHAnsi" w:cstheme="majorHAnsi"/>
                <w:b/>
                <w:bCs/>
              </w:rPr>
            </w:pPr>
            <w:r w:rsidRPr="006978CD">
              <w:rPr>
                <w:rFonts w:asciiTheme="majorHAnsi" w:eastAsia="DengXian" w:hAnsiTheme="majorHAnsi"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34E1A28E" w14:textId="4B561965" w:rsidR="003A15C7" w:rsidRPr="006978CD" w:rsidRDefault="003A15C7"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 xml:space="preserve">Task </w:t>
            </w:r>
            <w:r>
              <w:rPr>
                <w:rFonts w:asciiTheme="majorHAnsi" w:eastAsia="DengXian" w:hAnsiTheme="majorHAnsi" w:cstheme="majorHAnsi"/>
              </w:rPr>
              <w:t>2</w:t>
            </w:r>
            <w:r>
              <w:rPr>
                <w:rFonts w:asciiTheme="majorHAnsi" w:eastAsia="DengXian" w:hAnsiTheme="majorHAnsi" w:cstheme="majorHAnsi"/>
              </w:rPr>
              <w:t xml:space="preserve"> report</w:t>
            </w:r>
            <w:r>
              <w:rPr>
                <w:rFonts w:asciiTheme="majorHAnsi" w:eastAsia="DengXian" w:hAnsiTheme="majorHAnsi" w:cstheme="majorHAnsi"/>
              </w:rPr>
              <w:t xml:space="preserve"> Agile Overview</w:t>
            </w:r>
          </w:p>
        </w:tc>
      </w:tr>
      <w:tr w:rsidR="003A15C7" w:rsidRPr="006978CD" w14:paraId="641D9133" w14:textId="77777777" w:rsidTr="00992921">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7AD5C830" w14:textId="77777777" w:rsidR="003A15C7" w:rsidRPr="006978CD" w:rsidRDefault="003A15C7" w:rsidP="00992921">
            <w:pPr>
              <w:tabs>
                <w:tab w:val="left" w:pos="10260"/>
              </w:tabs>
              <w:spacing w:line="256" w:lineRule="auto"/>
              <w:rPr>
                <w:rFonts w:asciiTheme="majorHAnsi" w:eastAsia="DengXian" w:hAnsiTheme="majorHAnsi" w:cstheme="majorHAnsi"/>
                <w:b/>
                <w:bCs/>
              </w:rPr>
            </w:pPr>
            <w:r w:rsidRPr="006978CD">
              <w:rPr>
                <w:rFonts w:asciiTheme="majorHAnsi" w:eastAsia="DengXian" w:hAnsiTheme="majorHAnsi" w:cstheme="majorHAnsi"/>
                <w:b/>
                <w:bCs/>
              </w:rPr>
              <w:t>Complete Word Count in my assignment</w:t>
            </w:r>
          </w:p>
          <w:p w14:paraId="766DC4A8" w14:textId="77777777" w:rsidR="003A15C7" w:rsidRPr="006978CD" w:rsidRDefault="003A15C7" w:rsidP="00992921">
            <w:pPr>
              <w:tabs>
                <w:tab w:val="left" w:pos="10260"/>
              </w:tabs>
              <w:spacing w:line="256" w:lineRule="auto"/>
              <w:rPr>
                <w:rFonts w:asciiTheme="majorHAnsi" w:eastAsia="DengXian" w:hAnsiTheme="majorHAnsi"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C1E5E89" w14:textId="1A272C78" w:rsidR="003A15C7" w:rsidRPr="006978CD" w:rsidRDefault="006A531F"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550</w:t>
            </w:r>
          </w:p>
        </w:tc>
      </w:tr>
      <w:tr w:rsidR="003A15C7" w:rsidRPr="006978CD" w14:paraId="06B5457F" w14:textId="77777777" w:rsidTr="0099292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5D582CDD" w14:textId="77777777" w:rsidR="003A15C7" w:rsidRPr="006978CD" w:rsidRDefault="003A15C7" w:rsidP="00992921">
            <w:pPr>
              <w:tabs>
                <w:tab w:val="left" w:pos="10260"/>
              </w:tabs>
              <w:spacing w:line="256" w:lineRule="auto"/>
              <w:rPr>
                <w:rFonts w:asciiTheme="majorHAnsi" w:eastAsia="DengXian" w:hAnsiTheme="majorHAnsi" w:cstheme="majorHAnsi"/>
                <w:b/>
                <w:bCs/>
              </w:rPr>
            </w:pPr>
            <w:r w:rsidRPr="006978CD">
              <w:rPr>
                <w:rFonts w:asciiTheme="majorHAnsi" w:eastAsia="DengXian" w:hAnsiTheme="majorHAnsi"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1ABE043D" w14:textId="77777777" w:rsidR="003A15C7" w:rsidRPr="006978CD" w:rsidRDefault="003A15C7"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27 June 2025</w:t>
            </w:r>
          </w:p>
        </w:tc>
      </w:tr>
    </w:tbl>
    <w:p w14:paraId="7337C87D" w14:textId="77777777" w:rsidR="003A15C7" w:rsidRPr="006978CD" w:rsidRDefault="003A15C7" w:rsidP="003A15C7">
      <w:pPr>
        <w:ind w:right="-624"/>
        <w:rPr>
          <w:rFonts w:asciiTheme="majorHAnsi" w:eastAsia="DengXian" w:hAnsiTheme="majorHAnsi" w:cstheme="majorHAnsi"/>
        </w:rPr>
      </w:pPr>
    </w:p>
    <w:p w14:paraId="3E135BD2" w14:textId="77777777" w:rsidR="003A15C7" w:rsidRPr="006978CD" w:rsidRDefault="003A15C7" w:rsidP="003A15C7">
      <w:pPr>
        <w:ind w:right="-624"/>
        <w:rPr>
          <w:rFonts w:asciiTheme="majorHAnsi" w:eastAsia="DengXian" w:hAnsiTheme="majorHAnsi" w:cstheme="majorHAnsi"/>
        </w:rPr>
      </w:pPr>
    </w:p>
    <w:p w14:paraId="07B65D3C" w14:textId="77777777" w:rsidR="003A15C7" w:rsidRPr="006978CD" w:rsidRDefault="003A15C7" w:rsidP="003A15C7">
      <w:pPr>
        <w:ind w:right="-624"/>
        <w:rPr>
          <w:rFonts w:asciiTheme="majorHAnsi" w:eastAsia="DengXian" w:hAnsiTheme="majorHAnsi" w:cstheme="majorHAnsi"/>
        </w:rPr>
      </w:pPr>
      <w:r w:rsidRPr="006978CD">
        <w:rPr>
          <w:rFonts w:asciiTheme="majorHAnsi" w:eastAsia="DengXian" w:hAnsiTheme="majorHAnsi" w:cstheme="majorHAnsi"/>
        </w:rPr>
        <w:t xml:space="preserve">All work must be submitted by the due date.  If an extension of time to submit work is required, a </w:t>
      </w:r>
      <w:hyperlink r:id="rId7" w:history="1">
        <w:r w:rsidRPr="006978CD">
          <w:rPr>
            <w:rFonts w:asciiTheme="majorHAnsi" w:eastAsia="DengXian" w:hAnsiTheme="majorHAnsi" w:cstheme="majorHAnsi"/>
            <w:color w:val="0563C1"/>
            <w:u w:val="single"/>
          </w:rPr>
          <w:t>Mitigating Circumstances Extension Form</w:t>
        </w:r>
      </w:hyperlink>
      <w:r w:rsidRPr="006978CD">
        <w:rPr>
          <w:rFonts w:asciiTheme="majorHAnsi" w:eastAsia="DengXian" w:hAnsiTheme="majorHAnsi" w:cstheme="majorHAnsi"/>
        </w:rPr>
        <w:t xml:space="preserve"> must be submitted. </w:t>
      </w:r>
    </w:p>
    <w:p w14:paraId="7A238762" w14:textId="77777777" w:rsidR="003A15C7" w:rsidRPr="006978CD" w:rsidRDefault="003A15C7" w:rsidP="003A15C7">
      <w:pPr>
        <w:ind w:right="-624"/>
        <w:rPr>
          <w:rFonts w:asciiTheme="majorHAnsi" w:eastAsia="DengXian" w:hAnsiTheme="majorHAnsi" w:cstheme="majorHAnsi"/>
        </w:rPr>
      </w:pPr>
      <w:hyperlink r:id="rId8" w:history="1">
        <w:r w:rsidRPr="006978CD">
          <w:rPr>
            <w:rStyle w:val="Hyperlink"/>
            <w:rFonts w:asciiTheme="majorHAnsi" w:eastAsia="DengXian" w:hAnsiTheme="majorHAnsi" w:cstheme="majorHAnsi"/>
          </w:rPr>
          <w:t>https://canvas.qa.com/courses/1041</w:t>
        </w:r>
      </w:hyperlink>
    </w:p>
    <w:p w14:paraId="400DAA78" w14:textId="77777777" w:rsidR="003A15C7" w:rsidRPr="006978CD" w:rsidRDefault="003A15C7" w:rsidP="003A15C7">
      <w:pPr>
        <w:ind w:right="-624"/>
        <w:rPr>
          <w:rFonts w:asciiTheme="majorHAnsi" w:eastAsia="DengXian" w:hAnsiTheme="majorHAnsi" w:cstheme="majorHAnsi"/>
        </w:rPr>
      </w:pPr>
    </w:p>
    <w:p w14:paraId="67519EC6" w14:textId="77777777" w:rsidR="003A15C7" w:rsidRPr="006978CD" w:rsidRDefault="003A15C7" w:rsidP="003A15C7">
      <w:pPr>
        <w:ind w:right="-624"/>
        <w:rPr>
          <w:rFonts w:asciiTheme="majorHAnsi" w:eastAsia="DengXian" w:hAnsiTheme="majorHAnsi" w:cstheme="majorHAnsi"/>
        </w:rPr>
      </w:pPr>
      <w:r w:rsidRPr="006978CD">
        <w:rPr>
          <w:rFonts w:asciiTheme="majorHAnsi" w:eastAsia="DengXian" w:hAnsiTheme="majorHAnsi" w:cstheme="majorHAnsi"/>
          <w:noProof/>
          <w:lang w:eastAsia="en-GB"/>
        </w:rPr>
        <mc:AlternateContent>
          <mc:Choice Requires="wps">
            <w:drawing>
              <wp:anchor distT="0" distB="0" distL="114300" distR="114300" simplePos="0" relativeHeight="251661312" behindDoc="0" locked="0" layoutInCell="1" allowOverlap="1" wp14:anchorId="0E29B477" wp14:editId="70FCF53F">
                <wp:simplePos x="0" y="0"/>
                <wp:positionH relativeFrom="column">
                  <wp:posOffset>3060065</wp:posOffset>
                </wp:positionH>
                <wp:positionV relativeFrom="paragraph">
                  <wp:posOffset>122555</wp:posOffset>
                </wp:positionV>
                <wp:extent cx="201295" cy="188595"/>
                <wp:effectExtent l="0" t="0" r="27305" b="209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0AE39CE" w14:textId="77777777" w:rsidR="003A15C7" w:rsidRDefault="003A15C7" w:rsidP="003A15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9B477" id="_x0000_t202" coordsize="21600,21600" o:spt="202" path="m,l,21600r21600,l21600,xe">
                <v:stroke joinstyle="miter"/>
                <v:path gradientshapeok="t" o:connecttype="rect"/>
              </v:shapetype>
              <v:shape id="Text Box 3" o:spid="_x0000_s1026" type="#_x0000_t202" style="position:absolute;margin-left:240.95pt;margin-top:9.65pt;width:15.85pt;height:1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">
                <v:textbox>
                  <w:txbxContent>
                    <w:p w14:paraId="30AE39CE" w14:textId="77777777" w:rsidR="003A15C7" w:rsidRDefault="003A15C7" w:rsidP="003A15C7"/>
                  </w:txbxContent>
                </v:textbox>
              </v:shape>
            </w:pict>
          </mc:Fallback>
        </mc:AlternateContent>
      </w:r>
      <w:r w:rsidRPr="006978CD">
        <w:rPr>
          <w:rFonts w:asciiTheme="majorHAnsi" w:eastAsia="DengXian" w:hAnsiTheme="majorHAnsi" w:cstheme="majorHAnsi"/>
          <w:noProof/>
          <w:lang w:eastAsia="en-GB"/>
        </w:rPr>
        <mc:AlternateContent>
          <mc:Choice Requires="wps">
            <w:drawing>
              <wp:anchor distT="0" distB="0" distL="114300" distR="114300" simplePos="0" relativeHeight="251662336" behindDoc="0" locked="0" layoutInCell="1" allowOverlap="1" wp14:anchorId="33595EAF" wp14:editId="06922F87">
                <wp:simplePos x="0" y="0"/>
                <wp:positionH relativeFrom="column">
                  <wp:posOffset>3896995</wp:posOffset>
                </wp:positionH>
                <wp:positionV relativeFrom="paragraph">
                  <wp:posOffset>122555</wp:posOffset>
                </wp:positionV>
                <wp:extent cx="201295" cy="188595"/>
                <wp:effectExtent l="0" t="0" r="14605" b="146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chemeClr val="tx1"/>
                        </a:solidFill>
                        <a:ln w="9525">
                          <a:solidFill>
                            <a:srgbClr val="000000"/>
                          </a:solidFill>
                          <a:miter lim="800000"/>
                          <a:headEnd/>
                          <a:tailEnd/>
                        </a:ln>
                      </wps:spPr>
                      <wps:txbx>
                        <w:txbxContent>
                          <w:p w14:paraId="558EEAA9" w14:textId="77777777" w:rsidR="003A15C7" w:rsidRDefault="003A15C7" w:rsidP="003A15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95EAF" id="Text Box 4" o:spid="_x0000_s1027" type="#_x0000_t202" style="position:absolute;margin-left:306.85pt;margin-top:9.65pt;width:15.85pt;height:1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" fillcolor="black [3213]">
                <v:textbox>
                  <w:txbxContent>
                    <w:p w14:paraId="558EEAA9" w14:textId="77777777" w:rsidR="003A15C7" w:rsidRDefault="003A15C7" w:rsidP="003A15C7"/>
                  </w:txbxContent>
                </v:textbox>
              </v:shape>
            </w:pict>
          </mc:Fallback>
        </mc:AlternateContent>
      </w:r>
    </w:p>
    <w:p w14:paraId="41450253" w14:textId="77777777" w:rsidR="003A15C7" w:rsidRPr="006978CD" w:rsidRDefault="003A15C7" w:rsidP="003A15C7">
      <w:pPr>
        <w:ind w:right="-624"/>
        <w:rPr>
          <w:rFonts w:asciiTheme="majorHAnsi" w:eastAsia="DengXian" w:hAnsiTheme="majorHAnsi" w:cstheme="majorHAnsi"/>
          <w:bCs/>
          <w:color w:val="0079BF" w:themeColor="accent1" w:themeShade="BF"/>
        </w:rPr>
      </w:pPr>
      <w:r w:rsidRPr="006978CD">
        <w:rPr>
          <w:rFonts w:asciiTheme="majorHAnsi" w:eastAsia="DengXian" w:hAnsiTheme="majorHAnsi" w:cstheme="majorHAnsi"/>
          <w:bCs/>
          <w:color w:val="0079BF" w:themeColor="accent1" w:themeShade="BF"/>
        </w:rPr>
        <w:t xml:space="preserve">Has an extension been approved?                Yes                No     </w:t>
      </w:r>
      <w:r w:rsidRPr="006978CD">
        <w:rPr>
          <w:rFonts w:asciiTheme="majorHAnsi" w:eastAsia="DengXian" w:hAnsiTheme="majorHAnsi" w:cstheme="majorHAnsi"/>
          <w:bCs/>
          <w:color w:val="0079BF" w:themeColor="accent1" w:themeShade="BF"/>
        </w:rPr>
        <w:tab/>
        <w:t xml:space="preserve"> If yes, please give the new submission date ….…</w:t>
      </w:r>
      <w:proofErr w:type="gramStart"/>
      <w:r w:rsidRPr="006978CD">
        <w:rPr>
          <w:rFonts w:asciiTheme="majorHAnsi" w:eastAsia="DengXian" w:hAnsiTheme="majorHAnsi" w:cstheme="majorHAnsi"/>
          <w:bCs/>
          <w:color w:val="0079BF" w:themeColor="accent1" w:themeShade="BF"/>
        </w:rPr>
        <w:t>/..</w:t>
      </w:r>
      <w:proofErr w:type="gramEnd"/>
      <w:r w:rsidRPr="006978CD">
        <w:rPr>
          <w:rFonts w:asciiTheme="majorHAnsi" w:eastAsia="DengXian" w:hAnsiTheme="majorHAnsi" w:cstheme="majorHAnsi"/>
          <w:bCs/>
          <w:color w:val="0079BF" w:themeColor="accent1" w:themeShade="BF"/>
        </w:rPr>
        <w:t>…./…….</w:t>
      </w:r>
    </w:p>
    <w:p w14:paraId="0F76EF50" w14:textId="77777777" w:rsidR="003A15C7" w:rsidRPr="006978CD" w:rsidRDefault="003A15C7" w:rsidP="003A15C7">
      <w:pPr>
        <w:ind w:right="-624"/>
        <w:rPr>
          <w:rFonts w:asciiTheme="majorHAnsi" w:eastAsia="DengXian" w:hAnsiTheme="majorHAnsi" w:cstheme="majorHAnsi"/>
          <w:color w:val="0079BF" w:themeColor="accent1" w:themeShade="BF"/>
        </w:rPr>
      </w:pPr>
    </w:p>
    <w:p w14:paraId="60C79CA3" w14:textId="77777777" w:rsidR="003A15C7" w:rsidRPr="006978CD" w:rsidRDefault="003A15C7" w:rsidP="003A15C7">
      <w:pPr>
        <w:spacing w:after="80"/>
        <w:ind w:right="-624"/>
        <w:rPr>
          <w:rFonts w:asciiTheme="majorHAnsi" w:eastAsia="DengXian" w:hAnsiTheme="majorHAnsi" w:cstheme="majorHAnsi"/>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6"/>
      </w:tblGrid>
      <w:tr w:rsidR="003A15C7" w:rsidRPr="006978CD" w14:paraId="5AB21252" w14:textId="77777777" w:rsidTr="00992921">
        <w:tc>
          <w:tcPr>
            <w:tcW w:w="5000" w:type="pct"/>
            <w:tcBorders>
              <w:top w:val="single" w:sz="4" w:space="0" w:color="auto"/>
              <w:left w:val="single" w:sz="4" w:space="0" w:color="auto"/>
              <w:bottom w:val="single" w:sz="4" w:space="0" w:color="auto"/>
              <w:right w:val="single" w:sz="4" w:space="0" w:color="auto"/>
            </w:tcBorders>
          </w:tcPr>
          <w:p w14:paraId="64D10B7B" w14:textId="77777777" w:rsidR="003A15C7" w:rsidRPr="006978CD" w:rsidRDefault="003A15C7" w:rsidP="00992921">
            <w:pPr>
              <w:spacing w:line="256" w:lineRule="auto"/>
              <w:jc w:val="center"/>
              <w:rPr>
                <w:rFonts w:asciiTheme="majorHAnsi" w:eastAsia="DengXian" w:hAnsiTheme="majorHAnsi" w:cstheme="majorHAnsi"/>
                <w:bCs/>
              </w:rPr>
            </w:pPr>
            <w:r w:rsidRPr="006978CD">
              <w:rPr>
                <w:rFonts w:asciiTheme="majorHAnsi" w:eastAsia="DengXian" w:hAnsiTheme="majorHAnsi" w:cstheme="majorHAnsi"/>
                <w:bCs/>
              </w:rPr>
              <w:t>IMPORTANT: THIS STATEMENT MUST BE READ &amp; SIGNED</w:t>
            </w:r>
          </w:p>
          <w:p w14:paraId="42B24799" w14:textId="77777777" w:rsidR="003A15C7" w:rsidRPr="006978CD" w:rsidRDefault="003A15C7" w:rsidP="00992921">
            <w:pPr>
              <w:spacing w:line="256" w:lineRule="auto"/>
              <w:rPr>
                <w:rFonts w:asciiTheme="majorHAnsi" w:eastAsia="DengXian" w:hAnsiTheme="majorHAnsi" w:cstheme="majorHAnsi"/>
                <w:b/>
                <w:bCs/>
              </w:rPr>
            </w:pPr>
          </w:p>
          <w:p w14:paraId="4C719139" w14:textId="77777777" w:rsidR="003A15C7" w:rsidRPr="006978CD" w:rsidRDefault="003A15C7" w:rsidP="00992921">
            <w:pPr>
              <w:spacing w:line="256" w:lineRule="auto"/>
              <w:rPr>
                <w:rFonts w:asciiTheme="majorHAnsi" w:eastAsia="DengXian" w:hAnsiTheme="majorHAnsi" w:cstheme="majorHAnsi"/>
                <w:b/>
                <w:bCs/>
              </w:rPr>
            </w:pPr>
            <w:r w:rsidRPr="006978CD">
              <w:rPr>
                <w:rFonts w:asciiTheme="majorHAnsi" w:eastAsia="DengXian" w:hAnsiTheme="majorHAnsi" w:cstheme="majorHAnsi"/>
                <w:b/>
                <w:bCs/>
              </w:rPr>
              <w:t>Academic Integrity Statement</w:t>
            </w:r>
          </w:p>
          <w:p w14:paraId="3BDD0CFA" w14:textId="77777777" w:rsidR="003A15C7" w:rsidRPr="006978CD" w:rsidRDefault="003A15C7" w:rsidP="00992921">
            <w:pPr>
              <w:spacing w:line="256" w:lineRule="auto"/>
              <w:rPr>
                <w:rFonts w:asciiTheme="majorHAnsi" w:eastAsia="DengXian" w:hAnsiTheme="majorHAnsi" w:cstheme="majorHAnsi"/>
                <w:b/>
                <w:bCs/>
              </w:rPr>
            </w:pPr>
          </w:p>
          <w:p w14:paraId="2A47A16C" w14:textId="77777777" w:rsidR="003A15C7" w:rsidRPr="006978CD" w:rsidRDefault="003A15C7" w:rsidP="00992921">
            <w:pPr>
              <w:spacing w:line="256" w:lineRule="auto"/>
              <w:rPr>
                <w:rFonts w:asciiTheme="majorHAnsi" w:eastAsia="DengXian" w:hAnsiTheme="majorHAnsi" w:cstheme="majorHAnsi"/>
                <w:bCs/>
              </w:rPr>
            </w:pPr>
            <w:r w:rsidRPr="006978CD">
              <w:rPr>
                <w:rFonts w:asciiTheme="majorHAnsi" w:eastAsia="DengXian" w:hAnsiTheme="majorHAnsi" w:cstheme="majorHAnsi"/>
                <w:bCs/>
              </w:rPr>
              <w:t xml:space="preserve">Academic integrity and honesty are fundamental to the academic work you produce at the University of Roehampton. You are expected to complete coursework that is your own and which is referenced appropriately. The university has in place measures to detect academic dishonesty in all its forms. If you are found to be cheating or attempting to gain an unfair advantage over other students in any way, this is considered academic </w:t>
            </w:r>
            <w:proofErr w:type="gramStart"/>
            <w:r w:rsidRPr="006978CD">
              <w:rPr>
                <w:rFonts w:asciiTheme="majorHAnsi" w:eastAsia="DengXian" w:hAnsiTheme="majorHAnsi" w:cstheme="majorHAnsi"/>
                <w:bCs/>
              </w:rPr>
              <w:t>misconduct</w:t>
            </w:r>
            <w:proofErr w:type="gramEnd"/>
            <w:r w:rsidRPr="006978CD">
              <w:rPr>
                <w:rFonts w:asciiTheme="majorHAnsi" w:eastAsia="DengXian" w:hAnsiTheme="majorHAnsi" w:cstheme="majorHAnsi"/>
                <w:bCs/>
              </w:rPr>
              <w:t xml:space="preserve"> and you will be </w:t>
            </w:r>
            <w:proofErr w:type="spellStart"/>
            <w:r w:rsidRPr="006978CD">
              <w:rPr>
                <w:rFonts w:asciiTheme="majorHAnsi" w:eastAsia="DengXian" w:hAnsiTheme="majorHAnsi" w:cstheme="majorHAnsi"/>
                <w:bCs/>
              </w:rPr>
              <w:t>penalised</w:t>
            </w:r>
            <w:proofErr w:type="spellEnd"/>
            <w:r w:rsidRPr="006978CD">
              <w:rPr>
                <w:rFonts w:asciiTheme="majorHAnsi" w:eastAsia="DengXian" w:hAnsiTheme="majorHAnsi" w:cstheme="majorHAnsi"/>
                <w:bCs/>
              </w:rPr>
              <w:t xml:space="preserve"> accordingly.</w:t>
            </w:r>
          </w:p>
          <w:p w14:paraId="19087478" w14:textId="77777777" w:rsidR="003A15C7" w:rsidRPr="006978CD" w:rsidRDefault="003A15C7" w:rsidP="00992921">
            <w:pPr>
              <w:spacing w:line="256" w:lineRule="auto"/>
              <w:rPr>
                <w:rFonts w:asciiTheme="majorHAnsi" w:eastAsia="DengXian" w:hAnsiTheme="majorHAnsi" w:cstheme="majorHAnsi"/>
                <w:bCs/>
              </w:rPr>
            </w:pPr>
            <w:r w:rsidRPr="006978CD">
              <w:rPr>
                <w:rFonts w:asciiTheme="majorHAnsi" w:eastAsia="DengXian" w:hAnsiTheme="majorHAnsi" w:cstheme="majorHAnsi"/>
                <w:bCs/>
              </w:rPr>
              <w:t> ​</w:t>
            </w:r>
          </w:p>
          <w:p w14:paraId="7468D6F6" w14:textId="77777777" w:rsidR="003A15C7" w:rsidRPr="006978CD" w:rsidRDefault="003A15C7" w:rsidP="00992921">
            <w:pPr>
              <w:spacing w:line="256" w:lineRule="auto"/>
              <w:rPr>
                <w:rFonts w:asciiTheme="majorHAnsi" w:eastAsia="DengXian" w:hAnsiTheme="majorHAnsi" w:cstheme="majorHAnsi"/>
                <w:b/>
                <w:bCs/>
              </w:rPr>
            </w:pPr>
            <w:r w:rsidRPr="006978CD">
              <w:rPr>
                <w:rFonts w:asciiTheme="majorHAnsi" w:eastAsia="DengXian" w:hAnsiTheme="majorHAnsi" w:cstheme="majorHAnsi"/>
                <w:b/>
                <w:bCs/>
              </w:rPr>
              <w:t>I declare that the work I am submitting is my work, is properly referenced and has not been submitted elsewhere.</w:t>
            </w:r>
          </w:p>
          <w:p w14:paraId="750BA47C" w14:textId="77777777" w:rsidR="003A15C7" w:rsidRPr="006978CD" w:rsidRDefault="003A15C7" w:rsidP="00992921">
            <w:pPr>
              <w:spacing w:line="256" w:lineRule="auto"/>
              <w:rPr>
                <w:rFonts w:asciiTheme="majorHAnsi" w:eastAsia="DengXian" w:hAnsiTheme="majorHAnsi" w:cstheme="majorHAnsi"/>
              </w:rPr>
            </w:pPr>
            <w:r w:rsidRPr="006978CD">
              <w:rPr>
                <w:rFonts w:asciiTheme="majorHAnsi" w:eastAsia="DengXian" w:hAnsiTheme="majorHAnsi" w:cstheme="majorHAnsi"/>
              </w:rPr>
              <w:t xml:space="preserve">   </w:t>
            </w:r>
          </w:p>
        </w:tc>
      </w:tr>
      <w:tr w:rsidR="003A15C7" w:rsidRPr="006978CD" w14:paraId="707C0340" w14:textId="77777777" w:rsidTr="00992921">
        <w:tc>
          <w:tcPr>
            <w:tcW w:w="5000" w:type="pct"/>
            <w:tcBorders>
              <w:top w:val="single" w:sz="4" w:space="0" w:color="auto"/>
              <w:left w:val="single" w:sz="4" w:space="0" w:color="auto"/>
              <w:bottom w:val="single" w:sz="4" w:space="0" w:color="auto"/>
              <w:right w:val="single" w:sz="4" w:space="0" w:color="auto"/>
            </w:tcBorders>
          </w:tcPr>
          <w:p w14:paraId="7C75B591" w14:textId="77777777" w:rsidR="003A15C7" w:rsidRPr="006978CD" w:rsidRDefault="003A15C7" w:rsidP="00992921">
            <w:pPr>
              <w:spacing w:line="256" w:lineRule="auto"/>
              <w:rPr>
                <w:rFonts w:asciiTheme="majorHAnsi" w:eastAsia="DengXian" w:hAnsiTheme="majorHAnsi" w:cstheme="majorHAnsi"/>
                <w:b/>
                <w:bCs/>
              </w:rPr>
            </w:pPr>
            <w:r w:rsidRPr="006978CD">
              <w:rPr>
                <w:rFonts w:asciiTheme="majorHAnsi" w:eastAsia="DengXian" w:hAnsiTheme="majorHAnsi" w:cstheme="majorHAnsi"/>
                <w:b/>
                <w:bCs/>
              </w:rPr>
              <w:t xml:space="preserve">Student Signature (Full Name): </w:t>
            </w:r>
            <w:r>
              <w:rPr>
                <w:rFonts w:asciiTheme="majorHAnsi" w:eastAsia="DengXian" w:hAnsiTheme="majorHAnsi" w:cstheme="majorHAnsi"/>
                <w:b/>
                <w:bCs/>
              </w:rPr>
              <w:t>Lucas Shaw</w:t>
            </w:r>
          </w:p>
          <w:p w14:paraId="4AC37D74" w14:textId="77777777" w:rsidR="003A15C7" w:rsidRPr="006978CD" w:rsidRDefault="003A15C7" w:rsidP="00992921">
            <w:pPr>
              <w:spacing w:line="256" w:lineRule="auto"/>
              <w:rPr>
                <w:rFonts w:asciiTheme="majorHAnsi" w:eastAsia="DengXian" w:hAnsiTheme="majorHAnsi" w:cstheme="majorHAnsi"/>
                <w:b/>
                <w:bCs/>
              </w:rPr>
            </w:pPr>
          </w:p>
          <w:p w14:paraId="48B095B2" w14:textId="77777777" w:rsidR="003A15C7" w:rsidRPr="006978CD" w:rsidRDefault="003A15C7" w:rsidP="00992921">
            <w:pPr>
              <w:spacing w:line="256" w:lineRule="auto"/>
              <w:rPr>
                <w:rFonts w:asciiTheme="majorHAnsi" w:eastAsia="DengXian" w:hAnsiTheme="majorHAnsi" w:cstheme="majorHAnsi"/>
                <w:b/>
                <w:bCs/>
              </w:rPr>
            </w:pPr>
            <w:r w:rsidRPr="006978CD">
              <w:rPr>
                <w:rFonts w:asciiTheme="majorHAnsi" w:eastAsia="DengXian" w:hAnsiTheme="majorHAnsi" w:cstheme="majorHAnsi"/>
                <w:b/>
                <w:bCs/>
              </w:rPr>
              <w:t>Date:</w:t>
            </w:r>
            <w:r>
              <w:rPr>
                <w:rFonts w:asciiTheme="majorHAnsi" w:eastAsia="DengXian" w:hAnsiTheme="majorHAnsi" w:cstheme="majorHAnsi"/>
                <w:b/>
                <w:bCs/>
              </w:rPr>
              <w:t xml:space="preserve"> 27 June 2025</w:t>
            </w:r>
          </w:p>
          <w:p w14:paraId="396B9D3D" w14:textId="77777777" w:rsidR="003A15C7" w:rsidRPr="006978CD" w:rsidRDefault="003A15C7" w:rsidP="00992921">
            <w:pPr>
              <w:spacing w:line="256" w:lineRule="auto"/>
              <w:rPr>
                <w:rFonts w:asciiTheme="majorHAnsi" w:eastAsia="DengXian" w:hAnsiTheme="majorHAnsi" w:cstheme="majorHAnsi"/>
                <w:b/>
                <w:bCs/>
              </w:rPr>
            </w:pPr>
          </w:p>
        </w:tc>
      </w:tr>
    </w:tbl>
    <w:p w14:paraId="6095A323" w14:textId="77777777" w:rsidR="003A15C7" w:rsidRDefault="003A15C7" w:rsidP="003A15C7">
      <w:pPr>
        <w:pStyle w:val="Body"/>
      </w:pPr>
    </w:p>
    <w:p w14:paraId="171F608A" w14:textId="5747E41F" w:rsidR="00BA791E" w:rsidRDefault="00000000" w:rsidP="003A15C7">
      <w:r>
        <w:rPr>
          <w:rFonts w:ascii="Arial Unicode MS" w:hAnsi="Arial Unicode MS" w:cs="Arial Unicode MS"/>
        </w:rPr>
        <w:br w:type="page"/>
      </w:r>
    </w:p>
    <w:sdt>
      <w:sdtPr>
        <w:id w:val="48588417"/>
        <w:docPartObj>
          <w:docPartGallery w:val="Table of Contents"/>
          <w:docPartUnique/>
        </w:docPartObj>
      </w:sdtPr>
      <w:sdtEndPr>
        <w:rPr>
          <w:rFonts w:ascii="Times New Roman" w:hAnsi="Times New Roman" w:cs="Times New Roman"/>
          <w:noProof/>
          <w:color w:val="auto"/>
          <w:sz w:val="24"/>
          <w:szCs w:val="24"/>
          <w:lang w:eastAsia="en-US"/>
        </w:rPr>
      </w:sdtEndPr>
      <w:sdtContent>
        <w:p w14:paraId="424DA41F" w14:textId="79B720D1" w:rsidR="003A15C7" w:rsidRDefault="003A15C7">
          <w:pPr>
            <w:pStyle w:val="TOCHeading"/>
          </w:pPr>
          <w:r>
            <w:t>Table of Contents</w:t>
          </w:r>
        </w:p>
        <w:p w14:paraId="57192635" w14:textId="2DFD104A" w:rsidR="003A15C7" w:rsidRDefault="003A15C7">
          <w:pPr>
            <w:pStyle w:val="TOC1"/>
            <w:tabs>
              <w:tab w:val="right" w:leader="dot" w:pos="9622"/>
            </w:tabs>
            <w:rPr>
              <w:rFonts w:eastAsiaTheme="minorEastAsia" w:cstheme="minorBidi"/>
              <w:b w:val="0"/>
              <w:bCs w:val="0"/>
              <w:i w:val="0"/>
              <w:iCs w:val="0"/>
              <w:noProof/>
              <w:kern w:val="2"/>
              <w:bdr w:val="none" w:sz="0" w:space="0" w:color="auto"/>
              <w:lang w:val="en-GB" w:eastAsia="en-GB"/>
              <w14:ligatures w14:val="standardContextual"/>
            </w:rPr>
          </w:pPr>
          <w:r>
            <w:rPr>
              <w:b w:val="0"/>
              <w:bCs w:val="0"/>
            </w:rPr>
            <w:fldChar w:fldCharType="begin"/>
          </w:r>
          <w:r>
            <w:instrText xml:space="preserve"> TOC \o "1-3" \h \z \u </w:instrText>
          </w:r>
          <w:r>
            <w:rPr>
              <w:b w:val="0"/>
              <w:bCs w:val="0"/>
            </w:rPr>
            <w:fldChar w:fldCharType="separate"/>
          </w:r>
          <w:hyperlink w:anchor="_Toc201910956" w:history="1">
            <w:r w:rsidRPr="000364A3">
              <w:rPr>
                <w:rStyle w:val="Hyperlink"/>
                <w:noProof/>
              </w:rPr>
              <w:t>Collaborative development</w:t>
            </w:r>
            <w:r>
              <w:rPr>
                <w:noProof/>
                <w:webHidden/>
              </w:rPr>
              <w:tab/>
            </w:r>
            <w:r>
              <w:rPr>
                <w:noProof/>
                <w:webHidden/>
              </w:rPr>
              <w:fldChar w:fldCharType="begin"/>
            </w:r>
            <w:r>
              <w:rPr>
                <w:noProof/>
                <w:webHidden/>
              </w:rPr>
              <w:instrText xml:space="preserve"> PAGEREF _Toc201910956 \h </w:instrText>
            </w:r>
            <w:r>
              <w:rPr>
                <w:noProof/>
                <w:webHidden/>
              </w:rPr>
            </w:r>
            <w:r>
              <w:rPr>
                <w:noProof/>
                <w:webHidden/>
              </w:rPr>
              <w:fldChar w:fldCharType="separate"/>
            </w:r>
            <w:r>
              <w:rPr>
                <w:noProof/>
                <w:webHidden/>
              </w:rPr>
              <w:t>3</w:t>
            </w:r>
            <w:r>
              <w:rPr>
                <w:noProof/>
                <w:webHidden/>
              </w:rPr>
              <w:fldChar w:fldCharType="end"/>
            </w:r>
          </w:hyperlink>
        </w:p>
        <w:p w14:paraId="7ADBA321" w14:textId="7F99C6FD" w:rsidR="003A15C7" w:rsidRDefault="003A15C7">
          <w:pPr>
            <w:pStyle w:val="TOC1"/>
            <w:tabs>
              <w:tab w:val="right" w:leader="dot" w:pos="9622"/>
            </w:tabs>
            <w:rPr>
              <w:rFonts w:eastAsiaTheme="minorEastAsia" w:cstheme="minorBidi"/>
              <w:b w:val="0"/>
              <w:bCs w:val="0"/>
              <w:i w:val="0"/>
              <w:iCs w:val="0"/>
              <w:noProof/>
              <w:kern w:val="2"/>
              <w:bdr w:val="none" w:sz="0" w:space="0" w:color="auto"/>
              <w:lang w:val="en-GB" w:eastAsia="en-GB"/>
              <w14:ligatures w14:val="standardContextual"/>
            </w:rPr>
          </w:pPr>
          <w:hyperlink w:anchor="_Toc201910957" w:history="1">
            <w:r w:rsidRPr="000364A3">
              <w:rPr>
                <w:rStyle w:val="Hyperlink"/>
                <w:noProof/>
              </w:rPr>
              <w:t>Class Based Views</w:t>
            </w:r>
            <w:r>
              <w:rPr>
                <w:noProof/>
                <w:webHidden/>
              </w:rPr>
              <w:tab/>
            </w:r>
            <w:r>
              <w:rPr>
                <w:noProof/>
                <w:webHidden/>
              </w:rPr>
              <w:fldChar w:fldCharType="begin"/>
            </w:r>
            <w:r>
              <w:rPr>
                <w:noProof/>
                <w:webHidden/>
              </w:rPr>
              <w:instrText xml:space="preserve"> PAGEREF _Toc201910957 \h </w:instrText>
            </w:r>
            <w:r>
              <w:rPr>
                <w:noProof/>
                <w:webHidden/>
              </w:rPr>
            </w:r>
            <w:r>
              <w:rPr>
                <w:noProof/>
                <w:webHidden/>
              </w:rPr>
              <w:fldChar w:fldCharType="separate"/>
            </w:r>
            <w:r>
              <w:rPr>
                <w:noProof/>
                <w:webHidden/>
              </w:rPr>
              <w:t>3</w:t>
            </w:r>
            <w:r>
              <w:rPr>
                <w:noProof/>
                <w:webHidden/>
              </w:rPr>
              <w:fldChar w:fldCharType="end"/>
            </w:r>
          </w:hyperlink>
        </w:p>
        <w:p w14:paraId="570E2E0F" w14:textId="45BC82F6" w:rsidR="003A15C7" w:rsidRDefault="003A15C7">
          <w:pPr>
            <w:pStyle w:val="TOC1"/>
            <w:tabs>
              <w:tab w:val="right" w:leader="dot" w:pos="9622"/>
            </w:tabs>
            <w:rPr>
              <w:rFonts w:eastAsiaTheme="minorEastAsia" w:cstheme="minorBidi"/>
              <w:b w:val="0"/>
              <w:bCs w:val="0"/>
              <w:i w:val="0"/>
              <w:iCs w:val="0"/>
              <w:noProof/>
              <w:kern w:val="2"/>
              <w:bdr w:val="none" w:sz="0" w:space="0" w:color="auto"/>
              <w:lang w:val="en-GB" w:eastAsia="en-GB"/>
              <w14:ligatures w14:val="standardContextual"/>
            </w:rPr>
          </w:pPr>
          <w:hyperlink w:anchor="_Toc201910958" w:history="1">
            <w:r w:rsidRPr="000364A3">
              <w:rPr>
                <w:rStyle w:val="Hyperlink"/>
                <w:noProof/>
              </w:rPr>
              <w:t>Test Driven Development (TDD)</w:t>
            </w:r>
            <w:r>
              <w:rPr>
                <w:noProof/>
                <w:webHidden/>
              </w:rPr>
              <w:tab/>
            </w:r>
            <w:r>
              <w:rPr>
                <w:noProof/>
                <w:webHidden/>
              </w:rPr>
              <w:fldChar w:fldCharType="begin"/>
            </w:r>
            <w:r>
              <w:rPr>
                <w:noProof/>
                <w:webHidden/>
              </w:rPr>
              <w:instrText xml:space="preserve"> PAGEREF _Toc201910958 \h </w:instrText>
            </w:r>
            <w:r>
              <w:rPr>
                <w:noProof/>
                <w:webHidden/>
              </w:rPr>
            </w:r>
            <w:r>
              <w:rPr>
                <w:noProof/>
                <w:webHidden/>
              </w:rPr>
              <w:fldChar w:fldCharType="separate"/>
            </w:r>
            <w:r>
              <w:rPr>
                <w:noProof/>
                <w:webHidden/>
              </w:rPr>
              <w:t>4</w:t>
            </w:r>
            <w:r>
              <w:rPr>
                <w:noProof/>
                <w:webHidden/>
              </w:rPr>
              <w:fldChar w:fldCharType="end"/>
            </w:r>
          </w:hyperlink>
        </w:p>
        <w:p w14:paraId="5609E611" w14:textId="7190A315" w:rsidR="003A15C7" w:rsidRDefault="003A15C7">
          <w:pPr>
            <w:pStyle w:val="TOC1"/>
            <w:tabs>
              <w:tab w:val="right" w:leader="dot" w:pos="9622"/>
            </w:tabs>
            <w:rPr>
              <w:rFonts w:eastAsiaTheme="minorEastAsia" w:cstheme="minorBidi"/>
              <w:b w:val="0"/>
              <w:bCs w:val="0"/>
              <w:i w:val="0"/>
              <w:iCs w:val="0"/>
              <w:noProof/>
              <w:kern w:val="2"/>
              <w:bdr w:val="none" w:sz="0" w:space="0" w:color="auto"/>
              <w:lang w:val="en-GB" w:eastAsia="en-GB"/>
              <w14:ligatures w14:val="standardContextual"/>
            </w:rPr>
          </w:pPr>
          <w:hyperlink w:anchor="_Toc201910959" w:history="1">
            <w:r w:rsidRPr="000364A3">
              <w:rPr>
                <w:rStyle w:val="Hyperlink"/>
                <w:noProof/>
              </w:rPr>
              <w:t>Appendix</w:t>
            </w:r>
            <w:r>
              <w:rPr>
                <w:noProof/>
                <w:webHidden/>
              </w:rPr>
              <w:tab/>
            </w:r>
            <w:r>
              <w:rPr>
                <w:noProof/>
                <w:webHidden/>
              </w:rPr>
              <w:fldChar w:fldCharType="begin"/>
            </w:r>
            <w:r>
              <w:rPr>
                <w:noProof/>
                <w:webHidden/>
              </w:rPr>
              <w:instrText xml:space="preserve"> PAGEREF _Toc201910959 \h </w:instrText>
            </w:r>
            <w:r>
              <w:rPr>
                <w:noProof/>
                <w:webHidden/>
              </w:rPr>
            </w:r>
            <w:r>
              <w:rPr>
                <w:noProof/>
                <w:webHidden/>
              </w:rPr>
              <w:fldChar w:fldCharType="separate"/>
            </w:r>
            <w:r>
              <w:rPr>
                <w:noProof/>
                <w:webHidden/>
              </w:rPr>
              <w:t>5</w:t>
            </w:r>
            <w:r>
              <w:rPr>
                <w:noProof/>
                <w:webHidden/>
              </w:rPr>
              <w:fldChar w:fldCharType="end"/>
            </w:r>
          </w:hyperlink>
        </w:p>
        <w:p w14:paraId="379E2263" w14:textId="54CBF43D" w:rsidR="003A15C7" w:rsidRDefault="003A15C7">
          <w:r>
            <w:rPr>
              <w:b/>
              <w:bCs/>
              <w:noProof/>
            </w:rPr>
            <w:fldChar w:fldCharType="end"/>
          </w:r>
        </w:p>
      </w:sdtContent>
    </w:sdt>
    <w:p w14:paraId="1B12941E" w14:textId="7C076228" w:rsidR="00BA791E" w:rsidRDefault="00BA791E">
      <w:pPr>
        <w:pStyle w:val="BodyA"/>
        <w:rPr>
          <w:rFonts w:ascii="Helvetica Neue" w:eastAsia="Helvetica Neue" w:hAnsi="Helvetica Neue" w:cs="Helvetica Neue"/>
          <w:kern w:val="2"/>
        </w:rPr>
      </w:pPr>
    </w:p>
    <w:p w14:paraId="32C90729" w14:textId="77777777" w:rsidR="00BA791E" w:rsidRDefault="00BA791E">
      <w:pPr>
        <w:pStyle w:val="BodyA"/>
      </w:pPr>
    </w:p>
    <w:p w14:paraId="65247593" w14:textId="77777777" w:rsidR="00BA791E" w:rsidRDefault="00BA791E">
      <w:pPr>
        <w:pStyle w:val="BodyAA"/>
      </w:pPr>
    </w:p>
    <w:p w14:paraId="42BF85C2" w14:textId="77777777" w:rsidR="00BA791E" w:rsidRDefault="00000000">
      <w:pPr>
        <w:pStyle w:val="BodyA"/>
      </w:pPr>
      <w:r>
        <w:rPr>
          <w:rFonts w:ascii="Arial Unicode MS" w:hAnsi="Arial Unicode MS"/>
        </w:rPr>
        <w:br w:type="page"/>
      </w:r>
    </w:p>
    <w:p w14:paraId="487B38E5" w14:textId="77777777" w:rsidR="00BA791E" w:rsidRDefault="00000000" w:rsidP="003A15C7">
      <w:pPr>
        <w:pStyle w:val="Heading1"/>
      </w:pPr>
      <w:bookmarkStart w:id="0" w:name="_Toc"/>
      <w:bookmarkStart w:id="1" w:name="_Toc201910956"/>
      <w:r>
        <w:rPr>
          <w:rFonts w:eastAsia="Arial Unicode MS"/>
        </w:rPr>
        <w:lastRenderedPageBreak/>
        <w:t>Collaborative development</w:t>
      </w:r>
      <w:bookmarkEnd w:id="0"/>
      <w:bookmarkEnd w:id="1"/>
    </w:p>
    <w:p w14:paraId="3A4285BB" w14:textId="77777777" w:rsidR="00BA791E" w:rsidRDefault="00BA791E">
      <w:pPr>
        <w:pStyle w:val="BodyA"/>
      </w:pPr>
    </w:p>
    <w:p w14:paraId="251116ED" w14:textId="77777777" w:rsidR="00BA791E" w:rsidRDefault="00000000">
      <w:pPr>
        <w:pStyle w:val="BodyA"/>
      </w:pPr>
      <w:r>
        <w:t>The project uses Agile methods by focusing on incremental development using Git technology. As a sole developer, collaborative peer reviews weren</w:t>
      </w:r>
      <w:r>
        <w:rPr>
          <w:rFonts w:ascii="Arial Unicode MS" w:hAnsi="Arial Unicode MS"/>
        </w:rPr>
        <w:t>’</w:t>
      </w:r>
      <w:r>
        <w:t xml:space="preserve">t relevant. But Git branches </w:t>
      </w:r>
      <w:proofErr w:type="spellStart"/>
      <w:r>
        <w:t>compartmentalise</w:t>
      </w:r>
      <w:proofErr w:type="spellEnd"/>
      <w:r>
        <w:t xml:space="preserve"> the functionality of the application. Allowing for multiple features to be worked on simultaneously in isolation, reduces conflicts when integrating (Gowda, P, 2022).</w:t>
      </w:r>
    </w:p>
    <w:p w14:paraId="1BA93A39" w14:textId="77777777" w:rsidR="00BA791E" w:rsidRDefault="00BA791E">
      <w:pPr>
        <w:pStyle w:val="BodyA"/>
      </w:pPr>
    </w:p>
    <w:p w14:paraId="462B520E" w14:textId="77777777" w:rsidR="00BA791E" w:rsidRDefault="00000000">
      <w:pPr>
        <w:pStyle w:val="BodyA"/>
      </w:pPr>
      <w:r>
        <w:t>Git diff and pull requests are used for proofreading and visually displaying all changes. An example branch is add-bootstrap. Isolation of this design work separated styling and backend work, ensuring logic-based features would not be interfered with. This follows the Agile methodology by delivering adaptable functionality in isolation.</w:t>
      </w:r>
    </w:p>
    <w:p w14:paraId="06F7C984" w14:textId="77777777" w:rsidR="00BA791E" w:rsidRDefault="00BA791E">
      <w:pPr>
        <w:pStyle w:val="BodyA"/>
      </w:pPr>
    </w:p>
    <w:p w14:paraId="6AFA8C0A" w14:textId="77777777" w:rsidR="00BA791E" w:rsidRDefault="00000000">
      <w:pPr>
        <w:pStyle w:val="BodyA"/>
      </w:pPr>
      <w:r>
        <w:t xml:space="preserve">Branched workflows can showcase prototypes with isolation of functionality (Appendix, figure 1). Allowing faster feedback and approval of new concepts, reducing instances of wasted work when requirements change. Regular demonstrations can ensure alignment with end-user expectations (Atlassian, </w:t>
      </w:r>
      <w:proofErr w:type="spellStart"/>
      <w:r>
        <w:t>n.d</w:t>
      </w:r>
      <w:proofErr w:type="spellEnd"/>
      <w:r>
        <w:t xml:space="preserve">). Technical implementation requires a </w:t>
      </w:r>
      <w:proofErr w:type="spellStart"/>
      <w:r>
        <w:t>workflow_dispatch</w:t>
      </w:r>
      <w:proofErr w:type="spellEnd"/>
      <w:r>
        <w:t xml:space="preserve"> to run a specific branch of work (GitHub Docs, 2024).</w:t>
      </w:r>
    </w:p>
    <w:p w14:paraId="28DB5997" w14:textId="77777777" w:rsidR="00BA791E" w:rsidRDefault="00BA791E">
      <w:pPr>
        <w:pStyle w:val="BodyA"/>
      </w:pPr>
    </w:p>
    <w:p w14:paraId="0208B65F" w14:textId="77777777" w:rsidR="00BA791E" w:rsidRDefault="00000000">
      <w:pPr>
        <w:pStyle w:val="BodyA"/>
      </w:pPr>
      <w:r>
        <w:t>A future workflow improvement is continuous integration (CI). A CI pipeline would automate tests on each commit. Even as a sole developer this practice forms smoother collaboration and increases the reliability of the project and development and the codebase grows (</w:t>
      </w:r>
      <w:proofErr w:type="spellStart"/>
      <w:r>
        <w:t>Crudu</w:t>
      </w:r>
      <w:proofErr w:type="spellEnd"/>
      <w:r>
        <w:t xml:space="preserve"> and </w:t>
      </w:r>
      <w:proofErr w:type="spellStart"/>
      <w:r>
        <w:t>MoldStud</w:t>
      </w:r>
      <w:proofErr w:type="spellEnd"/>
      <w:r>
        <w:t xml:space="preserve"> Research Team, 2024)</w:t>
      </w:r>
      <w:r>
        <w:rPr>
          <w:i/>
          <w:iCs/>
          <w:color w:val="0E101A"/>
          <w:u w:color="0E101A"/>
        </w:rPr>
        <w:t>.</w:t>
      </w:r>
      <w:r>
        <w:t xml:space="preserve"> </w:t>
      </w:r>
    </w:p>
    <w:p w14:paraId="23491D0D" w14:textId="77777777" w:rsidR="00BA791E" w:rsidRDefault="00BA791E">
      <w:pPr>
        <w:pStyle w:val="NormalWeb"/>
        <w:spacing w:before="0" w:after="0"/>
        <w:rPr>
          <w:color w:val="0E101A"/>
          <w:u w:color="0E101A"/>
        </w:rPr>
      </w:pPr>
    </w:p>
    <w:p w14:paraId="46EC3A97" w14:textId="77777777" w:rsidR="00BA791E" w:rsidRDefault="00BA791E">
      <w:pPr>
        <w:pStyle w:val="NormalWeb"/>
        <w:spacing w:before="0" w:after="0"/>
        <w:rPr>
          <w:color w:val="0E101A"/>
          <w:u w:color="0E101A"/>
        </w:rPr>
      </w:pPr>
    </w:p>
    <w:p w14:paraId="6F908C8B" w14:textId="77777777" w:rsidR="00BA791E" w:rsidRDefault="00000000" w:rsidP="003A15C7">
      <w:pPr>
        <w:pStyle w:val="Heading1"/>
      </w:pPr>
      <w:bookmarkStart w:id="2" w:name="_Toc1"/>
      <w:bookmarkStart w:id="3" w:name="_Toc201910957"/>
      <w:r>
        <w:rPr>
          <w:rFonts w:eastAsia="Arial Unicode MS"/>
        </w:rPr>
        <w:t>Class Based Views</w:t>
      </w:r>
      <w:bookmarkEnd w:id="2"/>
      <w:bookmarkEnd w:id="3"/>
    </w:p>
    <w:p w14:paraId="176C9A99" w14:textId="77777777" w:rsidR="00BA791E" w:rsidRDefault="00BA791E">
      <w:pPr>
        <w:pStyle w:val="BodyA"/>
      </w:pPr>
    </w:p>
    <w:p w14:paraId="3C739ADA" w14:textId="77777777" w:rsidR="00BA791E" w:rsidRDefault="00000000">
      <w:pPr>
        <w:pStyle w:val="BodyA"/>
      </w:pPr>
      <w:r>
        <w:t>Implementing Django</w:t>
      </w:r>
      <w:r>
        <w:rPr>
          <w:rFonts w:ascii="Arial Unicode MS" w:hAnsi="Arial Unicode MS"/>
        </w:rPr>
        <w:t>’</w:t>
      </w:r>
      <w:r>
        <w:t xml:space="preserve">s class-based views (CBVs) facilitates reusable code, faster development and better </w:t>
      </w:r>
      <w:proofErr w:type="spellStart"/>
      <w:r>
        <w:t>organisation</w:t>
      </w:r>
      <w:proofErr w:type="spellEnd"/>
      <w:r>
        <w:t xml:space="preserve"> of functionality. This aligns with Agile development principles (</w:t>
      </w:r>
      <w:proofErr w:type="spellStart"/>
      <w:r>
        <w:t>Horilla</w:t>
      </w:r>
      <w:proofErr w:type="spellEnd"/>
      <w:r>
        <w:t xml:space="preserve"> Editorial Team, 2024). </w:t>
      </w:r>
    </w:p>
    <w:p w14:paraId="3A086AAC" w14:textId="77777777" w:rsidR="00BA791E" w:rsidRDefault="00BA791E">
      <w:pPr>
        <w:pStyle w:val="BodyA"/>
      </w:pPr>
    </w:p>
    <w:p w14:paraId="6FF11B47" w14:textId="77777777" w:rsidR="00BA791E" w:rsidRDefault="00000000">
      <w:pPr>
        <w:pStyle w:val="BodyA"/>
      </w:pPr>
      <w:r>
        <w:t>CBV encapsulates logic for HTTP methods such as GET, POST, PATCH and DELETE requests, for create, read, update and delete (CRUD) requirements. This can be reused for faster reliable development (</w:t>
      </w:r>
      <w:proofErr w:type="spellStart"/>
      <w:r>
        <w:t>AlOmar</w:t>
      </w:r>
      <w:proofErr w:type="spellEnd"/>
      <w:r>
        <w:t xml:space="preserve"> et al., 2021).</w:t>
      </w:r>
    </w:p>
    <w:p w14:paraId="0FB067FC" w14:textId="77777777" w:rsidR="00BA791E" w:rsidRDefault="00BA791E">
      <w:pPr>
        <w:pStyle w:val="BodyA"/>
      </w:pPr>
    </w:p>
    <w:p w14:paraId="7D91E551" w14:textId="77777777" w:rsidR="00BA791E" w:rsidRDefault="00000000">
      <w:pPr>
        <w:pStyle w:val="BodyA"/>
      </w:pPr>
      <w:r>
        <w:t xml:space="preserve">CBVs enable better extensibility and maintainability to support an Agile adaptive workflow (Agarwal &amp; Majumdar, 2013). For example, during late-stage development, non-admin user restriction for the user index page was implemented by simply adding </w:t>
      </w:r>
      <w:proofErr w:type="spellStart"/>
      <w:r>
        <w:t>SuperUserRequiredMixin</w:t>
      </w:r>
      <w:proofErr w:type="spellEnd"/>
      <w:r>
        <w:t xml:space="preserve"> (Appendix, figure 2) to the </w:t>
      </w:r>
      <w:proofErr w:type="spellStart"/>
      <w:r>
        <w:t>UserIndexView</w:t>
      </w:r>
      <w:proofErr w:type="spellEnd"/>
      <w:r>
        <w:t xml:space="preserve"> parameters. Another example, quickly adapting default class </w:t>
      </w:r>
      <w:proofErr w:type="spellStart"/>
      <w:r>
        <w:t>behaviour</w:t>
      </w:r>
      <w:proofErr w:type="spellEnd"/>
      <w:r>
        <w:t xml:space="preserve"> is simple. In this project, configuring bug date order only required overwriting </w:t>
      </w:r>
      <w:proofErr w:type="spellStart"/>
      <w:r>
        <w:t>BugListView</w:t>
      </w:r>
      <w:r>
        <w:rPr>
          <w:rFonts w:ascii="Arial Unicode MS" w:hAnsi="Arial Unicode MS"/>
        </w:rPr>
        <w:t>’</w:t>
      </w:r>
      <w:r>
        <w:t>s</w:t>
      </w:r>
      <w:proofErr w:type="spellEnd"/>
      <w:r>
        <w:t xml:space="preserve"> </w:t>
      </w:r>
      <w:proofErr w:type="spellStart"/>
      <w:r>
        <w:t>get_queryset</w:t>
      </w:r>
      <w:proofErr w:type="spellEnd"/>
      <w:r>
        <w:t xml:space="preserve"> (Appendix, figure 3) method (Django Software Foundation, 2025). </w:t>
      </w:r>
    </w:p>
    <w:p w14:paraId="61174C29" w14:textId="77777777" w:rsidR="00BA791E" w:rsidRDefault="00BA791E">
      <w:pPr>
        <w:pStyle w:val="BodyA"/>
      </w:pPr>
    </w:p>
    <w:p w14:paraId="55D1A4C6" w14:textId="77777777" w:rsidR="00BA791E" w:rsidRDefault="00000000">
      <w:pPr>
        <w:pStyle w:val="BodyA"/>
      </w:pPr>
      <w:r>
        <w:t xml:space="preserve">CBV reduces code bloat and improves readability due to the separation of concerns. The model, templates and URLs have specific roles defined in each Class. For example, </w:t>
      </w:r>
      <w:proofErr w:type="spellStart"/>
      <w:r>
        <w:t>BugListView</w:t>
      </w:r>
      <w:proofErr w:type="spellEnd"/>
      <w:r>
        <w:t xml:space="preserve"> inherits from Django</w:t>
      </w:r>
      <w:r>
        <w:rPr>
          <w:rFonts w:ascii="Arial Unicode MS" w:hAnsi="Arial Unicode MS"/>
        </w:rPr>
        <w:t>’</w:t>
      </w:r>
      <w:r>
        <w:t xml:space="preserve">s </w:t>
      </w:r>
      <w:proofErr w:type="spellStart"/>
      <w:r>
        <w:t>ListView</w:t>
      </w:r>
      <w:proofErr w:type="spellEnd"/>
      <w:r>
        <w:t xml:space="preserve">, to access all instances of the Bug model. No additional logic is needed. </w:t>
      </w:r>
    </w:p>
    <w:p w14:paraId="66AB1EA3" w14:textId="77777777" w:rsidR="00BA791E" w:rsidRDefault="00BA791E">
      <w:pPr>
        <w:pStyle w:val="BodyA"/>
      </w:pPr>
    </w:p>
    <w:p w14:paraId="4DC343D5" w14:textId="77777777" w:rsidR="00BA791E" w:rsidRDefault="00BA791E">
      <w:pPr>
        <w:pStyle w:val="BodyA"/>
      </w:pPr>
    </w:p>
    <w:p w14:paraId="570E1C71" w14:textId="77777777" w:rsidR="00BA791E" w:rsidRDefault="00BA791E">
      <w:pPr>
        <w:pStyle w:val="Heading"/>
      </w:pPr>
    </w:p>
    <w:p w14:paraId="536601A0" w14:textId="77777777" w:rsidR="00BA791E" w:rsidRDefault="00000000" w:rsidP="003A15C7">
      <w:pPr>
        <w:pStyle w:val="Heading1"/>
      </w:pPr>
      <w:bookmarkStart w:id="4" w:name="_Toc2"/>
      <w:bookmarkStart w:id="5" w:name="_Toc201910958"/>
      <w:r>
        <w:rPr>
          <w:rFonts w:eastAsia="Arial Unicode MS"/>
        </w:rPr>
        <w:t>Test Driven Development (TDD)</w:t>
      </w:r>
      <w:bookmarkEnd w:id="4"/>
      <w:bookmarkEnd w:id="5"/>
    </w:p>
    <w:p w14:paraId="0B594A85" w14:textId="77777777" w:rsidR="00BA791E" w:rsidRDefault="00BA791E">
      <w:pPr>
        <w:pStyle w:val="BodyA"/>
      </w:pPr>
    </w:p>
    <w:p w14:paraId="7B8C794D" w14:textId="77777777" w:rsidR="00BA791E" w:rsidRDefault="00000000">
      <w:pPr>
        <w:pStyle w:val="BodyA"/>
      </w:pPr>
      <w:r>
        <w:t>Writing tests before code implementation ensures the business requirements are defined (James. C, 2024). Ideal in Agile workflows, as the test will redefine the business's requirements, so the implementation code must satisfy this before a production release is possible.</w:t>
      </w:r>
    </w:p>
    <w:p w14:paraId="57166686" w14:textId="77777777" w:rsidR="00BA791E" w:rsidRDefault="00BA791E">
      <w:pPr>
        <w:pStyle w:val="BodyA"/>
      </w:pPr>
    </w:p>
    <w:p w14:paraId="1167FD92" w14:textId="77777777" w:rsidR="00BA791E" w:rsidRDefault="00000000">
      <w:pPr>
        <w:pStyle w:val="BodyA"/>
      </w:pPr>
      <w:r>
        <w:t xml:space="preserve">Tests first can also highlight missed specification issues and pre-existing coding oversights when integrating into the existing application. The user story may require a change to the code that breaches the scope of what is possible in a sprint. </w:t>
      </w:r>
    </w:p>
    <w:p w14:paraId="5D778A2D" w14:textId="77777777" w:rsidR="00BA791E" w:rsidRDefault="00BA791E">
      <w:pPr>
        <w:pStyle w:val="BodyA"/>
      </w:pPr>
    </w:p>
    <w:p w14:paraId="4DFCCCC5" w14:textId="3F96648B" w:rsidR="00BA791E" w:rsidRDefault="00000000">
      <w:pPr>
        <w:pStyle w:val="BodyA"/>
      </w:pPr>
      <w:r>
        <w:t>TDD in this project</w:t>
      </w:r>
      <w:r w:rsidR="00F735EB">
        <w:t xml:space="preserve"> </w:t>
      </w:r>
      <w:r>
        <w:t>was used to ensure normal users could not delete a bug. If the business required a change, the test would reflect this first. The test expectations ensure a minimal amount of application code, which prevents feature creep and focuses development. This speeds up adaptation by having to change less code (</w:t>
      </w:r>
      <w:proofErr w:type="spellStart"/>
      <w:r>
        <w:t>Conformiq</w:t>
      </w:r>
      <w:proofErr w:type="spellEnd"/>
      <w:r>
        <w:t>, 2023).  </w:t>
      </w:r>
    </w:p>
    <w:p w14:paraId="76487509" w14:textId="77777777" w:rsidR="00BA791E" w:rsidRDefault="00BA791E">
      <w:pPr>
        <w:pStyle w:val="BodyA"/>
      </w:pPr>
    </w:p>
    <w:p w14:paraId="54BEC172" w14:textId="364B1516" w:rsidR="00BA791E" w:rsidRDefault="00000000">
      <w:pPr>
        <w:pStyle w:val="BodyA"/>
      </w:pPr>
      <w:r>
        <w:t>Test expectations also perform a documentation role (</w:t>
      </w:r>
      <w:proofErr w:type="spellStart"/>
      <w:r>
        <w:t>Siniaalto</w:t>
      </w:r>
      <w:proofErr w:type="spellEnd"/>
      <w:r>
        <w:t xml:space="preserve"> &amp; </w:t>
      </w:r>
      <w:proofErr w:type="spellStart"/>
      <w:r>
        <w:t>Abrahamsson</w:t>
      </w:r>
      <w:proofErr w:type="spellEnd"/>
      <w:r>
        <w:t>, 2017). Useful for retrospectively understanding the code's purpose and for collaboration, speeding up the response to change. TDD</w:t>
      </w:r>
      <w:r>
        <w:rPr>
          <w:rFonts w:ascii="Arial Unicode MS" w:hAnsi="Arial Unicode MS"/>
        </w:rPr>
        <w:t>’</w:t>
      </w:r>
      <w:r>
        <w:t>s red-green-refactor process supports iterative design and efficient coding.  </w:t>
      </w:r>
    </w:p>
    <w:p w14:paraId="351010E6" w14:textId="77777777" w:rsidR="00BA791E" w:rsidRDefault="00BA791E">
      <w:pPr>
        <w:pStyle w:val="BodyAA"/>
      </w:pPr>
    </w:p>
    <w:p w14:paraId="44652344" w14:textId="77777777" w:rsidR="00BA791E" w:rsidRDefault="00BA791E">
      <w:pPr>
        <w:pStyle w:val="BodyAA"/>
      </w:pPr>
    </w:p>
    <w:p w14:paraId="7706CE21" w14:textId="77777777" w:rsidR="00BA791E" w:rsidRDefault="00000000">
      <w:pPr>
        <w:pStyle w:val="BodyA"/>
      </w:pPr>
      <w:r>
        <w:rPr>
          <w:rFonts w:ascii="Arial Unicode MS" w:hAnsi="Arial Unicode MS"/>
          <w:color w:val="0079BF"/>
          <w:sz w:val="32"/>
          <w:szCs w:val="32"/>
          <w:u w:color="0079BF"/>
        </w:rPr>
        <w:br w:type="page"/>
      </w:r>
    </w:p>
    <w:p w14:paraId="5B1EAD71" w14:textId="77777777" w:rsidR="00BA791E" w:rsidRDefault="00000000" w:rsidP="003A15C7">
      <w:pPr>
        <w:pStyle w:val="Heading1"/>
        <w:rPr>
          <w:u w:color="0079BF"/>
        </w:rPr>
      </w:pPr>
      <w:bookmarkStart w:id="6" w:name="_Toc201910959"/>
      <w:r>
        <w:rPr>
          <w:rFonts w:eastAsia="Arial Unicode MS"/>
          <w:u w:color="0079BF"/>
        </w:rPr>
        <w:lastRenderedPageBreak/>
        <w:t>Appendix</w:t>
      </w:r>
      <w:bookmarkEnd w:id="6"/>
    </w:p>
    <w:p w14:paraId="42F09FA4" w14:textId="77777777" w:rsidR="00BA791E" w:rsidRDefault="00BA791E">
      <w:pPr>
        <w:pStyle w:val="BodyAA"/>
        <w:rPr>
          <w:color w:val="0079BF"/>
          <w:sz w:val="32"/>
          <w:szCs w:val="32"/>
          <w:u w:color="0079BF"/>
        </w:rPr>
      </w:pPr>
    </w:p>
    <w:p w14:paraId="24293D62" w14:textId="77777777" w:rsidR="00BA791E" w:rsidRDefault="00BA791E">
      <w:pPr>
        <w:pStyle w:val="BodyAA"/>
        <w:rPr>
          <w:color w:val="0079BF"/>
          <w:sz w:val="32"/>
          <w:szCs w:val="32"/>
          <w:u w:color="0079BF"/>
        </w:rPr>
      </w:pPr>
    </w:p>
    <w:p w14:paraId="5D24942B" w14:textId="77777777" w:rsidR="00BA791E" w:rsidRDefault="00000000">
      <w:pPr>
        <w:pStyle w:val="BodyAA"/>
        <w:rPr>
          <w:u w:val="single"/>
        </w:rPr>
      </w:pPr>
      <w:r>
        <w:rPr>
          <w:rFonts w:eastAsia="Arial Unicode MS" w:cs="Arial Unicode MS"/>
          <w:u w:val="single"/>
        </w:rPr>
        <w:t>figure 1</w:t>
      </w:r>
    </w:p>
    <w:p w14:paraId="5F551EF8" w14:textId="77777777" w:rsidR="00BA791E" w:rsidRDefault="00BA791E">
      <w:pPr>
        <w:pStyle w:val="BodyAA"/>
        <w:rPr>
          <w:u w:val="single"/>
        </w:rPr>
      </w:pPr>
    </w:p>
    <w:p w14:paraId="5F91F8C4" w14:textId="77777777" w:rsidR="00BA791E" w:rsidRDefault="00000000">
      <w:pPr>
        <w:pStyle w:val="BodyAA"/>
        <w:rPr>
          <w:u w:val="single"/>
        </w:rPr>
      </w:pPr>
      <w:r>
        <w:rPr>
          <w:rFonts w:eastAsia="Arial Unicode MS" w:cs="Arial Unicode MS"/>
          <w:u w:val="single"/>
        </w:rPr>
        <w:t>https://github.com/lucasshaw12/bug_tracker/pulls?q=is:pr+is:closed</w:t>
      </w:r>
      <w:r>
        <w:rPr>
          <w:noProof/>
          <w:u w:val="single"/>
        </w:rPr>
        <w:drawing>
          <wp:anchor distT="152400" distB="152400" distL="152400" distR="152400" simplePos="0" relativeHeight="251659264" behindDoc="0" locked="0" layoutInCell="1" allowOverlap="1" wp14:anchorId="6677AE5C" wp14:editId="1868EEB1">
            <wp:simplePos x="0" y="0"/>
            <wp:positionH relativeFrom="page">
              <wp:posOffset>713740</wp:posOffset>
            </wp:positionH>
            <wp:positionV relativeFrom="line">
              <wp:posOffset>193444</wp:posOffset>
            </wp:positionV>
            <wp:extent cx="3385093" cy="3361365"/>
            <wp:effectExtent l="0" t="0" r="0" b="0"/>
            <wp:wrapTopAndBottom distT="152400" distB="152400"/>
            <wp:docPr id="1073741825" name="officeArt object" descr="Screenshot 2025-06-22 at 11.48.50.png"/>
            <wp:cNvGraphicFramePr/>
            <a:graphic xmlns:a="http://schemas.openxmlformats.org/drawingml/2006/main">
              <a:graphicData uri="http://schemas.openxmlformats.org/drawingml/2006/picture">
                <pic:pic xmlns:pic="http://schemas.openxmlformats.org/drawingml/2006/picture">
                  <pic:nvPicPr>
                    <pic:cNvPr id="1073741825" name="Screenshot 2025-06-22 at 11.48.50.png" descr="Screenshot 2025-06-22 at 11.48.50.png"/>
                    <pic:cNvPicPr>
                      <a:picLocks noChangeAspect="1"/>
                    </pic:cNvPicPr>
                  </pic:nvPicPr>
                  <pic:blipFill>
                    <a:blip r:embed="rId9"/>
                    <a:stretch>
                      <a:fillRect/>
                    </a:stretch>
                  </pic:blipFill>
                  <pic:spPr>
                    <a:xfrm>
                      <a:off x="0" y="0"/>
                      <a:ext cx="3385093" cy="3361365"/>
                    </a:xfrm>
                    <a:prstGeom prst="rect">
                      <a:avLst/>
                    </a:prstGeom>
                    <a:ln w="12700" cap="flat">
                      <a:noFill/>
                      <a:miter lim="400000"/>
                    </a:ln>
                    <a:effectLst/>
                  </pic:spPr>
                </pic:pic>
              </a:graphicData>
            </a:graphic>
          </wp:anchor>
        </w:drawing>
      </w:r>
    </w:p>
    <w:p w14:paraId="7E016DE3" w14:textId="77777777" w:rsidR="00BA791E" w:rsidRDefault="00BA791E">
      <w:pPr>
        <w:pStyle w:val="BodyAA"/>
        <w:rPr>
          <w:u w:val="single"/>
        </w:rPr>
      </w:pPr>
    </w:p>
    <w:p w14:paraId="17E192E1" w14:textId="77777777" w:rsidR="00BA791E" w:rsidRDefault="00BA791E">
      <w:pPr>
        <w:pStyle w:val="BodyAA"/>
        <w:rPr>
          <w:u w:val="single"/>
        </w:rPr>
      </w:pPr>
    </w:p>
    <w:p w14:paraId="43CC8D7E" w14:textId="77777777" w:rsidR="00BA791E" w:rsidRDefault="00BA791E">
      <w:pPr>
        <w:pStyle w:val="BodyAA"/>
        <w:rPr>
          <w:u w:val="single"/>
        </w:rPr>
      </w:pPr>
    </w:p>
    <w:p w14:paraId="195CE6C1" w14:textId="77777777" w:rsidR="00BA791E" w:rsidRDefault="00000000">
      <w:pPr>
        <w:pStyle w:val="BodyAA"/>
        <w:rPr>
          <w:u w:val="single"/>
        </w:rPr>
      </w:pPr>
      <w:r>
        <w:rPr>
          <w:rFonts w:eastAsia="Arial Unicode MS" w:cs="Arial Unicode MS"/>
          <w:u w:val="single"/>
        </w:rPr>
        <w:t>figure 2</w:t>
      </w:r>
    </w:p>
    <w:p w14:paraId="1C0D34A3" w14:textId="77777777" w:rsidR="00BA791E" w:rsidRDefault="00BA791E">
      <w:pPr>
        <w:pStyle w:val="BodyAA"/>
        <w:rPr>
          <w:u w:val="single"/>
        </w:rPr>
      </w:pPr>
    </w:p>
    <w:p w14:paraId="41A8FF5F" w14:textId="77777777" w:rsidR="00BA791E" w:rsidRDefault="00000000">
      <w:pPr>
        <w:pStyle w:val="BodyAA"/>
        <w:rPr>
          <w:u w:val="single"/>
        </w:rPr>
      </w:pPr>
      <w:r>
        <w:rPr>
          <w:rFonts w:eastAsia="Arial Unicode MS" w:cs="Arial Unicode MS"/>
        </w:rPr>
        <w:t>https://github.com/lucasshaw12/bug_tracker/blob/6fe6479cc2dae4dda4cb1525b99fd17e9604bc0a/accounts/mixins/custom_mixins.py#L5</w:t>
      </w:r>
    </w:p>
    <w:p w14:paraId="0B59B529" w14:textId="77777777" w:rsidR="00BA791E" w:rsidRDefault="00BA791E">
      <w:pPr>
        <w:pStyle w:val="BodyAA"/>
        <w:rPr>
          <w:u w:val="single"/>
        </w:rPr>
      </w:pPr>
    </w:p>
    <w:p w14:paraId="0B878A9D" w14:textId="77777777" w:rsidR="00BA791E" w:rsidRDefault="00000000">
      <w:pPr>
        <w:pStyle w:val="BodyAA"/>
      </w:pPr>
      <w:r>
        <w:rPr>
          <w:rFonts w:eastAsia="Arial Unicode MS" w:cs="Arial Unicode MS"/>
        </w:rPr>
        <w:t xml:space="preserve">from </w:t>
      </w:r>
      <w:proofErr w:type="spellStart"/>
      <w:proofErr w:type="gramStart"/>
      <w:r>
        <w:rPr>
          <w:rFonts w:eastAsia="Arial Unicode MS" w:cs="Arial Unicode MS"/>
        </w:rPr>
        <w:t>django.contrib</w:t>
      </w:r>
      <w:proofErr w:type="gramEnd"/>
      <w:r>
        <w:rPr>
          <w:rFonts w:eastAsia="Arial Unicode MS" w:cs="Arial Unicode MS"/>
        </w:rPr>
        <w:t>.auth.mixins</w:t>
      </w:r>
      <w:proofErr w:type="spellEnd"/>
      <w:r>
        <w:rPr>
          <w:rFonts w:eastAsia="Arial Unicode MS" w:cs="Arial Unicode MS"/>
        </w:rPr>
        <w:t xml:space="preserve"> import </w:t>
      </w:r>
      <w:proofErr w:type="spellStart"/>
      <w:r>
        <w:rPr>
          <w:rFonts w:eastAsia="Arial Unicode MS" w:cs="Arial Unicode MS"/>
        </w:rPr>
        <w:t>UserPassesTestMixin</w:t>
      </w:r>
      <w:proofErr w:type="spellEnd"/>
    </w:p>
    <w:p w14:paraId="69DD5CA9" w14:textId="77777777" w:rsidR="00BA791E" w:rsidRDefault="00000000">
      <w:pPr>
        <w:pStyle w:val="BodyAA"/>
      </w:pPr>
      <w:r>
        <w:rPr>
          <w:rFonts w:eastAsia="Arial Unicode MS" w:cs="Arial Unicode MS"/>
        </w:rPr>
        <w:t xml:space="preserve">from </w:t>
      </w:r>
      <w:proofErr w:type="spellStart"/>
      <w:proofErr w:type="gramStart"/>
      <w:r>
        <w:rPr>
          <w:rFonts w:eastAsia="Arial Unicode MS" w:cs="Arial Unicode MS"/>
        </w:rPr>
        <w:t>django.contrib</w:t>
      </w:r>
      <w:proofErr w:type="gramEnd"/>
      <w:r>
        <w:rPr>
          <w:rFonts w:eastAsia="Arial Unicode MS" w:cs="Arial Unicode MS"/>
        </w:rPr>
        <w:t>.auth.views</w:t>
      </w:r>
      <w:proofErr w:type="spellEnd"/>
      <w:r>
        <w:rPr>
          <w:rFonts w:eastAsia="Arial Unicode MS" w:cs="Arial Unicode MS"/>
        </w:rPr>
        <w:t xml:space="preserve"> import </w:t>
      </w:r>
      <w:proofErr w:type="spellStart"/>
      <w:r>
        <w:rPr>
          <w:rFonts w:eastAsia="Arial Unicode MS" w:cs="Arial Unicode MS"/>
        </w:rPr>
        <w:t>redirect_to_login</w:t>
      </w:r>
      <w:proofErr w:type="spellEnd"/>
    </w:p>
    <w:p w14:paraId="6C389F00" w14:textId="77777777" w:rsidR="00BA791E" w:rsidRDefault="00BA791E">
      <w:pPr>
        <w:pStyle w:val="BodyAA"/>
      </w:pPr>
    </w:p>
    <w:p w14:paraId="5338BA83" w14:textId="77777777" w:rsidR="00BA791E" w:rsidRDefault="00BA791E">
      <w:pPr>
        <w:pStyle w:val="BodyAA"/>
      </w:pPr>
    </w:p>
    <w:p w14:paraId="425802A4" w14:textId="77777777" w:rsidR="00BA791E" w:rsidRDefault="00000000">
      <w:pPr>
        <w:pStyle w:val="BodyAA"/>
      </w:pPr>
      <w:r>
        <w:rPr>
          <w:rFonts w:eastAsia="Arial Unicode MS" w:cs="Arial Unicode MS"/>
        </w:rPr>
        <w:t xml:space="preserve">class </w:t>
      </w:r>
      <w:proofErr w:type="spellStart"/>
      <w:proofErr w:type="gramStart"/>
      <w:r>
        <w:rPr>
          <w:rFonts w:eastAsia="Arial Unicode MS" w:cs="Arial Unicode MS"/>
        </w:rPr>
        <w:t>SuperUserRequiredMixin</w:t>
      </w:r>
      <w:proofErr w:type="spellEnd"/>
      <w:r>
        <w:rPr>
          <w:rFonts w:eastAsia="Arial Unicode MS" w:cs="Arial Unicode MS"/>
        </w:rPr>
        <w:t>(</w:t>
      </w:r>
      <w:proofErr w:type="spellStart"/>
      <w:proofErr w:type="gramEnd"/>
      <w:r>
        <w:rPr>
          <w:rFonts w:eastAsia="Arial Unicode MS" w:cs="Arial Unicode MS"/>
        </w:rPr>
        <w:t>UserPassesTestMixin</w:t>
      </w:r>
      <w:proofErr w:type="spellEnd"/>
      <w:r>
        <w:rPr>
          <w:rFonts w:eastAsia="Arial Unicode MS" w:cs="Arial Unicode MS"/>
        </w:rPr>
        <w:t>):</w:t>
      </w:r>
    </w:p>
    <w:p w14:paraId="456A1941" w14:textId="77777777" w:rsidR="00BA791E" w:rsidRDefault="00000000">
      <w:pPr>
        <w:pStyle w:val="BodyAA"/>
      </w:pPr>
      <w:r>
        <w:rPr>
          <w:rFonts w:eastAsia="Arial Unicode MS" w:cs="Arial Unicode MS"/>
        </w:rPr>
        <w:t xml:space="preserve">    def </w:t>
      </w:r>
      <w:proofErr w:type="spellStart"/>
      <w:r>
        <w:rPr>
          <w:rFonts w:eastAsia="Arial Unicode MS" w:cs="Arial Unicode MS"/>
        </w:rPr>
        <w:t>test_func</w:t>
      </w:r>
      <w:proofErr w:type="spellEnd"/>
      <w:r>
        <w:rPr>
          <w:rFonts w:eastAsia="Arial Unicode MS" w:cs="Arial Unicode MS"/>
        </w:rPr>
        <w:t>(self):</w:t>
      </w:r>
    </w:p>
    <w:p w14:paraId="1257BDFD" w14:textId="77777777" w:rsidR="00BA791E" w:rsidRDefault="00000000">
      <w:pPr>
        <w:pStyle w:val="BodyAA"/>
      </w:pPr>
      <w:r>
        <w:rPr>
          <w:rFonts w:eastAsia="Arial Unicode MS" w:cs="Arial Unicode MS"/>
        </w:rPr>
        <w:t xml:space="preserve">        return </w:t>
      </w:r>
      <w:proofErr w:type="spellStart"/>
      <w:r>
        <w:rPr>
          <w:rFonts w:eastAsia="Arial Unicode MS" w:cs="Arial Unicode MS"/>
        </w:rPr>
        <w:t>self.request.user.is_superuser</w:t>
      </w:r>
      <w:proofErr w:type="spellEnd"/>
    </w:p>
    <w:p w14:paraId="4B20518D" w14:textId="77777777" w:rsidR="00BA791E" w:rsidRDefault="00BA791E">
      <w:pPr>
        <w:pStyle w:val="BodyAA"/>
      </w:pPr>
    </w:p>
    <w:p w14:paraId="31E5625E" w14:textId="77777777" w:rsidR="00BA791E" w:rsidRDefault="00000000">
      <w:pPr>
        <w:pStyle w:val="BodyAA"/>
      </w:pPr>
      <w:r>
        <w:rPr>
          <w:rFonts w:eastAsia="Arial Unicode MS" w:cs="Arial Unicode MS"/>
        </w:rPr>
        <w:t xml:space="preserve">    def </w:t>
      </w:r>
      <w:proofErr w:type="spellStart"/>
      <w:r>
        <w:rPr>
          <w:rFonts w:eastAsia="Arial Unicode MS" w:cs="Arial Unicode MS"/>
        </w:rPr>
        <w:t>handle_no_permission</w:t>
      </w:r>
      <w:proofErr w:type="spellEnd"/>
      <w:r>
        <w:rPr>
          <w:rFonts w:eastAsia="Arial Unicode MS" w:cs="Arial Unicode MS"/>
        </w:rPr>
        <w:t>(self):</w:t>
      </w:r>
    </w:p>
    <w:p w14:paraId="47FB8950" w14:textId="77777777" w:rsidR="00BA791E" w:rsidRDefault="00000000">
      <w:pPr>
        <w:pStyle w:val="BodyAA"/>
      </w:pPr>
      <w:r>
        <w:rPr>
          <w:rFonts w:eastAsia="Arial Unicode MS" w:cs="Arial Unicode MS"/>
        </w:rPr>
        <w:t xml:space="preserve">        return </w:t>
      </w:r>
      <w:proofErr w:type="spellStart"/>
      <w:r>
        <w:rPr>
          <w:rFonts w:eastAsia="Arial Unicode MS" w:cs="Arial Unicode MS"/>
        </w:rPr>
        <w:t>redirect_to_login</w:t>
      </w:r>
      <w:proofErr w:type="spellEnd"/>
      <w:r>
        <w:rPr>
          <w:rFonts w:eastAsia="Arial Unicode MS" w:cs="Arial Unicode MS"/>
        </w:rPr>
        <w:t>(</w:t>
      </w:r>
      <w:proofErr w:type="spellStart"/>
      <w:r>
        <w:rPr>
          <w:rFonts w:eastAsia="Arial Unicode MS" w:cs="Arial Unicode MS"/>
        </w:rPr>
        <w:t>self.request.get_full_</w:t>
      </w:r>
      <w:proofErr w:type="gramStart"/>
      <w:r>
        <w:rPr>
          <w:rFonts w:eastAsia="Arial Unicode MS" w:cs="Arial Unicode MS"/>
        </w:rPr>
        <w:t>path</w:t>
      </w:r>
      <w:proofErr w:type="spellEnd"/>
      <w:r>
        <w:rPr>
          <w:rFonts w:eastAsia="Arial Unicode MS" w:cs="Arial Unicode MS"/>
        </w:rPr>
        <w:t>(</w:t>
      </w:r>
      <w:proofErr w:type="gramEnd"/>
      <w:r>
        <w:rPr>
          <w:rFonts w:eastAsia="Arial Unicode MS" w:cs="Arial Unicode MS"/>
        </w:rPr>
        <w:t>))</w:t>
      </w:r>
    </w:p>
    <w:p w14:paraId="17CFA1C0" w14:textId="77777777" w:rsidR="00BA791E" w:rsidRDefault="00BA791E">
      <w:pPr>
        <w:pStyle w:val="BodyAA"/>
      </w:pPr>
    </w:p>
    <w:p w14:paraId="137CF481" w14:textId="77777777" w:rsidR="00BA791E" w:rsidRDefault="00BA791E">
      <w:pPr>
        <w:pStyle w:val="BodyAA"/>
      </w:pPr>
    </w:p>
    <w:p w14:paraId="3BBCC3B8" w14:textId="77777777" w:rsidR="00BA791E" w:rsidRDefault="00000000">
      <w:pPr>
        <w:pStyle w:val="BodyAA"/>
        <w:rPr>
          <w:u w:val="single"/>
        </w:rPr>
      </w:pPr>
      <w:r>
        <w:rPr>
          <w:rFonts w:eastAsia="Arial Unicode MS" w:cs="Arial Unicode MS"/>
          <w:u w:val="single"/>
        </w:rPr>
        <w:t xml:space="preserve">figure 3 </w:t>
      </w:r>
    </w:p>
    <w:p w14:paraId="53AD2EED" w14:textId="77777777" w:rsidR="00BA791E" w:rsidRDefault="00BA791E">
      <w:pPr>
        <w:pStyle w:val="BodyAA"/>
        <w:rPr>
          <w:u w:val="single"/>
        </w:rPr>
      </w:pPr>
    </w:p>
    <w:p w14:paraId="35EE2612" w14:textId="77777777" w:rsidR="00BA791E" w:rsidRDefault="00000000">
      <w:pPr>
        <w:pStyle w:val="BodyAA"/>
        <w:rPr>
          <w:u w:val="single"/>
        </w:rPr>
      </w:pPr>
      <w:r>
        <w:rPr>
          <w:rFonts w:eastAsia="Arial Unicode MS" w:cs="Arial Unicode MS"/>
          <w:u w:val="single"/>
        </w:rPr>
        <w:t>https://github.com/lucasshaw12/bug_tracker/blob/6fe6479cc2dae4dda4cb1525b99fd17e9604bc0a/bug_tracker/views.py#L13</w:t>
      </w:r>
    </w:p>
    <w:p w14:paraId="0C375091" w14:textId="77777777" w:rsidR="00BA791E" w:rsidRDefault="00BA791E">
      <w:pPr>
        <w:pStyle w:val="BodyAA"/>
        <w:rPr>
          <w:u w:val="single"/>
        </w:rPr>
      </w:pPr>
    </w:p>
    <w:p w14:paraId="411A7DDA" w14:textId="77777777" w:rsidR="00BA791E" w:rsidRDefault="00000000">
      <w:pPr>
        <w:pStyle w:val="BodyAA"/>
      </w:pPr>
      <w:r>
        <w:rPr>
          <w:rFonts w:eastAsia="Arial Unicode MS" w:cs="Arial Unicode MS"/>
        </w:rPr>
        <w:lastRenderedPageBreak/>
        <w:t xml:space="preserve">class </w:t>
      </w:r>
      <w:proofErr w:type="spellStart"/>
      <w:proofErr w:type="gramStart"/>
      <w:r>
        <w:rPr>
          <w:rFonts w:eastAsia="Arial Unicode MS" w:cs="Arial Unicode MS"/>
        </w:rPr>
        <w:t>BugListView</w:t>
      </w:r>
      <w:proofErr w:type="spellEnd"/>
      <w:r>
        <w:rPr>
          <w:rFonts w:eastAsia="Arial Unicode MS" w:cs="Arial Unicode MS"/>
        </w:rPr>
        <w:t>(</w:t>
      </w:r>
      <w:proofErr w:type="spellStart"/>
      <w:proofErr w:type="gramEnd"/>
      <w:r>
        <w:rPr>
          <w:rFonts w:eastAsia="Arial Unicode MS" w:cs="Arial Unicode MS"/>
        </w:rPr>
        <w:t>LoginRequiredMixin</w:t>
      </w:r>
      <w:proofErr w:type="spellEnd"/>
      <w:r>
        <w:rPr>
          <w:rFonts w:eastAsia="Arial Unicode MS" w:cs="Arial Unicode MS"/>
        </w:rPr>
        <w:t xml:space="preserve">, </w:t>
      </w:r>
      <w:proofErr w:type="spellStart"/>
      <w:r>
        <w:rPr>
          <w:rFonts w:eastAsia="Arial Unicode MS" w:cs="Arial Unicode MS"/>
        </w:rPr>
        <w:t>ListView</w:t>
      </w:r>
      <w:proofErr w:type="spellEnd"/>
      <w:r>
        <w:rPr>
          <w:rFonts w:eastAsia="Arial Unicode MS" w:cs="Arial Unicode MS"/>
        </w:rPr>
        <w:t>):</w:t>
      </w:r>
    </w:p>
    <w:p w14:paraId="305AF05C" w14:textId="77777777" w:rsidR="00BA791E" w:rsidRDefault="00000000">
      <w:pPr>
        <w:pStyle w:val="BodyAA"/>
      </w:pPr>
      <w:r>
        <w:rPr>
          <w:rFonts w:eastAsia="Arial Unicode MS" w:cs="Arial Unicode MS"/>
        </w:rPr>
        <w:t xml:space="preserve">    model = Bug</w:t>
      </w:r>
    </w:p>
    <w:p w14:paraId="2BC3BCEF" w14:textId="77777777" w:rsidR="00BA791E" w:rsidRDefault="00000000">
      <w:pPr>
        <w:pStyle w:val="BodyAA"/>
      </w:pPr>
      <w:r>
        <w:rPr>
          <w:rFonts w:eastAsia="Arial Unicode MS" w:cs="Arial Unicode MS"/>
        </w:rPr>
        <w:t xml:space="preserve">    </w:t>
      </w:r>
      <w:proofErr w:type="spellStart"/>
      <w:r>
        <w:rPr>
          <w:rFonts w:eastAsia="Arial Unicode MS" w:cs="Arial Unicode MS"/>
        </w:rPr>
        <w:t>template_name</w:t>
      </w:r>
      <w:proofErr w:type="spellEnd"/>
      <w:r>
        <w:rPr>
          <w:rFonts w:eastAsia="Arial Unicode MS" w:cs="Arial Unicode MS"/>
        </w:rPr>
        <w:t xml:space="preserve"> = "dashboard.html"</w:t>
      </w:r>
    </w:p>
    <w:p w14:paraId="0F33E98E" w14:textId="77777777" w:rsidR="00BA791E" w:rsidRDefault="00000000">
      <w:pPr>
        <w:pStyle w:val="BodyAA"/>
      </w:pPr>
      <w:r>
        <w:rPr>
          <w:rFonts w:eastAsia="Arial Unicode MS" w:cs="Arial Unicode MS"/>
        </w:rPr>
        <w:t xml:space="preserve">    </w:t>
      </w:r>
      <w:proofErr w:type="spellStart"/>
      <w:r>
        <w:rPr>
          <w:rFonts w:eastAsia="Arial Unicode MS" w:cs="Arial Unicode MS"/>
        </w:rPr>
        <w:t>login_url</w:t>
      </w:r>
      <w:proofErr w:type="spellEnd"/>
      <w:r>
        <w:rPr>
          <w:rFonts w:eastAsia="Arial Unicode MS" w:cs="Arial Unicode MS"/>
        </w:rPr>
        <w:t xml:space="preserve"> = </w:t>
      </w:r>
      <w:proofErr w:type="spellStart"/>
      <w:r>
        <w:rPr>
          <w:rFonts w:eastAsia="Arial Unicode MS" w:cs="Arial Unicode MS"/>
        </w:rPr>
        <w:t>reverse_lazy</w:t>
      </w:r>
      <w:proofErr w:type="spellEnd"/>
      <w:r>
        <w:rPr>
          <w:rFonts w:eastAsia="Arial Unicode MS" w:cs="Arial Unicode MS"/>
        </w:rPr>
        <w:t>("login")</w:t>
      </w:r>
    </w:p>
    <w:p w14:paraId="5593A010" w14:textId="77777777" w:rsidR="00BA791E" w:rsidRDefault="00BA791E">
      <w:pPr>
        <w:pStyle w:val="BodyAA"/>
      </w:pPr>
    </w:p>
    <w:p w14:paraId="1B70577D" w14:textId="77777777" w:rsidR="00BA791E" w:rsidRDefault="00000000">
      <w:pPr>
        <w:pStyle w:val="BodyAA"/>
      </w:pPr>
      <w:r>
        <w:rPr>
          <w:rFonts w:eastAsia="Arial Unicode MS" w:cs="Arial Unicode MS"/>
        </w:rPr>
        <w:t xml:space="preserve">    def </w:t>
      </w:r>
      <w:proofErr w:type="spellStart"/>
      <w:r>
        <w:rPr>
          <w:rFonts w:eastAsia="Arial Unicode MS" w:cs="Arial Unicode MS"/>
        </w:rPr>
        <w:t>get_queryset</w:t>
      </w:r>
      <w:proofErr w:type="spellEnd"/>
      <w:r>
        <w:rPr>
          <w:rFonts w:eastAsia="Arial Unicode MS" w:cs="Arial Unicode MS"/>
        </w:rPr>
        <w:t>(self):</w:t>
      </w:r>
    </w:p>
    <w:p w14:paraId="3FD90970" w14:textId="77777777" w:rsidR="00BA791E" w:rsidRDefault="00000000">
      <w:pPr>
        <w:pStyle w:val="BodyAA"/>
      </w:pPr>
      <w:r>
        <w:rPr>
          <w:rFonts w:eastAsia="Arial Unicode MS" w:cs="Arial Unicode MS"/>
        </w:rPr>
        <w:t xml:space="preserve">        return </w:t>
      </w:r>
      <w:proofErr w:type="spellStart"/>
      <w:proofErr w:type="gramStart"/>
      <w:r>
        <w:rPr>
          <w:rFonts w:eastAsia="Arial Unicode MS" w:cs="Arial Unicode MS"/>
        </w:rPr>
        <w:t>Bug.objects.order</w:t>
      </w:r>
      <w:proofErr w:type="gramEnd"/>
      <w:r>
        <w:rPr>
          <w:rFonts w:eastAsia="Arial Unicode MS" w:cs="Arial Unicode MS"/>
        </w:rPr>
        <w:t>_by</w:t>
      </w:r>
      <w:proofErr w:type="spellEnd"/>
      <w:r>
        <w:rPr>
          <w:rFonts w:eastAsia="Arial Unicode MS" w:cs="Arial Unicode MS"/>
        </w:rPr>
        <w:t>("</w:t>
      </w:r>
      <w:proofErr w:type="spellStart"/>
      <w:r>
        <w:rPr>
          <w:rFonts w:eastAsia="Arial Unicode MS" w:cs="Arial Unicode MS"/>
        </w:rPr>
        <w:t>date_raised</w:t>
      </w:r>
      <w:proofErr w:type="spellEnd"/>
      <w:r>
        <w:rPr>
          <w:rFonts w:eastAsia="Arial Unicode MS" w:cs="Arial Unicode MS"/>
        </w:rPr>
        <w:t>")</w:t>
      </w:r>
    </w:p>
    <w:p w14:paraId="044BDBEB" w14:textId="77777777" w:rsidR="00BA791E" w:rsidRDefault="00000000">
      <w:pPr>
        <w:pStyle w:val="BodyAA"/>
      </w:pPr>
      <w:r>
        <w:rPr>
          <w:rFonts w:ascii="Arial Unicode MS" w:eastAsia="Arial Unicode MS" w:hAnsi="Arial Unicode MS" w:cs="Arial Unicode MS"/>
          <w:color w:val="0079BF"/>
          <w:sz w:val="32"/>
          <w:szCs w:val="32"/>
          <w:u w:val="single" w:color="0079BF"/>
        </w:rPr>
        <w:br w:type="page"/>
      </w:r>
    </w:p>
    <w:p w14:paraId="6D406BC2" w14:textId="77777777" w:rsidR="00BA791E" w:rsidRDefault="00000000">
      <w:pPr>
        <w:pStyle w:val="BodyAA"/>
        <w:rPr>
          <w:color w:val="0079BF"/>
          <w:sz w:val="32"/>
          <w:szCs w:val="32"/>
          <w:u w:color="0079BF"/>
        </w:rPr>
      </w:pPr>
      <w:r>
        <w:rPr>
          <w:rFonts w:eastAsia="Arial Unicode MS" w:cs="Arial Unicode MS"/>
          <w:color w:val="0079BF"/>
          <w:sz w:val="32"/>
          <w:szCs w:val="32"/>
          <w:u w:color="0079BF"/>
        </w:rPr>
        <w:lastRenderedPageBreak/>
        <w:t>References</w:t>
      </w:r>
    </w:p>
    <w:p w14:paraId="5B72E3D1" w14:textId="77777777" w:rsidR="00BA791E" w:rsidRDefault="00000000">
      <w:pPr>
        <w:pStyle w:val="BodyAA"/>
      </w:pPr>
      <w:proofErr w:type="spellStart"/>
      <w:r>
        <w:rPr>
          <w:rFonts w:eastAsia="Arial Unicode MS" w:cs="Arial Unicode MS"/>
        </w:rPr>
        <w:t>Ashwath</w:t>
      </w:r>
      <w:proofErr w:type="spellEnd"/>
      <w:r>
        <w:rPr>
          <w:rFonts w:eastAsia="Arial Unicode MS" w:cs="Arial Unicode MS"/>
        </w:rPr>
        <w:t xml:space="preserve"> Narayana Gowda, Priyanka Gowda. (2022). Git Branching and Release Strategies. International Journal of Innovative Research in Engineering &amp; Multidisciplinary Physical Sciences. 10. 10.5281/zenodo.14221771. [Accessed 16 June 2025].</w:t>
      </w:r>
    </w:p>
    <w:p w14:paraId="619AA9CE" w14:textId="77777777" w:rsidR="00BA791E" w:rsidRDefault="00BA791E">
      <w:pPr>
        <w:pStyle w:val="BodyAA"/>
      </w:pPr>
    </w:p>
    <w:p w14:paraId="05713EB9" w14:textId="77777777" w:rsidR="00BA791E" w:rsidRDefault="00000000">
      <w:pPr>
        <w:pStyle w:val="BodyAA"/>
      </w:pPr>
      <w:r>
        <w:rPr>
          <w:rFonts w:eastAsia="Arial Unicode MS" w:cs="Arial Unicode MS"/>
        </w:rPr>
        <w:t xml:space="preserve">Atlassian. (n.d.) </w:t>
      </w:r>
      <w:r>
        <w:rPr>
          <w:rFonts w:eastAsia="Arial Unicode MS" w:cs="Arial Unicode MS"/>
          <w:i/>
          <w:iCs/>
        </w:rPr>
        <w:t>Sprint Demo: What it is &amp; How to Conduct One</w:t>
      </w:r>
      <w:r>
        <w:rPr>
          <w:rFonts w:eastAsia="Arial Unicode MS" w:cs="Arial Unicode MS"/>
        </w:rPr>
        <w:t xml:space="preserve">. [online] Available at: Atlassian Agile Project Management website </w:t>
      </w:r>
      <w:hyperlink r:id="rId10" w:history="1">
        <w:r>
          <w:rPr>
            <w:rStyle w:val="Hyperlink0"/>
            <w:rFonts w:eastAsia="Arial Unicode MS" w:cs="Arial Unicode MS"/>
          </w:rPr>
          <w:t>atlassian.com+8atlassian.com+8community.atlassian.com+8</w:t>
        </w:r>
      </w:hyperlink>
      <w:r>
        <w:rPr>
          <w:rStyle w:val="None"/>
          <w:rFonts w:eastAsia="Arial Unicode MS" w:cs="Arial Unicode MS"/>
        </w:rPr>
        <w:t xml:space="preserve"> [Accessed 20 June 2025].</w:t>
      </w:r>
    </w:p>
    <w:p w14:paraId="647FEE7C" w14:textId="77777777" w:rsidR="00BA791E" w:rsidRDefault="00BA791E">
      <w:pPr>
        <w:pStyle w:val="BodyAA"/>
      </w:pPr>
    </w:p>
    <w:p w14:paraId="1AECFC7E" w14:textId="77777777" w:rsidR="00BA791E" w:rsidRDefault="00000000">
      <w:pPr>
        <w:pStyle w:val="BodyAA"/>
      </w:pPr>
      <w:r>
        <w:rPr>
          <w:rStyle w:val="None"/>
          <w:rFonts w:eastAsia="Arial Unicode MS" w:cs="Arial Unicode MS"/>
        </w:rPr>
        <w:t xml:space="preserve">GitHub Docs, 2024. </w:t>
      </w:r>
      <w:r>
        <w:rPr>
          <w:rStyle w:val="None"/>
          <w:rFonts w:eastAsia="Arial Unicode MS" w:cs="Arial Unicode MS"/>
          <w:i/>
          <w:iCs/>
        </w:rPr>
        <w:t>Events that trigger workflows</w:t>
      </w:r>
      <w:r>
        <w:rPr>
          <w:rStyle w:val="None"/>
          <w:rFonts w:eastAsia="Arial Unicode MS" w:cs="Arial Unicode MS"/>
        </w:rPr>
        <w:t xml:space="preserve">. [online] GitHub. Available at: </w:t>
      </w:r>
      <w:hyperlink r:id="rId11" w:history="1">
        <w:r>
          <w:rPr>
            <w:rStyle w:val="Hyperlink0"/>
            <w:rFonts w:eastAsia="Arial Unicode MS" w:cs="Arial Unicode MS"/>
          </w:rPr>
          <w:t>https://docs.github.com/en/actions/writing-workflows/choosing-when-your-workflow-runs/events-that-trigger-workflows#workflow_dispatch</w:t>
        </w:r>
      </w:hyperlink>
      <w:r>
        <w:rPr>
          <w:rStyle w:val="None"/>
          <w:rFonts w:eastAsia="Arial Unicode MS" w:cs="Arial Unicode MS"/>
        </w:rPr>
        <w:t xml:space="preserve"> [Accessed 22 Jun. 2025].</w:t>
      </w:r>
    </w:p>
    <w:p w14:paraId="109F2167" w14:textId="77777777" w:rsidR="00BA791E" w:rsidRDefault="00BA791E">
      <w:pPr>
        <w:pStyle w:val="BodyAA"/>
      </w:pPr>
    </w:p>
    <w:p w14:paraId="43D125AA" w14:textId="77777777" w:rsidR="00BA791E" w:rsidRDefault="00000000">
      <w:pPr>
        <w:pStyle w:val="BodyAA"/>
      </w:pPr>
      <w:proofErr w:type="spellStart"/>
      <w:r>
        <w:rPr>
          <w:rStyle w:val="None"/>
          <w:rFonts w:eastAsia="Arial Unicode MS" w:cs="Arial Unicode MS"/>
        </w:rPr>
        <w:t>Crudu</w:t>
      </w:r>
      <w:proofErr w:type="spellEnd"/>
      <w:r>
        <w:rPr>
          <w:rStyle w:val="None"/>
          <w:rFonts w:eastAsia="Arial Unicode MS" w:cs="Arial Unicode MS"/>
        </w:rPr>
        <w:t xml:space="preserve">, A. &amp; </w:t>
      </w:r>
      <w:proofErr w:type="spellStart"/>
      <w:r>
        <w:rPr>
          <w:rStyle w:val="None"/>
          <w:rFonts w:eastAsia="Arial Unicode MS" w:cs="Arial Unicode MS"/>
        </w:rPr>
        <w:t>MoldStud</w:t>
      </w:r>
      <w:proofErr w:type="spellEnd"/>
      <w:r>
        <w:rPr>
          <w:rStyle w:val="None"/>
          <w:rFonts w:eastAsia="Arial Unicode MS" w:cs="Arial Unicode MS"/>
        </w:rPr>
        <w:t xml:space="preserve"> Research Team, 2024. </w:t>
      </w:r>
      <w:r>
        <w:rPr>
          <w:rStyle w:val="None"/>
          <w:rFonts w:eastAsia="Arial Unicode MS" w:cs="Arial Unicode MS"/>
          <w:i/>
          <w:iCs/>
        </w:rPr>
        <w:t>The benefits of continuous integration and deployment in software development</w:t>
      </w:r>
      <w:r>
        <w:rPr>
          <w:rStyle w:val="None"/>
          <w:rFonts w:eastAsia="Arial Unicode MS" w:cs="Arial Unicode MS"/>
        </w:rPr>
        <w:t xml:space="preserve">. </w:t>
      </w:r>
      <w:proofErr w:type="spellStart"/>
      <w:r>
        <w:rPr>
          <w:rStyle w:val="None"/>
          <w:rFonts w:eastAsia="Arial Unicode MS" w:cs="Arial Unicode MS"/>
        </w:rPr>
        <w:t>MoldStud</w:t>
      </w:r>
      <w:proofErr w:type="spellEnd"/>
      <w:r>
        <w:rPr>
          <w:rStyle w:val="None"/>
          <w:rFonts w:eastAsia="Arial Unicode MS" w:cs="Arial Unicode MS"/>
        </w:rPr>
        <w:t>. [online] 16 March. Available at: https://moldstud.com/articles/p-the-benefits-of-continuous-integration-and-deployment-in-software-development [Accessed 10 June 2025].</w:t>
      </w:r>
    </w:p>
    <w:p w14:paraId="499EBBE8" w14:textId="77777777" w:rsidR="00BA791E" w:rsidRDefault="00BA791E">
      <w:pPr>
        <w:pStyle w:val="BodyAA"/>
      </w:pPr>
    </w:p>
    <w:p w14:paraId="699B8241" w14:textId="77777777" w:rsidR="00BA791E" w:rsidRDefault="00000000">
      <w:pPr>
        <w:pStyle w:val="BodyAA"/>
      </w:pPr>
      <w:proofErr w:type="spellStart"/>
      <w:r>
        <w:rPr>
          <w:rStyle w:val="None"/>
          <w:rFonts w:eastAsia="Arial Unicode MS" w:cs="Arial Unicode MS"/>
        </w:rPr>
        <w:t>Horilla</w:t>
      </w:r>
      <w:proofErr w:type="spellEnd"/>
      <w:r>
        <w:rPr>
          <w:rStyle w:val="None"/>
          <w:rFonts w:eastAsia="Arial Unicode MS" w:cs="Arial Unicode MS"/>
        </w:rPr>
        <w:t xml:space="preserve"> Editorial Team, 2024. </w:t>
      </w:r>
      <w:r>
        <w:rPr>
          <w:rStyle w:val="None"/>
          <w:rFonts w:eastAsia="Arial Unicode MS" w:cs="Arial Unicode MS"/>
          <w:i/>
          <w:iCs/>
        </w:rPr>
        <w:t xml:space="preserve">What </w:t>
      </w:r>
      <w:proofErr w:type="gramStart"/>
      <w:r>
        <w:rPr>
          <w:rStyle w:val="None"/>
          <w:rFonts w:eastAsia="Arial Unicode MS" w:cs="Arial Unicode MS"/>
          <w:i/>
          <w:iCs/>
        </w:rPr>
        <w:t>Are</w:t>
      </w:r>
      <w:proofErr w:type="gramEnd"/>
      <w:r>
        <w:rPr>
          <w:rStyle w:val="None"/>
          <w:rFonts w:eastAsia="Arial Unicode MS" w:cs="Arial Unicode MS"/>
          <w:i/>
          <w:iCs/>
        </w:rPr>
        <w:t xml:space="preserve"> Django </w:t>
      </w:r>
      <w:proofErr w:type="spellStart"/>
      <w:r>
        <w:rPr>
          <w:rStyle w:val="None"/>
          <w:rFonts w:eastAsia="Arial Unicode MS" w:cs="Arial Unicode MS"/>
          <w:i/>
          <w:iCs/>
        </w:rPr>
        <w:t>ClassBased</w:t>
      </w:r>
      <w:proofErr w:type="spellEnd"/>
      <w:r>
        <w:rPr>
          <w:rStyle w:val="None"/>
          <w:rFonts w:eastAsia="Arial Unicode MS" w:cs="Arial Unicode MS"/>
          <w:i/>
          <w:iCs/>
        </w:rPr>
        <w:t xml:space="preserve"> Views (CBVs) &amp; its Advantages in 2024</w:t>
      </w:r>
      <w:r>
        <w:rPr>
          <w:rStyle w:val="None"/>
          <w:rFonts w:eastAsia="Arial Unicode MS" w:cs="Arial Unicode MS"/>
        </w:rPr>
        <w:t xml:space="preserve">. </w:t>
      </w:r>
      <w:proofErr w:type="spellStart"/>
      <w:r>
        <w:rPr>
          <w:rStyle w:val="None"/>
          <w:rFonts w:eastAsia="Arial Unicode MS" w:cs="Arial Unicode MS"/>
        </w:rPr>
        <w:t>Horilla</w:t>
      </w:r>
      <w:proofErr w:type="spellEnd"/>
      <w:r>
        <w:rPr>
          <w:rStyle w:val="None"/>
          <w:rFonts w:eastAsia="Arial Unicode MS" w:cs="Arial Unicode MS"/>
        </w:rPr>
        <w:t xml:space="preserve">. [online] 4 July. Available at: </w:t>
      </w:r>
      <w:hyperlink r:id="rId12" w:history="1">
        <w:r>
          <w:rPr>
            <w:rStyle w:val="Hyperlink0"/>
            <w:rFonts w:eastAsia="Arial Unicode MS" w:cs="Arial Unicode MS"/>
          </w:rPr>
          <w:t>https://www.horilla.com/blogs/what-are-django-class-based-views-cbvs-and-its-advantages/</w:t>
        </w:r>
      </w:hyperlink>
      <w:r>
        <w:rPr>
          <w:rStyle w:val="None"/>
          <w:rFonts w:eastAsia="Arial Unicode MS" w:cs="Arial Unicode MS"/>
        </w:rPr>
        <w:t xml:space="preserve"> [Accessed 2 June 2025].</w:t>
      </w:r>
    </w:p>
    <w:p w14:paraId="0DE0E2B0" w14:textId="77777777" w:rsidR="00BA791E" w:rsidRDefault="00BA791E">
      <w:pPr>
        <w:pStyle w:val="BodyAA"/>
      </w:pPr>
    </w:p>
    <w:p w14:paraId="07654312" w14:textId="77777777" w:rsidR="00BA791E" w:rsidRDefault="00000000">
      <w:pPr>
        <w:pStyle w:val="BodyAA"/>
      </w:pPr>
      <w:proofErr w:type="spellStart"/>
      <w:r>
        <w:rPr>
          <w:rStyle w:val="None"/>
          <w:rFonts w:eastAsia="Arial Unicode MS" w:cs="Arial Unicode MS"/>
        </w:rPr>
        <w:t>AlOmar</w:t>
      </w:r>
      <w:proofErr w:type="spellEnd"/>
      <w:r>
        <w:rPr>
          <w:rStyle w:val="None"/>
          <w:rFonts w:eastAsia="Arial Unicode MS" w:cs="Arial Unicode MS"/>
        </w:rPr>
        <w:t xml:space="preserve">, E.A., Wang, T., Raut, V., </w:t>
      </w:r>
      <w:proofErr w:type="spellStart"/>
      <w:r>
        <w:rPr>
          <w:rStyle w:val="None"/>
          <w:rFonts w:eastAsia="Arial Unicode MS" w:cs="Arial Unicode MS"/>
        </w:rPr>
        <w:t>Mkaouer</w:t>
      </w:r>
      <w:proofErr w:type="spellEnd"/>
      <w:r>
        <w:rPr>
          <w:rStyle w:val="None"/>
          <w:rFonts w:eastAsia="Arial Unicode MS" w:cs="Arial Unicode MS"/>
        </w:rPr>
        <w:t xml:space="preserve">, M.W., Newman, C. &amp; </w:t>
      </w:r>
      <w:proofErr w:type="spellStart"/>
      <w:r>
        <w:rPr>
          <w:rStyle w:val="None"/>
          <w:rFonts w:eastAsia="Arial Unicode MS" w:cs="Arial Unicode MS"/>
        </w:rPr>
        <w:t>Ouni</w:t>
      </w:r>
      <w:proofErr w:type="spellEnd"/>
      <w:r>
        <w:rPr>
          <w:rStyle w:val="None"/>
          <w:rFonts w:eastAsia="Arial Unicode MS" w:cs="Arial Unicode MS"/>
        </w:rPr>
        <w:t xml:space="preserve">, A., 2021. </w:t>
      </w:r>
      <w:r>
        <w:rPr>
          <w:rStyle w:val="None"/>
          <w:rFonts w:eastAsia="Arial Unicode MS" w:cs="Arial Unicode MS"/>
          <w:i/>
          <w:iCs/>
        </w:rPr>
        <w:t>Refactoring for reuse: an empirical study</w:t>
      </w:r>
      <w:r>
        <w:rPr>
          <w:rStyle w:val="None"/>
          <w:rFonts w:eastAsia="Arial Unicode MS" w:cs="Arial Unicode MS"/>
        </w:rPr>
        <w:t xml:space="preserve">. Innovations in Systems and Software Engineering, 18(9), pp.1–31. [online] Available at: </w:t>
      </w:r>
      <w:hyperlink r:id="rId13" w:history="1">
        <w:r>
          <w:rPr>
            <w:rStyle w:val="Hyperlink0"/>
            <w:rFonts w:eastAsia="Arial Unicode MS" w:cs="Arial Unicode MS"/>
          </w:rPr>
          <w:t>https://researchgate.net/publication/357859607_Refactoring_for_reuse_an_empirical_study</w:t>
        </w:r>
      </w:hyperlink>
      <w:r>
        <w:rPr>
          <w:rStyle w:val="None"/>
          <w:rFonts w:eastAsia="Arial Unicode MS" w:cs="Arial Unicode MS"/>
        </w:rPr>
        <w:t xml:space="preserve"> [Accessed 4 June 2025].</w:t>
      </w:r>
    </w:p>
    <w:p w14:paraId="52CAC7CE" w14:textId="77777777" w:rsidR="00BA791E" w:rsidRDefault="00BA791E">
      <w:pPr>
        <w:pStyle w:val="BodyAA"/>
      </w:pPr>
    </w:p>
    <w:p w14:paraId="48600180" w14:textId="77777777" w:rsidR="00BA791E" w:rsidRDefault="00000000">
      <w:pPr>
        <w:pStyle w:val="BodyAA"/>
      </w:pPr>
      <w:r>
        <w:rPr>
          <w:rStyle w:val="None"/>
          <w:rFonts w:eastAsia="Arial Unicode MS" w:cs="Arial Unicode MS"/>
        </w:rPr>
        <w:t xml:space="preserve">Agarwal, M. &amp; Majumdar, R., 2013. </w:t>
      </w:r>
      <w:r>
        <w:rPr>
          <w:rStyle w:val="None"/>
          <w:rFonts w:eastAsia="Arial Unicode MS" w:cs="Arial Unicode MS"/>
          <w:i/>
          <w:iCs/>
        </w:rPr>
        <w:t>Software maintainability and usability in agile environment</w:t>
      </w:r>
      <w:r>
        <w:rPr>
          <w:rStyle w:val="None"/>
          <w:rFonts w:eastAsia="Arial Unicode MS" w:cs="Arial Unicode MS"/>
        </w:rPr>
        <w:t xml:space="preserve">. International Journal of Computer Applications, 68(4), pp.30–36. [online] Available at: </w:t>
      </w:r>
      <w:hyperlink r:id="rId14" w:history="1">
        <w:r>
          <w:rPr>
            <w:rStyle w:val="Hyperlink0"/>
            <w:rFonts w:eastAsia="Arial Unicode MS" w:cs="Arial Unicode MS"/>
          </w:rPr>
          <w:t>https://research.ijcaonline.org/volume68/number4/pxc3886873.pdf</w:t>
        </w:r>
      </w:hyperlink>
      <w:r>
        <w:rPr>
          <w:rStyle w:val="None"/>
          <w:rFonts w:eastAsia="Arial Unicode MS" w:cs="Arial Unicode MS"/>
        </w:rPr>
        <w:t xml:space="preserve"> [Accessed 4 June 2025].</w:t>
      </w:r>
    </w:p>
    <w:p w14:paraId="26267946" w14:textId="77777777" w:rsidR="00BA791E" w:rsidRDefault="00BA791E">
      <w:pPr>
        <w:pStyle w:val="BodyAA"/>
      </w:pPr>
    </w:p>
    <w:p w14:paraId="2D0729E1" w14:textId="77777777" w:rsidR="00BA791E" w:rsidRDefault="00000000">
      <w:pPr>
        <w:pStyle w:val="BodyAA"/>
      </w:pPr>
      <w:r>
        <w:rPr>
          <w:rStyle w:val="None"/>
          <w:rFonts w:eastAsia="Arial Unicode MS" w:cs="Arial Unicode MS"/>
        </w:rPr>
        <w:t xml:space="preserve">Django Software Foundation, 2025. </w:t>
      </w:r>
      <w:r>
        <w:rPr>
          <w:rStyle w:val="None"/>
          <w:rFonts w:eastAsia="Arial Unicode MS" w:cs="Arial Unicode MS"/>
          <w:i/>
          <w:iCs/>
        </w:rPr>
        <w:t xml:space="preserve">Using </w:t>
      </w:r>
      <w:proofErr w:type="spellStart"/>
      <w:r>
        <w:rPr>
          <w:rStyle w:val="None"/>
          <w:rFonts w:eastAsia="Arial Unicode MS" w:cs="Arial Unicode MS"/>
          <w:i/>
          <w:iCs/>
        </w:rPr>
        <w:t>mixins</w:t>
      </w:r>
      <w:proofErr w:type="spellEnd"/>
      <w:r>
        <w:rPr>
          <w:rStyle w:val="None"/>
          <w:rFonts w:eastAsia="Arial Unicode MS" w:cs="Arial Unicode MS"/>
          <w:i/>
          <w:iCs/>
        </w:rPr>
        <w:t xml:space="preserve"> with class-based views</w:t>
      </w:r>
      <w:r>
        <w:rPr>
          <w:rStyle w:val="None"/>
          <w:rFonts w:eastAsia="Arial Unicode MS" w:cs="Arial Unicode MS"/>
        </w:rPr>
        <w:t>. In </w:t>
      </w:r>
      <w:r>
        <w:rPr>
          <w:rStyle w:val="None"/>
          <w:rFonts w:eastAsia="Arial Unicode MS" w:cs="Arial Unicode MS"/>
          <w:i/>
          <w:iCs/>
        </w:rPr>
        <w:t>Django 5.2 documentation</w:t>
      </w:r>
      <w:r>
        <w:rPr>
          <w:rStyle w:val="None"/>
          <w:rFonts w:eastAsia="Arial Unicode MS" w:cs="Arial Unicode MS"/>
        </w:rPr>
        <w:t xml:space="preserve">. [online] Available at: </w:t>
      </w:r>
      <w:hyperlink r:id="rId15" w:history="1">
        <w:r>
          <w:rPr>
            <w:rStyle w:val="Hyperlink0"/>
            <w:rFonts w:eastAsia="Arial Unicode MS" w:cs="Arial Unicode MS"/>
          </w:rPr>
          <w:t>https://docs.djangoproject.com/en/5.2/topics/class-based-views/mixins/</w:t>
        </w:r>
      </w:hyperlink>
      <w:r>
        <w:rPr>
          <w:rStyle w:val="None"/>
          <w:rFonts w:eastAsia="Arial Unicode MS" w:cs="Arial Unicode MS"/>
        </w:rPr>
        <w:t xml:space="preserve"> [Accessed 4 June 2025].</w:t>
      </w:r>
    </w:p>
    <w:p w14:paraId="06DE601A" w14:textId="77777777" w:rsidR="00BA791E" w:rsidRDefault="00BA791E">
      <w:pPr>
        <w:pStyle w:val="BodyAA"/>
      </w:pPr>
    </w:p>
    <w:p w14:paraId="1C19843D" w14:textId="77777777" w:rsidR="00BA791E" w:rsidRDefault="00000000">
      <w:pPr>
        <w:pStyle w:val="BodyAA"/>
      </w:pPr>
      <w:r>
        <w:rPr>
          <w:rStyle w:val="None"/>
          <w:rFonts w:eastAsia="Arial Unicode MS" w:cs="Arial Unicode MS"/>
        </w:rPr>
        <w:t xml:space="preserve">James, C., 2024. </w:t>
      </w:r>
      <w:r>
        <w:rPr>
          <w:rStyle w:val="None"/>
          <w:rFonts w:eastAsia="Arial Unicode MS" w:cs="Arial Unicode MS"/>
          <w:i/>
          <w:iCs/>
        </w:rPr>
        <w:t xml:space="preserve">Impact of </w:t>
      </w:r>
      <w:proofErr w:type="spellStart"/>
      <w:r>
        <w:rPr>
          <w:rStyle w:val="None"/>
          <w:rFonts w:eastAsia="Arial Unicode MS" w:cs="Arial Unicode MS"/>
          <w:i/>
          <w:iCs/>
        </w:rPr>
        <w:t>TestDriven</w:t>
      </w:r>
      <w:proofErr w:type="spellEnd"/>
      <w:r>
        <w:rPr>
          <w:rStyle w:val="None"/>
          <w:rFonts w:eastAsia="Arial Unicode MS" w:cs="Arial Unicode MS"/>
          <w:i/>
          <w:iCs/>
        </w:rPr>
        <w:t xml:space="preserve"> Development (TDD) on Code Quality and Maintainability in Agile Teams</w:t>
      </w:r>
      <w:r>
        <w:rPr>
          <w:rStyle w:val="None"/>
          <w:rFonts w:eastAsia="Arial Unicode MS" w:cs="Arial Unicode MS"/>
        </w:rPr>
        <w:t xml:space="preserve">. [online] Available at: </w:t>
      </w:r>
      <w:hyperlink r:id="rId16" w:history="1">
        <w:r>
          <w:rPr>
            <w:rStyle w:val="Hyperlink0"/>
            <w:rFonts w:eastAsia="Arial Unicode MS" w:cs="Arial Unicode MS"/>
          </w:rPr>
          <w:t>https://researchgate.net/publication/385271226_Impact_of_Test-Driven_Development_TDD_on_Code_Quality_and_Maintainability_in_Agile_Teams</w:t>
        </w:r>
      </w:hyperlink>
      <w:r>
        <w:rPr>
          <w:rStyle w:val="None"/>
          <w:rFonts w:eastAsia="Arial Unicode MS" w:cs="Arial Unicode MS"/>
        </w:rPr>
        <w:t xml:space="preserve"> [Accessed 11 June 2025].</w:t>
      </w:r>
    </w:p>
    <w:p w14:paraId="19F2D3E1" w14:textId="77777777" w:rsidR="00BA791E" w:rsidRDefault="00BA791E">
      <w:pPr>
        <w:pStyle w:val="BodyAA"/>
      </w:pPr>
    </w:p>
    <w:p w14:paraId="13B72FAA" w14:textId="77777777" w:rsidR="00BA791E" w:rsidRDefault="00000000">
      <w:pPr>
        <w:pStyle w:val="BodyAA"/>
      </w:pPr>
      <w:proofErr w:type="spellStart"/>
      <w:r>
        <w:rPr>
          <w:rStyle w:val="None"/>
          <w:rFonts w:eastAsia="Arial Unicode MS" w:cs="Arial Unicode MS"/>
        </w:rPr>
        <w:t>Conformiq</w:t>
      </w:r>
      <w:proofErr w:type="spellEnd"/>
      <w:r>
        <w:rPr>
          <w:rStyle w:val="None"/>
          <w:rFonts w:eastAsia="Arial Unicode MS" w:cs="Arial Unicode MS"/>
        </w:rPr>
        <w:t xml:space="preserve">, 2023. </w:t>
      </w:r>
      <w:r>
        <w:rPr>
          <w:rStyle w:val="None"/>
          <w:rFonts w:eastAsia="Arial Unicode MS" w:cs="Arial Unicode MS"/>
          <w:i/>
          <w:iCs/>
        </w:rPr>
        <w:t xml:space="preserve">The Six Benefits of </w:t>
      </w:r>
      <w:proofErr w:type="spellStart"/>
      <w:r>
        <w:rPr>
          <w:rStyle w:val="None"/>
          <w:rFonts w:eastAsia="Arial Unicode MS" w:cs="Arial Unicode MS"/>
          <w:i/>
          <w:iCs/>
        </w:rPr>
        <w:t>TestDriven</w:t>
      </w:r>
      <w:proofErr w:type="spellEnd"/>
      <w:r>
        <w:rPr>
          <w:rStyle w:val="None"/>
          <w:rFonts w:eastAsia="Arial Unicode MS" w:cs="Arial Unicode MS"/>
          <w:i/>
          <w:iCs/>
        </w:rPr>
        <w:t xml:space="preserve"> Development</w:t>
      </w:r>
      <w:r>
        <w:rPr>
          <w:rStyle w:val="None"/>
          <w:rFonts w:eastAsia="Arial Unicode MS" w:cs="Arial Unicode MS"/>
        </w:rPr>
        <w:t xml:space="preserve">. [online] 16 May. Available at: </w:t>
      </w:r>
      <w:hyperlink r:id="rId17" w:history="1">
        <w:r>
          <w:rPr>
            <w:rStyle w:val="Hyperlink0"/>
            <w:rFonts w:eastAsia="Arial Unicode MS" w:cs="Arial Unicode MS"/>
          </w:rPr>
          <w:t>https://www.conformiq.com/resources/blog-the-six-benefits-of-test-driven-development-05-16-2023</w:t>
        </w:r>
      </w:hyperlink>
      <w:r>
        <w:rPr>
          <w:rStyle w:val="None"/>
          <w:rFonts w:eastAsia="Arial Unicode MS" w:cs="Arial Unicode MS"/>
        </w:rPr>
        <w:t xml:space="preserve"> [Accessed 11 June 2025].</w:t>
      </w:r>
    </w:p>
    <w:p w14:paraId="75AC46D3" w14:textId="77777777" w:rsidR="00BA791E" w:rsidRDefault="00BA791E">
      <w:pPr>
        <w:pStyle w:val="BodyAA"/>
      </w:pPr>
    </w:p>
    <w:p w14:paraId="6D260416" w14:textId="77777777" w:rsidR="00BA791E" w:rsidRDefault="00000000">
      <w:pPr>
        <w:pStyle w:val="BodyAA"/>
      </w:pPr>
      <w:proofErr w:type="spellStart"/>
      <w:r>
        <w:rPr>
          <w:rStyle w:val="None"/>
          <w:rFonts w:eastAsia="Arial Unicode MS" w:cs="Arial Unicode MS"/>
        </w:rPr>
        <w:t>Siniaalto</w:t>
      </w:r>
      <w:proofErr w:type="spellEnd"/>
      <w:r>
        <w:rPr>
          <w:rStyle w:val="None"/>
          <w:rFonts w:eastAsia="Arial Unicode MS" w:cs="Arial Unicode MS"/>
        </w:rPr>
        <w:t xml:space="preserve">, M. &amp; </w:t>
      </w:r>
      <w:proofErr w:type="spellStart"/>
      <w:r>
        <w:rPr>
          <w:rStyle w:val="None"/>
          <w:rFonts w:eastAsia="Arial Unicode MS" w:cs="Arial Unicode MS"/>
        </w:rPr>
        <w:t>Abrahamsson</w:t>
      </w:r>
      <w:proofErr w:type="spellEnd"/>
      <w:r>
        <w:rPr>
          <w:rStyle w:val="None"/>
          <w:rFonts w:eastAsia="Arial Unicode MS" w:cs="Arial Unicode MS"/>
        </w:rPr>
        <w:t xml:space="preserve">, P., 2017. </w:t>
      </w:r>
      <w:r>
        <w:rPr>
          <w:rStyle w:val="None"/>
          <w:rFonts w:eastAsia="Arial Unicode MS" w:cs="Arial Unicode MS"/>
          <w:i/>
          <w:iCs/>
        </w:rPr>
        <w:t xml:space="preserve">A comparative case study on the impact of </w:t>
      </w:r>
      <w:proofErr w:type="spellStart"/>
      <w:r>
        <w:rPr>
          <w:rStyle w:val="None"/>
          <w:rFonts w:eastAsia="Arial Unicode MS" w:cs="Arial Unicode MS"/>
          <w:i/>
          <w:iCs/>
        </w:rPr>
        <w:t>testdriven</w:t>
      </w:r>
      <w:proofErr w:type="spellEnd"/>
      <w:r>
        <w:rPr>
          <w:rStyle w:val="None"/>
          <w:rFonts w:eastAsia="Arial Unicode MS" w:cs="Arial Unicode MS"/>
          <w:i/>
          <w:iCs/>
        </w:rPr>
        <w:t xml:space="preserve"> development on program design and test coverage</w:t>
      </w:r>
      <w:r>
        <w:rPr>
          <w:rStyle w:val="None"/>
          <w:rFonts w:eastAsia="Arial Unicode MS" w:cs="Arial Unicode MS"/>
        </w:rPr>
        <w:t xml:space="preserve">. </w:t>
      </w:r>
      <w:proofErr w:type="spellStart"/>
      <w:r>
        <w:rPr>
          <w:rStyle w:val="None"/>
          <w:rFonts w:eastAsia="Arial Unicode MS" w:cs="Arial Unicode MS"/>
        </w:rPr>
        <w:t>arXiv</w:t>
      </w:r>
      <w:proofErr w:type="spellEnd"/>
      <w:r>
        <w:rPr>
          <w:rStyle w:val="None"/>
          <w:rFonts w:eastAsia="Arial Unicode MS" w:cs="Arial Unicode MS"/>
        </w:rPr>
        <w:t xml:space="preserve"> preprint arXiv:1711.05082. [online] Available at: </w:t>
      </w:r>
      <w:hyperlink r:id="rId18" w:history="1">
        <w:r>
          <w:rPr>
            <w:rStyle w:val="Hyperlink0"/>
            <w:rFonts w:eastAsia="Arial Unicode MS" w:cs="Arial Unicode MS"/>
          </w:rPr>
          <w:t>https://arxiv.org/pdf/1711.05082</w:t>
        </w:r>
      </w:hyperlink>
      <w:r>
        <w:rPr>
          <w:rStyle w:val="None"/>
          <w:rFonts w:eastAsia="Arial Unicode MS" w:cs="Arial Unicode MS"/>
        </w:rPr>
        <w:t xml:space="preserve"> [Accessed 12 June 2025].</w:t>
      </w:r>
    </w:p>
    <w:sectPr w:rsidR="00BA791E">
      <w:headerReference w:type="default" r:id="rId19"/>
      <w:footerReference w:type="default" r:id="rId2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5B1E9" w14:textId="77777777" w:rsidR="002F7D41" w:rsidRDefault="002F7D41">
      <w:r>
        <w:separator/>
      </w:r>
    </w:p>
  </w:endnote>
  <w:endnote w:type="continuationSeparator" w:id="0">
    <w:p w14:paraId="457C599C" w14:textId="77777777" w:rsidR="002F7D41" w:rsidRDefault="002F7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5F01D" w14:textId="77777777" w:rsidR="00BA791E" w:rsidRDefault="00BA791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96F46" w14:textId="77777777" w:rsidR="002F7D41" w:rsidRDefault="002F7D41">
      <w:r>
        <w:separator/>
      </w:r>
    </w:p>
  </w:footnote>
  <w:footnote w:type="continuationSeparator" w:id="0">
    <w:p w14:paraId="2DAE8B85" w14:textId="77777777" w:rsidR="002F7D41" w:rsidRDefault="002F7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6AC59" w14:textId="77777777" w:rsidR="00BA791E" w:rsidRDefault="00BA791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91E"/>
    <w:rsid w:val="002F7D41"/>
    <w:rsid w:val="003A15C7"/>
    <w:rsid w:val="004733CB"/>
    <w:rsid w:val="006A531F"/>
    <w:rsid w:val="00BA791E"/>
    <w:rsid w:val="00BC58C1"/>
    <w:rsid w:val="00D546BC"/>
    <w:rsid w:val="00F73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49DD15"/>
  <w15:docId w15:val="{716504C0-02BD-4D43-A63B-88A34EEA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3A15C7"/>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A"/>
    <w:uiPriority w:val="10"/>
    <w:qFormat/>
    <w:rPr>
      <w:rFonts w:ascii="Helvetica Neue" w:hAnsi="Helvetica Neue" w:cs="Arial Unicode MS"/>
      <w:color w:val="000000"/>
      <w:spacing w:val="-10"/>
      <w:kern w:val="28"/>
      <w:sz w:val="56"/>
      <w:szCs w:val="56"/>
      <w:u w:color="000000"/>
      <w:lang w:val="en-US"/>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lang w:val="en-US"/>
      <w14:textOutline w14:w="12700" w14:cap="flat" w14:cmpd="sng" w14:algn="ctr">
        <w14:noFill/>
        <w14:prstDash w14:val="solid"/>
        <w14:miter w14:lim="400000"/>
      </w14:textOutline>
    </w:rPr>
  </w:style>
  <w:style w:type="paragraph" w:styleId="TOCHeading">
    <w:name w:val="TOC Heading"/>
    <w:next w:val="BodyA"/>
    <w:uiPriority w:val="39"/>
    <w:qFormat/>
    <w:pPr>
      <w:keepNext/>
      <w:keepLines/>
      <w:spacing w:before="480" w:line="276" w:lineRule="auto"/>
    </w:pPr>
    <w:rPr>
      <w:rFonts w:ascii="Helvetica Neue" w:hAnsi="Helvetica Neue" w:cs="Arial Unicode MS"/>
      <w:b/>
      <w:bCs/>
      <w:color w:val="0079BF"/>
      <w:sz w:val="28"/>
      <w:szCs w:val="28"/>
      <w:u w:color="0079BF"/>
      <w:lang w:val="en-US"/>
    </w:rPr>
  </w:style>
  <w:style w:type="paragraph" w:styleId="TOC1">
    <w:name w:val="toc 1"/>
    <w:uiPriority w:val="39"/>
    <w:pPr>
      <w:spacing w:before="120"/>
    </w:pPr>
    <w:rPr>
      <w:rFonts w:asciiTheme="minorHAnsi" w:hAnsiTheme="minorHAnsi"/>
      <w:b/>
      <w:bCs/>
      <w:i/>
      <w:iCs/>
      <w:sz w:val="24"/>
      <w:szCs w:val="24"/>
      <w:lang w:val="en-US" w:eastAsia="en-US"/>
    </w:rPr>
  </w:style>
  <w:style w:type="paragraph" w:customStyle="1" w:styleId="Heading">
    <w:name w:val="Heading"/>
    <w:next w:val="BodyA"/>
    <w:pPr>
      <w:keepNext/>
      <w:keepLines/>
      <w:spacing w:before="240"/>
      <w:outlineLvl w:val="0"/>
    </w:pPr>
    <w:rPr>
      <w:rFonts w:ascii="Helvetica Neue" w:eastAsia="Helvetica Neue" w:hAnsi="Helvetica Neue" w:cs="Helvetica Neue"/>
      <w:color w:val="0079BF"/>
      <w:sz w:val="32"/>
      <w:szCs w:val="32"/>
      <w:u w:color="0079BF"/>
      <w14:textOutline w14:w="12700" w14:cap="flat" w14:cmpd="sng" w14:algn="ctr">
        <w14:noFill/>
        <w14:prstDash w14:val="solid"/>
        <w14:miter w14:lim="400000"/>
      </w14:textOutline>
    </w:rPr>
  </w:style>
  <w:style w:type="paragraph" w:customStyle="1" w:styleId="BodyAA">
    <w:name w:val="Body A A"/>
    <w:rPr>
      <w:rFonts w:ascii="Helvetica Neue" w:eastAsia="Helvetica Neue" w:hAnsi="Helvetica Neue" w:cs="Helvetica Neue"/>
      <w:color w:val="000000"/>
      <w:sz w:val="22"/>
      <w:szCs w:val="22"/>
      <w:u w:color="000000"/>
      <w:lang w:val="en-US"/>
      <w14:textOutline w14:w="12700" w14:cap="flat" w14:cmpd="sng" w14:algn="ctr">
        <w14:noFill/>
        <w14:prstDash w14:val="solid"/>
        <w14:miter w14:lim="400000"/>
      </w14:textOutline>
    </w:rPr>
  </w:style>
  <w:style w:type="paragraph" w:styleId="NormalWeb">
    <w:name w:val="Normal (Web)"/>
    <w:pPr>
      <w:spacing w:before="100" w:after="100"/>
    </w:pPr>
    <w:rPr>
      <w:rFonts w:eastAsia="Times New Roman"/>
      <w:color w:val="000000"/>
      <w:sz w:val="24"/>
      <w:szCs w:val="24"/>
      <w:u w:color="000000"/>
      <w:lang w:val="en-US"/>
    </w:rPr>
  </w:style>
  <w:style w:type="character" w:customStyle="1" w:styleId="None">
    <w:name w:val="None"/>
  </w:style>
  <w:style w:type="character" w:customStyle="1" w:styleId="Hyperlink0">
    <w:name w:val="Hyperlink.0"/>
    <w:basedOn w:val="None"/>
    <w:rPr>
      <w:outline w:val="0"/>
      <w:color w:val="0000FF"/>
      <w:u w:val="single" w:color="0000FF"/>
    </w:rPr>
  </w:style>
  <w:style w:type="paragraph" w:customStyle="1" w:styleId="Body">
    <w:name w:val="Body"/>
    <w:rsid w:val="003A15C7"/>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styleId="TOC2">
    <w:name w:val="toc 2"/>
    <w:basedOn w:val="Normal"/>
    <w:next w:val="Normal"/>
    <w:autoRedefine/>
    <w:uiPriority w:val="39"/>
    <w:semiHidden/>
    <w:unhideWhenUsed/>
    <w:rsid w:val="003A15C7"/>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3A15C7"/>
    <w:pPr>
      <w:ind w:left="480"/>
    </w:pPr>
    <w:rPr>
      <w:rFonts w:asciiTheme="minorHAnsi" w:hAnsiTheme="minorHAnsi"/>
      <w:sz w:val="20"/>
      <w:szCs w:val="20"/>
    </w:rPr>
  </w:style>
  <w:style w:type="paragraph" w:styleId="TOC4">
    <w:name w:val="toc 4"/>
    <w:basedOn w:val="Normal"/>
    <w:next w:val="Normal"/>
    <w:autoRedefine/>
    <w:uiPriority w:val="39"/>
    <w:semiHidden/>
    <w:unhideWhenUsed/>
    <w:rsid w:val="003A15C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A15C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A15C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A15C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A15C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A15C7"/>
    <w:pPr>
      <w:ind w:left="1920"/>
    </w:pPr>
    <w:rPr>
      <w:rFonts w:asciiTheme="minorHAnsi" w:hAnsiTheme="minorHAnsi"/>
      <w:sz w:val="20"/>
      <w:szCs w:val="20"/>
    </w:rPr>
  </w:style>
  <w:style w:type="character" w:customStyle="1" w:styleId="Heading1Char">
    <w:name w:val="Heading 1 Char"/>
    <w:basedOn w:val="DefaultParagraphFont"/>
    <w:link w:val="Heading1"/>
    <w:uiPriority w:val="9"/>
    <w:rsid w:val="003A15C7"/>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anvas.qa.com/courses/1041" TargetMode="External"/><Relationship Id="rId13" Type="http://schemas.openxmlformats.org/officeDocument/2006/relationships/hyperlink" Target="https://researchgate.net/publication/357859607_Refactoring_for_reuse_an_empirical_study" TargetMode="External"/><Relationship Id="rId18" Type="http://schemas.openxmlformats.org/officeDocument/2006/relationships/hyperlink" Target="https://arxiv.org/pdf/1711.0508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anvas.qa.com/courses/1041" TargetMode="External"/><Relationship Id="rId12" Type="http://schemas.openxmlformats.org/officeDocument/2006/relationships/hyperlink" Target="https://www.horilla.com/blogs/what-are-django-class-based-views-cbvs-and-its-advantages/" TargetMode="External"/><Relationship Id="rId17" Type="http://schemas.openxmlformats.org/officeDocument/2006/relationships/hyperlink" Target="https://www.conformiq.com/resources/blog-the-six-benefits-of-test-driven-development-05-16-2023" TargetMode="External"/><Relationship Id="rId2" Type="http://schemas.openxmlformats.org/officeDocument/2006/relationships/styles" Target="styles.xml"/><Relationship Id="rId16" Type="http://schemas.openxmlformats.org/officeDocument/2006/relationships/hyperlink" Target="https://researchgate.net/publication/385271226_Impact_of_Test-Driven_Development_TDD_on_Code_Quality_and_Maintainability_in_Agile_Team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github.com/en/actions/writing-workflows/choosing-when-your-workflow-runs/events-that-trigger-workflows%23workflow_dispatch" TargetMode="External"/><Relationship Id="rId5" Type="http://schemas.openxmlformats.org/officeDocument/2006/relationships/footnotes" Target="footnotes.xml"/><Relationship Id="rId15" Type="http://schemas.openxmlformats.org/officeDocument/2006/relationships/hyperlink" Target="https://docs.djangoproject.com/en/5.2/topics/class-based-views/mixins/" TargetMode="External"/><Relationship Id="rId10" Type="http://schemas.openxmlformats.org/officeDocument/2006/relationships/hyperlink" Target="https://www.atlassian.com/agile/project-management/sprint-demo?utm_source=chatgpt.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esearch.ijcaonline.org/volume68/number4/pxc3886873.pdf" TargetMode="External"/><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35AF2-625D-364C-858C-AD45E6BF7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1555</Words>
  <Characters>8865</Characters>
  <Application>Microsoft Office Word</Application>
  <DocSecurity>0</DocSecurity>
  <Lines>73</Lines>
  <Paragraphs>20</Paragraphs>
  <ScaleCrop>false</ScaleCrop>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Shaw</cp:lastModifiedBy>
  <cp:revision>5</cp:revision>
  <dcterms:created xsi:type="dcterms:W3CDTF">2025-06-27T09:02:00Z</dcterms:created>
  <dcterms:modified xsi:type="dcterms:W3CDTF">2025-06-27T09:04:00Z</dcterms:modified>
</cp:coreProperties>
</file>