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BCAEC" w14:textId="77777777" w:rsidR="006C3DB2" w:rsidRPr="006978CD" w:rsidRDefault="006C3DB2" w:rsidP="006C3DB2">
      <w:pPr>
        <w:jc w:val="center"/>
        <w:rPr>
          <w:rFonts w:asciiTheme="majorHAnsi" w:eastAsia="DengXian" w:hAnsiTheme="majorHAnsi" w:cstheme="majorHAnsi"/>
          <w:b/>
          <w:bCs/>
        </w:rPr>
      </w:pPr>
      <w:r w:rsidRPr="006978CD">
        <w:rPr>
          <w:rFonts w:asciiTheme="majorHAnsi" w:eastAsia="DengXian" w:hAnsiTheme="majorHAnsi" w:cstheme="majorHAnsi"/>
          <w:b/>
          <w:bCs/>
        </w:rPr>
        <w:t>ASSIGNMENT COVER SHEET</w:t>
      </w:r>
    </w:p>
    <w:p w14:paraId="4F94A70F" w14:textId="77777777" w:rsidR="006C3DB2" w:rsidRPr="006978CD" w:rsidRDefault="006C3DB2" w:rsidP="006C3DB2">
      <w:pPr>
        <w:jc w:val="center"/>
        <w:rPr>
          <w:rFonts w:asciiTheme="majorHAnsi" w:eastAsia="DengXian" w:hAnsiTheme="majorHAnsi" w:cstheme="majorHAnsi"/>
          <w:b/>
          <w:bCs/>
          <w:i/>
          <w:iCs/>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3"/>
        <w:gridCol w:w="3460"/>
        <w:gridCol w:w="3561"/>
      </w:tblGrid>
      <w:tr w:rsidR="006C3DB2" w:rsidRPr="006978CD" w14:paraId="4E27F89F" w14:textId="77777777" w:rsidTr="00992921">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14D9D6E0" w14:textId="77777777" w:rsidR="006C3DB2" w:rsidRPr="006978CD" w:rsidRDefault="006C3DB2" w:rsidP="00992921">
            <w:pPr>
              <w:tabs>
                <w:tab w:val="left" w:pos="10260"/>
              </w:tabs>
              <w:spacing w:before="60" w:after="60" w:line="256" w:lineRule="auto"/>
              <w:rPr>
                <w:rFonts w:asciiTheme="majorHAnsi" w:eastAsia="DengXian" w:hAnsiTheme="majorHAnsi" w:cstheme="majorHAnsi"/>
              </w:rPr>
            </w:pPr>
            <w:r w:rsidRPr="006978CD">
              <w:rPr>
                <w:rFonts w:asciiTheme="majorHAnsi" w:eastAsia="DengXian" w:hAnsiTheme="majorHAnsi"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0414FC7C" w14:textId="77777777" w:rsidR="006C3DB2" w:rsidRPr="006978CD" w:rsidRDefault="006C3DB2"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Lucas</w:t>
            </w:r>
          </w:p>
          <w:p w14:paraId="3426E1DC" w14:textId="77777777" w:rsidR="006C3DB2" w:rsidRPr="006978CD" w:rsidRDefault="006C3DB2" w:rsidP="00992921">
            <w:pPr>
              <w:tabs>
                <w:tab w:val="left" w:pos="10260"/>
              </w:tabs>
              <w:spacing w:line="256" w:lineRule="auto"/>
              <w:rPr>
                <w:rFonts w:asciiTheme="majorHAnsi" w:eastAsia="DengXian" w:hAnsiTheme="majorHAnsi" w:cstheme="majorHAnsi"/>
              </w:rPr>
            </w:pPr>
          </w:p>
        </w:tc>
        <w:tc>
          <w:tcPr>
            <w:tcW w:w="1831" w:type="pct"/>
            <w:tcBorders>
              <w:top w:val="single" w:sz="4" w:space="0" w:color="auto"/>
              <w:left w:val="single" w:sz="4" w:space="0" w:color="auto"/>
              <w:bottom w:val="single" w:sz="4" w:space="0" w:color="auto"/>
              <w:right w:val="single" w:sz="4" w:space="0" w:color="auto"/>
            </w:tcBorders>
            <w:hideMark/>
          </w:tcPr>
          <w:p w14:paraId="52B39355" w14:textId="77777777" w:rsidR="006C3DB2" w:rsidRPr="006978CD" w:rsidRDefault="006C3DB2"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Shaw</w:t>
            </w:r>
          </w:p>
        </w:tc>
      </w:tr>
      <w:tr w:rsidR="006C3DB2" w:rsidRPr="006978CD" w14:paraId="798FA27A"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6E79D64F" w14:textId="77777777" w:rsidR="006C3DB2" w:rsidRPr="006978CD" w:rsidRDefault="006C3DB2"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31F79C7" w14:textId="77777777" w:rsidR="006C3DB2" w:rsidRPr="006978CD" w:rsidRDefault="006C3DB2"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Software engineering and agile</w:t>
            </w:r>
          </w:p>
        </w:tc>
      </w:tr>
      <w:tr w:rsidR="006C3DB2" w:rsidRPr="006978CD" w14:paraId="0E4194EB"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65924B3" w14:textId="77777777" w:rsidR="006C3DB2" w:rsidRPr="006978CD" w:rsidRDefault="006C3DB2"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4E19C99" w14:textId="005B69BC" w:rsidR="006C3DB2" w:rsidRPr="006978CD" w:rsidRDefault="006C3DB2"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 xml:space="preserve">Task </w:t>
            </w:r>
            <w:r>
              <w:rPr>
                <w:rFonts w:asciiTheme="majorHAnsi" w:eastAsia="DengXian" w:hAnsiTheme="majorHAnsi" w:cstheme="majorHAnsi"/>
              </w:rPr>
              <w:t>3 report Agile overview</w:t>
            </w:r>
          </w:p>
        </w:tc>
      </w:tr>
      <w:tr w:rsidR="006C3DB2" w:rsidRPr="006978CD" w14:paraId="6F8C0BCF"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04FAAE1A" w14:textId="77777777" w:rsidR="006C3DB2" w:rsidRPr="006978CD" w:rsidRDefault="006C3DB2"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Complete Word Count in my assignment</w:t>
            </w:r>
          </w:p>
          <w:p w14:paraId="1FF5CDCD" w14:textId="77777777" w:rsidR="006C3DB2" w:rsidRPr="006978CD" w:rsidRDefault="006C3DB2" w:rsidP="00992921">
            <w:pPr>
              <w:tabs>
                <w:tab w:val="left" w:pos="10260"/>
              </w:tabs>
              <w:spacing w:line="256" w:lineRule="auto"/>
              <w:rPr>
                <w:rFonts w:asciiTheme="majorHAnsi" w:eastAsia="DengXian" w:hAnsiTheme="majorHAnsi"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33E4E759" w14:textId="566C904A" w:rsidR="006C3DB2" w:rsidRPr="006978CD" w:rsidRDefault="006C3DB2"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9</w:t>
            </w:r>
            <w:r w:rsidR="008108A0">
              <w:rPr>
                <w:rFonts w:asciiTheme="majorHAnsi" w:eastAsia="DengXian" w:hAnsiTheme="majorHAnsi" w:cstheme="majorHAnsi"/>
              </w:rPr>
              <w:t>97</w:t>
            </w:r>
          </w:p>
        </w:tc>
      </w:tr>
      <w:tr w:rsidR="006C3DB2" w:rsidRPr="006978CD" w14:paraId="4A4EC9C3"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6AADF32A" w14:textId="77777777" w:rsidR="006C3DB2" w:rsidRPr="006978CD" w:rsidRDefault="006C3DB2"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2E5692E9" w14:textId="77777777" w:rsidR="006C3DB2" w:rsidRPr="006978CD" w:rsidRDefault="006C3DB2"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27 June 2025</w:t>
            </w:r>
          </w:p>
        </w:tc>
      </w:tr>
    </w:tbl>
    <w:p w14:paraId="4B9F24DE" w14:textId="77777777" w:rsidR="006C3DB2" w:rsidRPr="006978CD" w:rsidRDefault="006C3DB2" w:rsidP="006C3DB2">
      <w:pPr>
        <w:ind w:right="-624"/>
        <w:rPr>
          <w:rFonts w:asciiTheme="majorHAnsi" w:eastAsia="DengXian" w:hAnsiTheme="majorHAnsi" w:cstheme="majorHAnsi"/>
        </w:rPr>
      </w:pPr>
    </w:p>
    <w:p w14:paraId="3356291F" w14:textId="77777777" w:rsidR="006C3DB2" w:rsidRPr="006978CD" w:rsidRDefault="006C3DB2" w:rsidP="006C3DB2">
      <w:pPr>
        <w:ind w:right="-624"/>
        <w:rPr>
          <w:rFonts w:asciiTheme="majorHAnsi" w:eastAsia="DengXian" w:hAnsiTheme="majorHAnsi" w:cstheme="majorHAnsi"/>
        </w:rPr>
      </w:pPr>
    </w:p>
    <w:p w14:paraId="0B746740" w14:textId="77777777" w:rsidR="006C3DB2" w:rsidRPr="006978CD" w:rsidRDefault="006C3DB2" w:rsidP="006C3DB2">
      <w:pPr>
        <w:ind w:right="-624"/>
        <w:rPr>
          <w:rFonts w:asciiTheme="majorHAnsi" w:eastAsia="DengXian" w:hAnsiTheme="majorHAnsi" w:cstheme="majorHAnsi"/>
        </w:rPr>
      </w:pPr>
      <w:r w:rsidRPr="006978CD">
        <w:rPr>
          <w:rFonts w:asciiTheme="majorHAnsi" w:eastAsia="DengXian" w:hAnsiTheme="majorHAnsi" w:cstheme="majorHAnsi"/>
        </w:rPr>
        <w:t xml:space="preserve">All work must be submitted by the due date.  If an extension of time to submit work is required, a </w:t>
      </w:r>
      <w:hyperlink r:id="rId7" w:history="1">
        <w:r w:rsidRPr="006978CD">
          <w:rPr>
            <w:rFonts w:asciiTheme="majorHAnsi" w:eastAsia="DengXian" w:hAnsiTheme="majorHAnsi" w:cstheme="majorHAnsi"/>
            <w:color w:val="0563C1"/>
            <w:u w:val="single"/>
          </w:rPr>
          <w:t>Mitigating Circumstances Extension Form</w:t>
        </w:r>
      </w:hyperlink>
      <w:r w:rsidRPr="006978CD">
        <w:rPr>
          <w:rFonts w:asciiTheme="majorHAnsi" w:eastAsia="DengXian" w:hAnsiTheme="majorHAnsi" w:cstheme="majorHAnsi"/>
        </w:rPr>
        <w:t xml:space="preserve"> must be submitted. </w:t>
      </w:r>
    </w:p>
    <w:p w14:paraId="0BA9C5B0" w14:textId="77777777" w:rsidR="006C3DB2" w:rsidRPr="006978CD" w:rsidRDefault="006C3DB2" w:rsidP="006C3DB2">
      <w:pPr>
        <w:ind w:right="-624"/>
        <w:rPr>
          <w:rFonts w:asciiTheme="majorHAnsi" w:eastAsia="DengXian" w:hAnsiTheme="majorHAnsi" w:cstheme="majorHAnsi"/>
        </w:rPr>
      </w:pPr>
      <w:hyperlink r:id="rId8" w:history="1">
        <w:r w:rsidRPr="006978CD">
          <w:rPr>
            <w:rStyle w:val="Hyperlink"/>
            <w:rFonts w:asciiTheme="majorHAnsi" w:eastAsia="DengXian" w:hAnsiTheme="majorHAnsi" w:cstheme="majorHAnsi"/>
          </w:rPr>
          <w:t>https://canvas.qa.com/courses/1041</w:t>
        </w:r>
      </w:hyperlink>
    </w:p>
    <w:p w14:paraId="0B11B6B3" w14:textId="77777777" w:rsidR="006C3DB2" w:rsidRPr="006978CD" w:rsidRDefault="006C3DB2" w:rsidP="006C3DB2">
      <w:pPr>
        <w:ind w:right="-624"/>
        <w:rPr>
          <w:rFonts w:asciiTheme="majorHAnsi" w:eastAsia="DengXian" w:hAnsiTheme="majorHAnsi" w:cstheme="majorHAnsi"/>
        </w:rPr>
      </w:pPr>
    </w:p>
    <w:p w14:paraId="419AA8A0" w14:textId="77777777" w:rsidR="006C3DB2" w:rsidRPr="006978CD" w:rsidRDefault="006C3DB2" w:rsidP="006C3DB2">
      <w:pPr>
        <w:ind w:right="-624"/>
        <w:rPr>
          <w:rFonts w:asciiTheme="majorHAnsi" w:eastAsia="DengXian" w:hAnsiTheme="majorHAnsi" w:cstheme="majorHAnsi"/>
        </w:rPr>
      </w:pPr>
      <w:r w:rsidRPr="006978CD">
        <w:rPr>
          <w:rFonts w:asciiTheme="majorHAnsi" w:eastAsia="DengXian" w:hAnsiTheme="majorHAnsi" w:cstheme="majorHAnsi"/>
          <w:noProof/>
          <w:lang w:eastAsia="en-GB"/>
        </w:rPr>
        <mc:AlternateContent>
          <mc:Choice Requires="wps">
            <w:drawing>
              <wp:anchor distT="0" distB="0" distL="114300" distR="114300" simplePos="0" relativeHeight="251659264" behindDoc="0" locked="0" layoutInCell="1" allowOverlap="1" wp14:anchorId="4368809B" wp14:editId="1B1A805E">
                <wp:simplePos x="0" y="0"/>
                <wp:positionH relativeFrom="column">
                  <wp:posOffset>3060065</wp:posOffset>
                </wp:positionH>
                <wp:positionV relativeFrom="paragraph">
                  <wp:posOffset>122555</wp:posOffset>
                </wp:positionV>
                <wp:extent cx="201295" cy="188595"/>
                <wp:effectExtent l="0" t="0" r="27305"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0DF0AD4B" w14:textId="77777777" w:rsidR="006C3DB2" w:rsidRDefault="006C3DB2" w:rsidP="006C3D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68809B" id="_x0000_t202" coordsize="21600,21600" o:spt="202" path="m,l,21600r21600,l21600,xe">
                <v:stroke joinstyle="miter"/>
                <v:path gradientshapeok="t" o:connecttype="rect"/>
              </v:shapetype>
              <v:shape id="Text Box 3" o:spid="_x0000_s1026" type="#_x0000_t202" style="position:absolute;margin-left:240.95pt;margin-top:9.65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">
                <v:textbox>
                  <w:txbxContent>
                    <w:p w14:paraId="0DF0AD4B" w14:textId="77777777" w:rsidR="006C3DB2" w:rsidRDefault="006C3DB2" w:rsidP="006C3DB2"/>
                  </w:txbxContent>
                </v:textbox>
              </v:shape>
            </w:pict>
          </mc:Fallback>
        </mc:AlternateContent>
      </w:r>
      <w:r w:rsidRPr="006978CD">
        <w:rPr>
          <w:rFonts w:asciiTheme="majorHAnsi" w:eastAsia="DengXian" w:hAnsiTheme="majorHAnsi" w:cstheme="majorHAnsi"/>
          <w:noProof/>
          <w:lang w:eastAsia="en-GB"/>
        </w:rPr>
        <mc:AlternateContent>
          <mc:Choice Requires="wps">
            <w:drawing>
              <wp:anchor distT="0" distB="0" distL="114300" distR="114300" simplePos="0" relativeHeight="251660288" behindDoc="0" locked="0" layoutInCell="1" allowOverlap="1" wp14:anchorId="62BB699E" wp14:editId="4ACFB993">
                <wp:simplePos x="0" y="0"/>
                <wp:positionH relativeFrom="column">
                  <wp:posOffset>3896995</wp:posOffset>
                </wp:positionH>
                <wp:positionV relativeFrom="paragraph">
                  <wp:posOffset>122555</wp:posOffset>
                </wp:positionV>
                <wp:extent cx="201295" cy="188595"/>
                <wp:effectExtent l="0" t="0" r="14605" b="146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chemeClr val="tx1"/>
                        </a:solidFill>
                        <a:ln w="9525">
                          <a:solidFill>
                            <a:srgbClr val="000000"/>
                          </a:solidFill>
                          <a:miter lim="800000"/>
                          <a:headEnd/>
                          <a:tailEnd/>
                        </a:ln>
                      </wps:spPr>
                      <wps:txbx>
                        <w:txbxContent>
                          <w:p w14:paraId="366D8165" w14:textId="77777777" w:rsidR="006C3DB2" w:rsidRDefault="006C3DB2" w:rsidP="006C3D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B699E" id="Text Box 4" o:spid="_x0000_s1027" type="#_x0000_t202" style="position:absolute;margin-left:306.85pt;margin-top:9.65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" fillcolor="black [3213]">
                <v:textbox>
                  <w:txbxContent>
                    <w:p w14:paraId="366D8165" w14:textId="77777777" w:rsidR="006C3DB2" w:rsidRDefault="006C3DB2" w:rsidP="006C3DB2"/>
                  </w:txbxContent>
                </v:textbox>
              </v:shape>
            </w:pict>
          </mc:Fallback>
        </mc:AlternateContent>
      </w:r>
    </w:p>
    <w:p w14:paraId="6543D36C" w14:textId="77777777" w:rsidR="006C3DB2" w:rsidRPr="006978CD" w:rsidRDefault="006C3DB2" w:rsidP="006C3DB2">
      <w:pPr>
        <w:ind w:right="-624"/>
        <w:rPr>
          <w:rFonts w:asciiTheme="majorHAnsi" w:eastAsia="DengXian" w:hAnsiTheme="majorHAnsi" w:cstheme="majorHAnsi"/>
          <w:bCs/>
          <w:color w:val="0079BF" w:themeColor="accent1" w:themeShade="BF"/>
        </w:rPr>
      </w:pPr>
      <w:r w:rsidRPr="006978CD">
        <w:rPr>
          <w:rFonts w:asciiTheme="majorHAnsi" w:eastAsia="DengXian" w:hAnsiTheme="majorHAnsi" w:cstheme="majorHAnsi"/>
          <w:bCs/>
          <w:color w:val="0079BF" w:themeColor="accent1" w:themeShade="BF"/>
        </w:rPr>
        <w:t xml:space="preserve">Has an extension been approved?                Yes                No     </w:t>
      </w:r>
      <w:r w:rsidRPr="006978CD">
        <w:rPr>
          <w:rFonts w:asciiTheme="majorHAnsi" w:eastAsia="DengXian" w:hAnsiTheme="majorHAnsi" w:cstheme="majorHAnsi"/>
          <w:bCs/>
          <w:color w:val="0079BF" w:themeColor="accent1" w:themeShade="BF"/>
        </w:rPr>
        <w:tab/>
        <w:t xml:space="preserve"> If yes, please give the new submission date ….…</w:t>
      </w:r>
      <w:proofErr w:type="gramStart"/>
      <w:r w:rsidRPr="006978CD">
        <w:rPr>
          <w:rFonts w:asciiTheme="majorHAnsi" w:eastAsia="DengXian" w:hAnsiTheme="majorHAnsi" w:cstheme="majorHAnsi"/>
          <w:bCs/>
          <w:color w:val="0079BF" w:themeColor="accent1" w:themeShade="BF"/>
        </w:rPr>
        <w:t>/..</w:t>
      </w:r>
      <w:proofErr w:type="gramEnd"/>
      <w:r w:rsidRPr="006978CD">
        <w:rPr>
          <w:rFonts w:asciiTheme="majorHAnsi" w:eastAsia="DengXian" w:hAnsiTheme="majorHAnsi" w:cstheme="majorHAnsi"/>
          <w:bCs/>
          <w:color w:val="0079BF" w:themeColor="accent1" w:themeShade="BF"/>
        </w:rPr>
        <w:t>…./…….</w:t>
      </w:r>
    </w:p>
    <w:p w14:paraId="7612B324" w14:textId="77777777" w:rsidR="006C3DB2" w:rsidRPr="006978CD" w:rsidRDefault="006C3DB2" w:rsidP="006C3DB2">
      <w:pPr>
        <w:ind w:right="-624"/>
        <w:rPr>
          <w:rFonts w:asciiTheme="majorHAnsi" w:eastAsia="DengXian" w:hAnsiTheme="majorHAnsi" w:cstheme="majorHAnsi"/>
          <w:color w:val="0079BF" w:themeColor="accent1" w:themeShade="BF"/>
        </w:rPr>
      </w:pPr>
    </w:p>
    <w:p w14:paraId="466F7546" w14:textId="77777777" w:rsidR="006C3DB2" w:rsidRPr="006978CD" w:rsidRDefault="006C3DB2" w:rsidP="006C3DB2">
      <w:pPr>
        <w:spacing w:after="80"/>
        <w:ind w:right="-624"/>
        <w:rPr>
          <w:rFonts w:asciiTheme="majorHAnsi" w:eastAsia="DengXian" w:hAnsiTheme="majorHAnsi" w:cstheme="majorHAnsi"/>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2"/>
      </w:tblGrid>
      <w:tr w:rsidR="006C3DB2" w:rsidRPr="006978CD" w14:paraId="6F62FBF3" w14:textId="77777777" w:rsidTr="00992921">
        <w:tc>
          <w:tcPr>
            <w:tcW w:w="5000" w:type="pct"/>
            <w:tcBorders>
              <w:top w:val="single" w:sz="4" w:space="0" w:color="auto"/>
              <w:left w:val="single" w:sz="4" w:space="0" w:color="auto"/>
              <w:bottom w:val="single" w:sz="4" w:space="0" w:color="auto"/>
              <w:right w:val="single" w:sz="4" w:space="0" w:color="auto"/>
            </w:tcBorders>
          </w:tcPr>
          <w:p w14:paraId="3CF2C862" w14:textId="77777777" w:rsidR="006C3DB2" w:rsidRPr="006978CD" w:rsidRDefault="006C3DB2" w:rsidP="00992921">
            <w:pPr>
              <w:spacing w:line="256" w:lineRule="auto"/>
              <w:jc w:val="center"/>
              <w:rPr>
                <w:rFonts w:asciiTheme="majorHAnsi" w:eastAsia="DengXian" w:hAnsiTheme="majorHAnsi" w:cstheme="majorHAnsi"/>
                <w:bCs/>
              </w:rPr>
            </w:pPr>
            <w:r w:rsidRPr="006978CD">
              <w:rPr>
                <w:rFonts w:asciiTheme="majorHAnsi" w:eastAsia="DengXian" w:hAnsiTheme="majorHAnsi" w:cstheme="majorHAnsi"/>
                <w:bCs/>
              </w:rPr>
              <w:t>IMPORTANT: THIS STATEMENT MUST BE READ &amp; SIGNED</w:t>
            </w:r>
          </w:p>
          <w:p w14:paraId="48FE3C28" w14:textId="77777777" w:rsidR="006C3DB2" w:rsidRPr="006978CD" w:rsidRDefault="006C3DB2" w:rsidP="00992921">
            <w:pPr>
              <w:spacing w:line="256" w:lineRule="auto"/>
              <w:rPr>
                <w:rFonts w:asciiTheme="majorHAnsi" w:eastAsia="DengXian" w:hAnsiTheme="majorHAnsi" w:cstheme="majorHAnsi"/>
                <w:b/>
                <w:bCs/>
              </w:rPr>
            </w:pPr>
          </w:p>
          <w:p w14:paraId="5C569B3A" w14:textId="77777777" w:rsidR="006C3DB2" w:rsidRPr="006978CD" w:rsidRDefault="006C3DB2"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Academic Integrity Statement</w:t>
            </w:r>
          </w:p>
          <w:p w14:paraId="018DF1F7" w14:textId="77777777" w:rsidR="006C3DB2" w:rsidRPr="006978CD" w:rsidRDefault="006C3DB2" w:rsidP="00992921">
            <w:pPr>
              <w:spacing w:line="256" w:lineRule="auto"/>
              <w:rPr>
                <w:rFonts w:asciiTheme="majorHAnsi" w:eastAsia="DengXian" w:hAnsiTheme="majorHAnsi" w:cstheme="majorHAnsi"/>
                <w:b/>
                <w:bCs/>
              </w:rPr>
            </w:pPr>
          </w:p>
          <w:p w14:paraId="3D8847CE" w14:textId="77777777" w:rsidR="006C3DB2" w:rsidRPr="006978CD" w:rsidRDefault="006C3DB2" w:rsidP="00992921">
            <w:pPr>
              <w:spacing w:line="256" w:lineRule="auto"/>
              <w:rPr>
                <w:rFonts w:asciiTheme="majorHAnsi" w:eastAsia="DengXian" w:hAnsiTheme="majorHAnsi" w:cstheme="majorHAnsi"/>
                <w:bCs/>
              </w:rPr>
            </w:pPr>
            <w:r w:rsidRPr="006978CD">
              <w:rPr>
                <w:rFonts w:asciiTheme="majorHAnsi" w:eastAsia="DengXian" w:hAnsiTheme="majorHAnsi" w:cstheme="majorHAnsi"/>
                <w:bCs/>
              </w:rPr>
              <w:t xml:space="preserve">Academic integrity and honesty are fundamental to the academic work you produce at the University of Roehampton. You are expected to complete coursework that is your own and which is referenced appropriately. The university has in place measures to detect academic dishonesty in all its forms. If you are found to be cheating or attempting to gain an unfair advantage over other students in any way, this is considered academic </w:t>
            </w:r>
            <w:proofErr w:type="gramStart"/>
            <w:r w:rsidRPr="006978CD">
              <w:rPr>
                <w:rFonts w:asciiTheme="majorHAnsi" w:eastAsia="DengXian" w:hAnsiTheme="majorHAnsi" w:cstheme="majorHAnsi"/>
                <w:bCs/>
              </w:rPr>
              <w:t>misconduct</w:t>
            </w:r>
            <w:proofErr w:type="gramEnd"/>
            <w:r w:rsidRPr="006978CD">
              <w:rPr>
                <w:rFonts w:asciiTheme="majorHAnsi" w:eastAsia="DengXian" w:hAnsiTheme="majorHAnsi" w:cstheme="majorHAnsi"/>
                <w:bCs/>
              </w:rPr>
              <w:t xml:space="preserve"> and you will be </w:t>
            </w:r>
            <w:proofErr w:type="spellStart"/>
            <w:r w:rsidRPr="006978CD">
              <w:rPr>
                <w:rFonts w:asciiTheme="majorHAnsi" w:eastAsia="DengXian" w:hAnsiTheme="majorHAnsi" w:cstheme="majorHAnsi"/>
                <w:bCs/>
              </w:rPr>
              <w:t>penalised</w:t>
            </w:r>
            <w:proofErr w:type="spellEnd"/>
            <w:r w:rsidRPr="006978CD">
              <w:rPr>
                <w:rFonts w:asciiTheme="majorHAnsi" w:eastAsia="DengXian" w:hAnsiTheme="majorHAnsi" w:cstheme="majorHAnsi"/>
                <w:bCs/>
              </w:rPr>
              <w:t xml:space="preserve"> accordingly.</w:t>
            </w:r>
          </w:p>
          <w:p w14:paraId="303770B8" w14:textId="77777777" w:rsidR="006C3DB2" w:rsidRPr="006978CD" w:rsidRDefault="006C3DB2" w:rsidP="00992921">
            <w:pPr>
              <w:spacing w:line="256" w:lineRule="auto"/>
              <w:rPr>
                <w:rFonts w:asciiTheme="majorHAnsi" w:eastAsia="DengXian" w:hAnsiTheme="majorHAnsi" w:cstheme="majorHAnsi"/>
                <w:bCs/>
              </w:rPr>
            </w:pPr>
            <w:r w:rsidRPr="006978CD">
              <w:rPr>
                <w:rFonts w:asciiTheme="majorHAnsi" w:eastAsia="DengXian" w:hAnsiTheme="majorHAnsi" w:cstheme="majorHAnsi"/>
                <w:bCs/>
              </w:rPr>
              <w:t> ​</w:t>
            </w:r>
          </w:p>
          <w:p w14:paraId="59EC21B4" w14:textId="77777777" w:rsidR="006C3DB2" w:rsidRPr="006978CD" w:rsidRDefault="006C3DB2"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I declare that the work I am submitting is my work, is properly referenced and has not been submitted elsewhere.</w:t>
            </w:r>
          </w:p>
          <w:p w14:paraId="52D5CE95" w14:textId="77777777" w:rsidR="006C3DB2" w:rsidRPr="006978CD" w:rsidRDefault="006C3DB2" w:rsidP="00992921">
            <w:pPr>
              <w:spacing w:line="256" w:lineRule="auto"/>
              <w:rPr>
                <w:rFonts w:asciiTheme="majorHAnsi" w:eastAsia="DengXian" w:hAnsiTheme="majorHAnsi" w:cstheme="majorHAnsi"/>
              </w:rPr>
            </w:pPr>
            <w:r w:rsidRPr="006978CD">
              <w:rPr>
                <w:rFonts w:asciiTheme="majorHAnsi" w:eastAsia="DengXian" w:hAnsiTheme="majorHAnsi" w:cstheme="majorHAnsi"/>
              </w:rPr>
              <w:t xml:space="preserve">   </w:t>
            </w:r>
          </w:p>
        </w:tc>
      </w:tr>
    </w:tbl>
    <w:p w14:paraId="583FAA81" w14:textId="77777777" w:rsidR="0033276E" w:rsidRDefault="0033276E">
      <w:pPr>
        <w:pStyle w:val="Body"/>
      </w:pPr>
    </w:p>
    <w:p w14:paraId="2784594B" w14:textId="77777777" w:rsidR="006C3DB2" w:rsidRDefault="006C3DB2">
      <w:pPr>
        <w:rPr>
          <w:rFonts w:asciiTheme="majorHAnsi" w:eastAsiaTheme="majorEastAsia" w:hAnsiTheme="majorHAnsi" w:cstheme="majorBidi"/>
          <w:color w:val="0079BF" w:themeColor="accent1" w:themeShade="BF"/>
          <w:sz w:val="32"/>
          <w:szCs w:val="32"/>
          <w:lang w:val="fr-FR"/>
        </w:rPr>
      </w:pPr>
      <w:r>
        <w:rPr>
          <w:lang w:val="fr-FR"/>
        </w:rPr>
        <w:br w:type="page"/>
      </w:r>
    </w:p>
    <w:sdt>
      <w:sdtPr>
        <w:id w:val="-758053461"/>
        <w:docPartObj>
          <w:docPartGallery w:val="Table of Contents"/>
          <w:docPartUnique/>
        </w:docPartObj>
      </w:sdtPr>
      <w:sdtEndPr>
        <w:rPr>
          <w:rFonts w:ascii="Times New Roman" w:eastAsia="Arial Unicode MS" w:hAnsi="Times New Roman" w:cs="Times New Roman"/>
          <w:noProof/>
          <w:color w:val="auto"/>
          <w:sz w:val="24"/>
          <w:szCs w:val="24"/>
          <w:bdr w:val="nil"/>
        </w:rPr>
      </w:sdtEndPr>
      <w:sdtContent>
        <w:p w14:paraId="5D37B420" w14:textId="0DF775A6" w:rsidR="006C3DB2" w:rsidRDefault="006C3DB2">
          <w:pPr>
            <w:pStyle w:val="TOCHeading"/>
          </w:pPr>
          <w:r>
            <w:t>Table of Contents</w:t>
          </w:r>
        </w:p>
        <w:p w14:paraId="719B3FE8" w14:textId="02D1E707" w:rsidR="004677E0" w:rsidRDefault="006C3DB2">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r>
            <w:rPr>
              <w:b w:val="0"/>
              <w:bCs w:val="0"/>
            </w:rPr>
            <w:fldChar w:fldCharType="begin"/>
          </w:r>
          <w:r>
            <w:instrText xml:space="preserve"> TOC \o "1-3" \h \z \u </w:instrText>
          </w:r>
          <w:r>
            <w:rPr>
              <w:b w:val="0"/>
              <w:bCs w:val="0"/>
            </w:rPr>
            <w:fldChar w:fldCharType="separate"/>
          </w:r>
          <w:hyperlink w:anchor="_Toc201914423" w:history="1">
            <w:r w:rsidR="004677E0" w:rsidRPr="00893FAF">
              <w:rPr>
                <w:rStyle w:val="Hyperlink"/>
                <w:noProof/>
                <w:lang w:val="fr-FR"/>
              </w:rPr>
              <w:t>Introduction</w:t>
            </w:r>
            <w:r w:rsidR="004677E0">
              <w:rPr>
                <w:noProof/>
                <w:webHidden/>
              </w:rPr>
              <w:tab/>
            </w:r>
            <w:r w:rsidR="004677E0">
              <w:rPr>
                <w:noProof/>
                <w:webHidden/>
              </w:rPr>
              <w:fldChar w:fldCharType="begin"/>
            </w:r>
            <w:r w:rsidR="004677E0">
              <w:rPr>
                <w:noProof/>
                <w:webHidden/>
              </w:rPr>
              <w:instrText xml:space="preserve"> PAGEREF _Toc201914423 \h </w:instrText>
            </w:r>
            <w:r w:rsidR="004677E0">
              <w:rPr>
                <w:noProof/>
                <w:webHidden/>
              </w:rPr>
            </w:r>
            <w:r w:rsidR="004677E0">
              <w:rPr>
                <w:noProof/>
                <w:webHidden/>
              </w:rPr>
              <w:fldChar w:fldCharType="separate"/>
            </w:r>
            <w:r w:rsidR="004677E0">
              <w:rPr>
                <w:noProof/>
                <w:webHidden/>
              </w:rPr>
              <w:t>3</w:t>
            </w:r>
            <w:r w:rsidR="004677E0">
              <w:rPr>
                <w:noProof/>
                <w:webHidden/>
              </w:rPr>
              <w:fldChar w:fldCharType="end"/>
            </w:r>
          </w:hyperlink>
        </w:p>
        <w:p w14:paraId="6BEFA7C8" w14:textId="61568B85" w:rsidR="004677E0" w:rsidRDefault="004677E0">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hyperlink w:anchor="_Toc201914424" w:history="1">
            <w:r w:rsidRPr="00893FAF">
              <w:rPr>
                <w:rStyle w:val="Hyperlink"/>
                <w:noProof/>
              </w:rPr>
              <w:t>Kanban Framework</w:t>
            </w:r>
            <w:r>
              <w:rPr>
                <w:noProof/>
                <w:webHidden/>
              </w:rPr>
              <w:tab/>
            </w:r>
            <w:r>
              <w:rPr>
                <w:noProof/>
                <w:webHidden/>
              </w:rPr>
              <w:fldChar w:fldCharType="begin"/>
            </w:r>
            <w:r>
              <w:rPr>
                <w:noProof/>
                <w:webHidden/>
              </w:rPr>
              <w:instrText xml:space="preserve"> PAGEREF _Toc201914424 \h </w:instrText>
            </w:r>
            <w:r>
              <w:rPr>
                <w:noProof/>
                <w:webHidden/>
              </w:rPr>
            </w:r>
            <w:r>
              <w:rPr>
                <w:noProof/>
                <w:webHidden/>
              </w:rPr>
              <w:fldChar w:fldCharType="separate"/>
            </w:r>
            <w:r>
              <w:rPr>
                <w:noProof/>
                <w:webHidden/>
              </w:rPr>
              <w:t>3</w:t>
            </w:r>
            <w:r>
              <w:rPr>
                <w:noProof/>
                <w:webHidden/>
              </w:rPr>
              <w:fldChar w:fldCharType="end"/>
            </w:r>
          </w:hyperlink>
        </w:p>
        <w:p w14:paraId="64049146" w14:textId="78570C46" w:rsidR="004677E0" w:rsidRDefault="004677E0">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hyperlink w:anchor="_Toc201914425" w:history="1">
            <w:r w:rsidRPr="00893FAF">
              <w:rPr>
                <w:rStyle w:val="Hyperlink"/>
                <w:noProof/>
              </w:rPr>
              <w:t>Comparing Kanban, Scrum, and Lean</w:t>
            </w:r>
            <w:r>
              <w:rPr>
                <w:noProof/>
                <w:webHidden/>
              </w:rPr>
              <w:tab/>
            </w:r>
            <w:r>
              <w:rPr>
                <w:noProof/>
                <w:webHidden/>
              </w:rPr>
              <w:fldChar w:fldCharType="begin"/>
            </w:r>
            <w:r>
              <w:rPr>
                <w:noProof/>
                <w:webHidden/>
              </w:rPr>
              <w:instrText xml:space="preserve"> PAGEREF _Toc201914425 \h </w:instrText>
            </w:r>
            <w:r>
              <w:rPr>
                <w:noProof/>
                <w:webHidden/>
              </w:rPr>
            </w:r>
            <w:r>
              <w:rPr>
                <w:noProof/>
                <w:webHidden/>
              </w:rPr>
              <w:fldChar w:fldCharType="separate"/>
            </w:r>
            <w:r>
              <w:rPr>
                <w:noProof/>
                <w:webHidden/>
              </w:rPr>
              <w:t>3</w:t>
            </w:r>
            <w:r>
              <w:rPr>
                <w:noProof/>
                <w:webHidden/>
              </w:rPr>
              <w:fldChar w:fldCharType="end"/>
            </w:r>
          </w:hyperlink>
        </w:p>
        <w:p w14:paraId="1E4620BE" w14:textId="6AC70C30" w:rsidR="004677E0" w:rsidRDefault="004677E0">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hyperlink w:anchor="_Toc201914426" w:history="1">
            <w:r w:rsidRPr="00893FAF">
              <w:rPr>
                <w:rStyle w:val="Hyperlink"/>
                <w:noProof/>
              </w:rPr>
              <w:t>Analysis and Organisational Fit</w:t>
            </w:r>
            <w:r>
              <w:rPr>
                <w:noProof/>
                <w:webHidden/>
              </w:rPr>
              <w:tab/>
            </w:r>
            <w:r>
              <w:rPr>
                <w:noProof/>
                <w:webHidden/>
              </w:rPr>
              <w:fldChar w:fldCharType="begin"/>
            </w:r>
            <w:r>
              <w:rPr>
                <w:noProof/>
                <w:webHidden/>
              </w:rPr>
              <w:instrText xml:space="preserve"> PAGEREF _Toc201914426 \h </w:instrText>
            </w:r>
            <w:r>
              <w:rPr>
                <w:noProof/>
                <w:webHidden/>
              </w:rPr>
            </w:r>
            <w:r>
              <w:rPr>
                <w:noProof/>
                <w:webHidden/>
              </w:rPr>
              <w:fldChar w:fldCharType="separate"/>
            </w:r>
            <w:r>
              <w:rPr>
                <w:noProof/>
                <w:webHidden/>
              </w:rPr>
              <w:t>4</w:t>
            </w:r>
            <w:r>
              <w:rPr>
                <w:noProof/>
                <w:webHidden/>
              </w:rPr>
              <w:fldChar w:fldCharType="end"/>
            </w:r>
          </w:hyperlink>
        </w:p>
        <w:p w14:paraId="0362EB99" w14:textId="623193C9" w:rsidR="004677E0" w:rsidRDefault="004677E0">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hyperlink w:anchor="_Toc201914427" w:history="1">
            <w:r w:rsidRPr="00893FAF">
              <w:rPr>
                <w:rStyle w:val="Hyperlink"/>
                <w:noProof/>
              </w:rPr>
              <w:t>Proposed Improvement: Automated Workflow Integration</w:t>
            </w:r>
            <w:r>
              <w:rPr>
                <w:noProof/>
                <w:webHidden/>
              </w:rPr>
              <w:tab/>
            </w:r>
            <w:r>
              <w:rPr>
                <w:noProof/>
                <w:webHidden/>
              </w:rPr>
              <w:fldChar w:fldCharType="begin"/>
            </w:r>
            <w:r>
              <w:rPr>
                <w:noProof/>
                <w:webHidden/>
              </w:rPr>
              <w:instrText xml:space="preserve"> PAGEREF _Toc201914427 \h </w:instrText>
            </w:r>
            <w:r>
              <w:rPr>
                <w:noProof/>
                <w:webHidden/>
              </w:rPr>
            </w:r>
            <w:r>
              <w:rPr>
                <w:noProof/>
                <w:webHidden/>
              </w:rPr>
              <w:fldChar w:fldCharType="separate"/>
            </w:r>
            <w:r>
              <w:rPr>
                <w:noProof/>
                <w:webHidden/>
              </w:rPr>
              <w:t>4</w:t>
            </w:r>
            <w:r>
              <w:rPr>
                <w:noProof/>
                <w:webHidden/>
              </w:rPr>
              <w:fldChar w:fldCharType="end"/>
            </w:r>
          </w:hyperlink>
        </w:p>
        <w:p w14:paraId="04F50681" w14:textId="4E561181" w:rsidR="004677E0" w:rsidRDefault="004677E0">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hyperlink w:anchor="_Toc201914428" w:history="1">
            <w:r w:rsidRPr="00893FAF">
              <w:rPr>
                <w:rStyle w:val="Hyperlink"/>
                <w:noProof/>
              </w:rPr>
              <w:t>Improvement implementation</w:t>
            </w:r>
            <w:r>
              <w:rPr>
                <w:noProof/>
                <w:webHidden/>
              </w:rPr>
              <w:tab/>
            </w:r>
            <w:r>
              <w:rPr>
                <w:noProof/>
                <w:webHidden/>
              </w:rPr>
              <w:fldChar w:fldCharType="begin"/>
            </w:r>
            <w:r>
              <w:rPr>
                <w:noProof/>
                <w:webHidden/>
              </w:rPr>
              <w:instrText xml:space="preserve"> PAGEREF _Toc201914428 \h </w:instrText>
            </w:r>
            <w:r>
              <w:rPr>
                <w:noProof/>
                <w:webHidden/>
              </w:rPr>
            </w:r>
            <w:r>
              <w:rPr>
                <w:noProof/>
                <w:webHidden/>
              </w:rPr>
              <w:fldChar w:fldCharType="separate"/>
            </w:r>
            <w:r>
              <w:rPr>
                <w:noProof/>
                <w:webHidden/>
              </w:rPr>
              <w:t>4</w:t>
            </w:r>
            <w:r>
              <w:rPr>
                <w:noProof/>
                <w:webHidden/>
              </w:rPr>
              <w:fldChar w:fldCharType="end"/>
            </w:r>
          </w:hyperlink>
        </w:p>
        <w:p w14:paraId="47074600" w14:textId="66CDB49E" w:rsidR="004677E0" w:rsidRDefault="004677E0">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hyperlink w:anchor="_Toc201914429" w:history="1">
            <w:r w:rsidRPr="00893FAF">
              <w:rPr>
                <w:rStyle w:val="Hyperlink"/>
                <w:noProof/>
                <w:lang w:val="it-IT"/>
              </w:rPr>
              <w:t>Conclusion</w:t>
            </w:r>
            <w:r>
              <w:rPr>
                <w:noProof/>
                <w:webHidden/>
              </w:rPr>
              <w:tab/>
            </w:r>
            <w:r>
              <w:rPr>
                <w:noProof/>
                <w:webHidden/>
              </w:rPr>
              <w:fldChar w:fldCharType="begin"/>
            </w:r>
            <w:r>
              <w:rPr>
                <w:noProof/>
                <w:webHidden/>
              </w:rPr>
              <w:instrText xml:space="preserve"> PAGEREF _Toc201914429 \h </w:instrText>
            </w:r>
            <w:r>
              <w:rPr>
                <w:noProof/>
                <w:webHidden/>
              </w:rPr>
            </w:r>
            <w:r>
              <w:rPr>
                <w:noProof/>
                <w:webHidden/>
              </w:rPr>
              <w:fldChar w:fldCharType="separate"/>
            </w:r>
            <w:r>
              <w:rPr>
                <w:noProof/>
                <w:webHidden/>
              </w:rPr>
              <w:t>4</w:t>
            </w:r>
            <w:r>
              <w:rPr>
                <w:noProof/>
                <w:webHidden/>
              </w:rPr>
              <w:fldChar w:fldCharType="end"/>
            </w:r>
          </w:hyperlink>
        </w:p>
        <w:p w14:paraId="7D153E3F" w14:textId="2D5356A8" w:rsidR="004677E0" w:rsidRDefault="004677E0">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hyperlink w:anchor="_Toc201914430" w:history="1">
            <w:r w:rsidRPr="00893FAF">
              <w:rPr>
                <w:rStyle w:val="Hyperlink"/>
                <w:noProof/>
              </w:rPr>
              <w:t>Appendix</w:t>
            </w:r>
            <w:r>
              <w:rPr>
                <w:noProof/>
                <w:webHidden/>
              </w:rPr>
              <w:tab/>
            </w:r>
            <w:r>
              <w:rPr>
                <w:noProof/>
                <w:webHidden/>
              </w:rPr>
              <w:fldChar w:fldCharType="begin"/>
            </w:r>
            <w:r>
              <w:rPr>
                <w:noProof/>
                <w:webHidden/>
              </w:rPr>
              <w:instrText xml:space="preserve"> PAGEREF _Toc201914430 \h </w:instrText>
            </w:r>
            <w:r>
              <w:rPr>
                <w:noProof/>
                <w:webHidden/>
              </w:rPr>
            </w:r>
            <w:r>
              <w:rPr>
                <w:noProof/>
                <w:webHidden/>
              </w:rPr>
              <w:fldChar w:fldCharType="separate"/>
            </w:r>
            <w:r>
              <w:rPr>
                <w:noProof/>
                <w:webHidden/>
              </w:rPr>
              <w:t>6</w:t>
            </w:r>
            <w:r>
              <w:rPr>
                <w:noProof/>
                <w:webHidden/>
              </w:rPr>
              <w:fldChar w:fldCharType="end"/>
            </w:r>
          </w:hyperlink>
        </w:p>
        <w:p w14:paraId="3301E555" w14:textId="26EC135D" w:rsidR="004677E0" w:rsidRDefault="004677E0">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hyperlink w:anchor="_Toc201914431" w:history="1">
            <w:r w:rsidRPr="00893FAF">
              <w:rPr>
                <w:rStyle w:val="Hyperlink"/>
                <w:noProof/>
              </w:rPr>
              <w:t>References</w:t>
            </w:r>
            <w:r>
              <w:rPr>
                <w:noProof/>
                <w:webHidden/>
              </w:rPr>
              <w:tab/>
            </w:r>
            <w:r>
              <w:rPr>
                <w:noProof/>
                <w:webHidden/>
              </w:rPr>
              <w:fldChar w:fldCharType="begin"/>
            </w:r>
            <w:r>
              <w:rPr>
                <w:noProof/>
                <w:webHidden/>
              </w:rPr>
              <w:instrText xml:space="preserve"> PAGEREF _Toc201914431 \h </w:instrText>
            </w:r>
            <w:r>
              <w:rPr>
                <w:noProof/>
                <w:webHidden/>
              </w:rPr>
            </w:r>
            <w:r>
              <w:rPr>
                <w:noProof/>
                <w:webHidden/>
              </w:rPr>
              <w:fldChar w:fldCharType="separate"/>
            </w:r>
            <w:r>
              <w:rPr>
                <w:noProof/>
                <w:webHidden/>
              </w:rPr>
              <w:t>9</w:t>
            </w:r>
            <w:r>
              <w:rPr>
                <w:noProof/>
                <w:webHidden/>
              </w:rPr>
              <w:fldChar w:fldCharType="end"/>
            </w:r>
          </w:hyperlink>
        </w:p>
        <w:p w14:paraId="3D060DA9" w14:textId="6AC7BDAD" w:rsidR="006C3DB2" w:rsidRDefault="006C3DB2">
          <w:r>
            <w:rPr>
              <w:b/>
              <w:bCs/>
              <w:noProof/>
            </w:rPr>
            <w:fldChar w:fldCharType="end"/>
          </w:r>
        </w:p>
      </w:sdtContent>
    </w:sdt>
    <w:p w14:paraId="2510D0C2" w14:textId="77777777" w:rsidR="006C3DB2" w:rsidRDefault="006C3DB2" w:rsidP="006C3DB2">
      <w:pPr>
        <w:pStyle w:val="Heading1"/>
        <w:rPr>
          <w:lang w:val="fr-FR"/>
        </w:rPr>
      </w:pPr>
    </w:p>
    <w:p w14:paraId="09E9432E" w14:textId="77777777" w:rsidR="006C3DB2" w:rsidRDefault="006C3DB2">
      <w:pPr>
        <w:rPr>
          <w:rFonts w:asciiTheme="majorHAnsi" w:eastAsiaTheme="majorEastAsia" w:hAnsiTheme="majorHAnsi" w:cstheme="majorBidi"/>
          <w:color w:val="0079BF" w:themeColor="accent1" w:themeShade="BF"/>
          <w:sz w:val="32"/>
          <w:szCs w:val="32"/>
          <w:lang w:val="fr-FR"/>
        </w:rPr>
      </w:pPr>
      <w:r>
        <w:rPr>
          <w:lang w:val="fr-FR"/>
        </w:rPr>
        <w:br w:type="page"/>
      </w:r>
    </w:p>
    <w:p w14:paraId="1D7CEA09" w14:textId="59436792" w:rsidR="0033276E" w:rsidRDefault="00000000" w:rsidP="006C3DB2">
      <w:pPr>
        <w:pStyle w:val="Heading1"/>
      </w:pPr>
      <w:bookmarkStart w:id="0" w:name="_Toc201914423"/>
      <w:r>
        <w:rPr>
          <w:lang w:val="fr-FR"/>
        </w:rPr>
        <w:lastRenderedPageBreak/>
        <w:t>Introduction</w:t>
      </w:r>
      <w:bookmarkEnd w:id="0"/>
    </w:p>
    <w:p w14:paraId="5C2B2692" w14:textId="77777777" w:rsidR="0033276E" w:rsidRDefault="0033276E" w:rsidP="00DD469E"/>
    <w:p w14:paraId="7E739DEE" w14:textId="6BB6C413" w:rsidR="0033276E" w:rsidRDefault="00000000" w:rsidP="00DD469E">
      <w:r>
        <w:t>A Kanban-based Agile approach aligns with the UK Ministry of Justice (</w:t>
      </w:r>
      <w:proofErr w:type="spellStart"/>
      <w:r>
        <w:t>MoJ</w:t>
      </w:r>
      <w:proofErr w:type="spellEnd"/>
      <w:r>
        <w:t>) and Government Digital Service (GDS) principles to support</w:t>
      </w:r>
      <w:r w:rsidR="00B17A96">
        <w:rPr>
          <w:lang w:val="en-GB"/>
        </w:rPr>
        <w:t xml:space="preserve"> </w:t>
      </w:r>
      <w:r>
        <w:t>building quickly, testing, and iterating based on user needs (</w:t>
      </w:r>
      <w:r w:rsidR="00B17A96" w:rsidRPr="00B17A96">
        <w:t>Agile delivery community</w:t>
      </w:r>
      <w:r w:rsidR="00B17A96">
        <w:t>, GDS</w:t>
      </w:r>
      <w:r w:rsidR="00B17A96" w:rsidRPr="00B17A96">
        <w:t>, 2016</w:t>
      </w:r>
      <w:r>
        <w:t xml:space="preserve">). The report explains Kanban and how it integrates into </w:t>
      </w:r>
      <w:proofErr w:type="spellStart"/>
      <w:r>
        <w:t>MoJ</w:t>
      </w:r>
      <w:proofErr w:type="spellEnd"/>
      <w:r>
        <w:t xml:space="preserve"> workflows, alongside a comparison to Scrum and Lean principles. </w:t>
      </w:r>
    </w:p>
    <w:p w14:paraId="347EAD12" w14:textId="77777777" w:rsidR="0033276E" w:rsidRDefault="0033276E">
      <w:pPr>
        <w:pStyle w:val="Body"/>
      </w:pPr>
    </w:p>
    <w:p w14:paraId="7AC25DE2" w14:textId="77777777" w:rsidR="0033276E" w:rsidRDefault="00000000" w:rsidP="006C3DB2">
      <w:pPr>
        <w:pStyle w:val="Heading1"/>
      </w:pPr>
      <w:bookmarkStart w:id="1" w:name="_Toc201914424"/>
      <w:r>
        <w:t>Kanban Framework</w:t>
      </w:r>
      <w:bookmarkEnd w:id="1"/>
    </w:p>
    <w:p w14:paraId="0D9898D9" w14:textId="77777777" w:rsidR="0033276E" w:rsidRDefault="0033276E" w:rsidP="00DD469E"/>
    <w:p w14:paraId="322C65F8" w14:textId="025DB227" w:rsidR="0033276E" w:rsidRDefault="00000000" w:rsidP="00DD469E">
      <w:r>
        <w:t xml:space="preserve">Kanban's simplicity, adaptability and focus on </w:t>
      </w:r>
      <w:proofErr w:type="spellStart"/>
      <w:r>
        <w:t>visualising</w:t>
      </w:r>
      <w:proofErr w:type="spellEnd"/>
      <w:r>
        <w:t xml:space="preserve"> work limits the accumulation of work in progress and </w:t>
      </w:r>
      <w:proofErr w:type="spellStart"/>
      <w:r>
        <w:t>maximises</w:t>
      </w:r>
      <w:proofErr w:type="spellEnd"/>
      <w:r>
        <w:t xml:space="preserve"> the pace of a workflow</w:t>
      </w:r>
      <w:r w:rsidR="00B17A96">
        <w:t xml:space="preserve"> </w:t>
      </w:r>
      <w:r w:rsidR="00B17A96" w:rsidRPr="00B17A96">
        <w:t>(dos Santos et al., 2018)</w:t>
      </w:r>
      <w:r>
        <w:t xml:space="preserve">. Traits which suit projects that require flexibility and speedy responses to business changes. Tasks are shown on a board starting with </w:t>
      </w:r>
      <w:r>
        <w:rPr>
          <w:rtl/>
        </w:rPr>
        <w:t>‘</w:t>
      </w:r>
      <w:r>
        <w:rPr>
          <w:lang w:val="pt-PT"/>
        </w:rPr>
        <w:t>to do</w:t>
      </w:r>
      <w:r>
        <w:rPr>
          <w:rtl/>
        </w:rPr>
        <w:t>’</w:t>
      </w:r>
      <w:r>
        <w:t xml:space="preserve">, through </w:t>
      </w:r>
      <w:r>
        <w:rPr>
          <w:rtl/>
        </w:rPr>
        <w:t>‘</w:t>
      </w:r>
      <w:r>
        <w:rPr>
          <w:lang w:val="it-IT"/>
        </w:rPr>
        <w:t>in progress</w:t>
      </w:r>
      <w:r>
        <w:rPr>
          <w:rtl/>
        </w:rPr>
        <w:t>’</w:t>
      </w:r>
      <w:r>
        <w:t xml:space="preserve">, </w:t>
      </w:r>
      <w:r>
        <w:rPr>
          <w:rtl/>
        </w:rPr>
        <w:t>‘</w:t>
      </w:r>
      <w:r>
        <w:rPr>
          <w:lang w:val="nl-NL"/>
        </w:rPr>
        <w:t>peer review</w:t>
      </w:r>
      <w:r>
        <w:rPr>
          <w:rtl/>
        </w:rPr>
        <w:t>’</w:t>
      </w:r>
      <w:r>
        <w:t xml:space="preserve">, </w:t>
      </w:r>
      <w:r>
        <w:rPr>
          <w:rtl/>
        </w:rPr>
        <w:t>‘</w:t>
      </w:r>
      <w:r>
        <w:t>quality assessment</w:t>
      </w:r>
      <w:r>
        <w:rPr>
          <w:rtl/>
        </w:rPr>
        <w:t xml:space="preserve">’ </w:t>
      </w:r>
      <w:r>
        <w:t xml:space="preserve">and </w:t>
      </w:r>
      <w:proofErr w:type="gramStart"/>
      <w:r>
        <w:rPr>
          <w:rtl/>
        </w:rPr>
        <w:t xml:space="preserve">‘ </w:t>
      </w:r>
      <w:r>
        <w:t>done</w:t>
      </w:r>
      <w:proofErr w:type="gramEnd"/>
      <w:r w:rsidR="0096201A">
        <w:t>’</w:t>
      </w:r>
      <w:r>
        <w:t xml:space="preserve">. With </w:t>
      </w:r>
      <w:r>
        <w:rPr>
          <w:rtl/>
        </w:rPr>
        <w:t>‘</w:t>
      </w:r>
      <w:r>
        <w:t>blocked</w:t>
      </w:r>
      <w:r>
        <w:rPr>
          <w:rtl/>
        </w:rPr>
        <w:t xml:space="preserve">’ </w:t>
      </w:r>
      <w:r>
        <w:t>to highlight non-producible work</w:t>
      </w:r>
      <w:r w:rsidR="0096201A">
        <w:t xml:space="preserve"> </w:t>
      </w:r>
      <w:r w:rsidR="0096201A">
        <w:t>(Appendix, figure 1)</w:t>
      </w:r>
      <w:r>
        <w:t xml:space="preserve">. The </w:t>
      </w:r>
      <w:proofErr w:type="spellStart"/>
      <w:r>
        <w:t>MoJ</w:t>
      </w:r>
      <w:proofErr w:type="spellEnd"/>
      <w:r>
        <w:t xml:space="preserve"> applies this to responsive interactions with colleagues and stakeholders.</w:t>
      </w:r>
    </w:p>
    <w:p w14:paraId="6C50AA37" w14:textId="77777777" w:rsidR="0033276E" w:rsidRDefault="0033276E" w:rsidP="00DD469E"/>
    <w:p w14:paraId="6D9EF8FD" w14:textId="3F096176" w:rsidR="0033276E" w:rsidRDefault="00000000" w:rsidP="00DD469E">
      <w:r>
        <w:t xml:space="preserve">Everyone in the team can follow the events of all work, completed or otherwise. Kanban supports the </w:t>
      </w:r>
      <w:r>
        <w:rPr>
          <w:rtl/>
          <w:lang w:val="ar-SA"/>
        </w:rPr>
        <w:t>“</w:t>
      </w:r>
      <w:r>
        <w:t xml:space="preserve">release early, release often” </w:t>
      </w:r>
      <w:proofErr w:type="spellStart"/>
      <w:r>
        <w:t>MoJ</w:t>
      </w:r>
      <w:proofErr w:type="spellEnd"/>
      <w:r>
        <w:t xml:space="preserve"> development philosophy. Limiting the work in progress and focusing on an efficient output with blockers resolved early, increases delivery speed.</w:t>
      </w:r>
    </w:p>
    <w:p w14:paraId="06C2E93D" w14:textId="77777777" w:rsidR="0033276E" w:rsidRDefault="0033276E">
      <w:pPr>
        <w:pStyle w:val="Body"/>
      </w:pPr>
    </w:p>
    <w:p w14:paraId="7E7A8F37" w14:textId="77777777" w:rsidR="0033276E" w:rsidRDefault="00000000" w:rsidP="006C3DB2">
      <w:pPr>
        <w:pStyle w:val="Heading1"/>
      </w:pPr>
      <w:bookmarkStart w:id="2" w:name="_Toc201914425"/>
      <w:r>
        <w:t>Comparing Kanban, Scrum, and Lean</w:t>
      </w:r>
      <w:bookmarkEnd w:id="2"/>
    </w:p>
    <w:p w14:paraId="3ED52AD0" w14:textId="77777777" w:rsidR="0033276E" w:rsidRDefault="0033276E" w:rsidP="00DD469E"/>
    <w:p w14:paraId="12D854BE" w14:textId="29653EE2" w:rsidR="0033276E" w:rsidRDefault="00000000" w:rsidP="00DD469E">
      <w:r>
        <w:t xml:space="preserve">Scrum is an Agile framework used within the </w:t>
      </w:r>
      <w:proofErr w:type="spellStart"/>
      <w:r>
        <w:t>MoJ</w:t>
      </w:r>
      <w:proofErr w:type="spellEnd"/>
      <w:r>
        <w:t xml:space="preserve">, with a sprint duration of two weeks. Its focus of planning with backlog refinements, implementation of work throughout the two weeks, and reflections and analysis with turndown charts. </w:t>
      </w:r>
      <w:proofErr w:type="spellStart"/>
      <w:r>
        <w:t>MoJ</w:t>
      </w:r>
      <w:proofErr w:type="spellEnd"/>
      <w:r>
        <w:t xml:space="preserve"> scrum teams run sprint ceremonies consisting of stand-up sessions every day, sprint reviews and retrospectives at sprint close. This structure is ideal for fixed disciplines, close collaboration and working for deadlines. </w:t>
      </w:r>
    </w:p>
    <w:p w14:paraId="1037B513" w14:textId="77777777" w:rsidR="0033276E" w:rsidRDefault="0033276E" w:rsidP="00DD469E"/>
    <w:p w14:paraId="442A4848" w14:textId="0BBB3C8E" w:rsidR="0033276E" w:rsidRDefault="00000000" w:rsidP="00DD469E">
      <w:r>
        <w:t xml:space="preserve">Conversely, the rigidity of scrum can fall into issues when work is slower than expected. Outstanding work at sprint close can compound into the next sprint, which causes difficulties when planning the release of new application features etc. This can affect the analysis of metrics for reporting purposes when committing to </w:t>
      </w:r>
      <w:proofErr w:type="spellStart"/>
      <w:r>
        <w:t>organisational</w:t>
      </w:r>
      <w:proofErr w:type="spellEnd"/>
      <w:r>
        <w:t xml:space="preserve"> standards. Ensuring that work given within a sprint is completed can therefore be a challenge that takes time to refine</w:t>
      </w:r>
      <w:r w:rsidR="00EA28B6">
        <w:t xml:space="preserve"> </w:t>
      </w:r>
      <w:r w:rsidR="00EA28B6" w:rsidRPr="00EA28B6">
        <w:t>(</w:t>
      </w:r>
      <w:proofErr w:type="spellStart"/>
      <w:r w:rsidR="00EA28B6" w:rsidRPr="00EA28B6">
        <w:t>Verwijs</w:t>
      </w:r>
      <w:proofErr w:type="spellEnd"/>
      <w:r w:rsidR="00EA28B6" w:rsidRPr="00EA28B6">
        <w:t xml:space="preserve"> and Russo, 2023)</w:t>
      </w:r>
      <w:r w:rsidR="003908D7">
        <w:t xml:space="preserve"> (Appendix, figure 2)</w:t>
      </w:r>
      <w:r>
        <w:t>. </w:t>
      </w:r>
    </w:p>
    <w:p w14:paraId="2523DCB5" w14:textId="77777777" w:rsidR="0033276E" w:rsidRDefault="0033276E" w:rsidP="00DD469E"/>
    <w:p w14:paraId="6BD6CA77" w14:textId="4AD2F0F7" w:rsidR="0033276E" w:rsidRDefault="00000000" w:rsidP="00DD469E">
      <w:r>
        <w:t xml:space="preserve">Lean processes focus on waste elimination and efficiency. </w:t>
      </w:r>
      <w:proofErr w:type="gramStart"/>
      <w:r>
        <w:t>So</w:t>
      </w:r>
      <w:proofErr w:type="gramEnd"/>
      <w:r>
        <w:t xml:space="preserve"> streamlining workflows is a salient objective. The reduction of non-essential work and fast feedback keeps the lean development cycle successful</w:t>
      </w:r>
      <w:r w:rsidR="00F33B6A">
        <w:t xml:space="preserve"> </w:t>
      </w:r>
      <w:r w:rsidR="00F33B6A" w:rsidRPr="00F33B6A">
        <w:t>(Leffingwell, 2013)</w:t>
      </w:r>
      <w:r w:rsidR="00CD3AF6">
        <w:t xml:space="preserve"> (</w:t>
      </w:r>
      <w:proofErr w:type="spellStart"/>
      <w:r w:rsidR="00CD3AF6">
        <w:t>Appenix</w:t>
      </w:r>
      <w:proofErr w:type="spellEnd"/>
      <w:r w:rsidR="00CD3AF6">
        <w:t>, figure 3)</w:t>
      </w:r>
      <w:r>
        <w:t xml:space="preserve">. For the </w:t>
      </w:r>
      <w:proofErr w:type="spellStart"/>
      <w:r>
        <w:t>MoJ</w:t>
      </w:r>
      <w:proofErr w:type="spellEnd"/>
      <w:r>
        <w:t>, increasing output with a focus on fast delivery times is essential for adhering to Agile</w:t>
      </w:r>
      <w:r>
        <w:rPr>
          <w:rtl/>
        </w:rPr>
        <w:t>’</w:t>
      </w:r>
      <w:r>
        <w:t xml:space="preserve">s adaptability, whether there's a change to law or political preference. </w:t>
      </w:r>
      <w:proofErr w:type="spellStart"/>
      <w:r>
        <w:t>MoJ</w:t>
      </w:r>
      <w:proofErr w:type="spellEnd"/>
      <w:r>
        <w:t xml:space="preserve"> code development and User Interface (UI) design has </w:t>
      </w:r>
      <w:proofErr w:type="spellStart"/>
      <w:r>
        <w:t>standardised</w:t>
      </w:r>
      <w:proofErr w:type="spellEnd"/>
      <w:r>
        <w:t xml:space="preserve"> processes including a GOV Design System library</w:t>
      </w:r>
      <w:r w:rsidR="00F33B6A">
        <w:t xml:space="preserve"> </w:t>
      </w:r>
      <w:r w:rsidR="00F33B6A" w:rsidRPr="00F33B6A">
        <w:t>(GOV.UK Design System team, 2025)</w:t>
      </w:r>
      <w:r>
        <w:t xml:space="preserve">. </w:t>
      </w:r>
      <w:proofErr w:type="gramStart"/>
      <w:r>
        <w:t>So</w:t>
      </w:r>
      <w:proofErr w:type="gramEnd"/>
      <w:r>
        <w:t xml:space="preserve"> reducing non-essential work often </w:t>
      </w:r>
      <w:proofErr w:type="spellStart"/>
      <w:r>
        <w:t>doesn</w:t>
      </w:r>
      <w:proofErr w:type="spellEnd"/>
      <w:r>
        <w:rPr>
          <w:rtl/>
        </w:rPr>
        <w:t>’</w:t>
      </w:r>
      <w:r>
        <w:t>t amount to many reductions, the majority of work is considered essential. </w:t>
      </w:r>
    </w:p>
    <w:p w14:paraId="2A2238B5" w14:textId="77777777" w:rsidR="0033276E" w:rsidRDefault="0033276E" w:rsidP="00DD469E"/>
    <w:p w14:paraId="7DE64CCB" w14:textId="35EB249D" w:rsidR="0033276E" w:rsidRDefault="00000000" w:rsidP="00DD469E">
      <w:r>
        <w:t>Continuous improvement is certainly important, reliable security and accessibility standards are tw</w:t>
      </w:r>
      <w:r w:rsidR="00FD06CF">
        <w:t xml:space="preserve">o </w:t>
      </w:r>
      <w:r>
        <w:t>features that must be</w:t>
      </w:r>
      <w:r w:rsidR="00F80E62">
        <w:t xml:space="preserve"> highly </w:t>
      </w:r>
      <w:proofErr w:type="spellStart"/>
      <w:r w:rsidR="00F80E62">
        <w:t>scrutin</w:t>
      </w:r>
      <w:r w:rsidR="00A15AF7">
        <w:t>i</w:t>
      </w:r>
      <w:r w:rsidR="00F80E62">
        <w:t>sed</w:t>
      </w:r>
      <w:proofErr w:type="spellEnd"/>
      <w:r>
        <w:t>, considering the sensitivity of the information and the enormous scope of the public user base</w:t>
      </w:r>
      <w:r w:rsidR="00FD06CF">
        <w:t xml:space="preserve"> </w:t>
      </w:r>
      <w:r w:rsidR="00FD06CF" w:rsidRPr="00FD06CF">
        <w:t>(Abrahams et al., 2024)</w:t>
      </w:r>
      <w:r>
        <w:t>. </w:t>
      </w:r>
    </w:p>
    <w:p w14:paraId="071D0E2C" w14:textId="77777777" w:rsidR="0033276E" w:rsidRDefault="0033276E" w:rsidP="00DD469E"/>
    <w:p w14:paraId="00B55C38" w14:textId="5A3E7CE4" w:rsidR="0033276E" w:rsidRDefault="00000000" w:rsidP="00DD469E">
      <w:r>
        <w:t xml:space="preserve">In comparison, Kanban is least prescriptive so ideal for adaptable teams such as those in the </w:t>
      </w:r>
      <w:proofErr w:type="spellStart"/>
      <w:r>
        <w:t>MoJ</w:t>
      </w:r>
      <w:proofErr w:type="spellEnd"/>
      <w:r>
        <w:t>. Scrum's time boxes and Lean</w:t>
      </w:r>
      <w:r>
        <w:rPr>
          <w:rtl/>
        </w:rPr>
        <w:t>’</w:t>
      </w:r>
      <w:r>
        <w:t>s focus on process both have their uses, however, Kanban</w:t>
      </w:r>
      <w:r>
        <w:rPr>
          <w:rtl/>
        </w:rPr>
        <w:t>’</w:t>
      </w:r>
      <w:r>
        <w:t xml:space="preserve">s visibility </w:t>
      </w:r>
      <w:r>
        <w:lastRenderedPageBreak/>
        <w:t>and adaptability make it more suited to public sector development teams which need predictability and change</w:t>
      </w:r>
      <w:r w:rsidR="00E3605A">
        <w:t xml:space="preserve"> (Appendix, figure 4)</w:t>
      </w:r>
      <w:r>
        <w:t>.</w:t>
      </w:r>
    </w:p>
    <w:p w14:paraId="489F8697" w14:textId="77777777" w:rsidR="0033276E" w:rsidRDefault="0033276E">
      <w:pPr>
        <w:pStyle w:val="Body"/>
      </w:pPr>
    </w:p>
    <w:p w14:paraId="2AFB3C2E" w14:textId="77777777" w:rsidR="0033276E" w:rsidRDefault="00000000" w:rsidP="006C3DB2">
      <w:pPr>
        <w:pStyle w:val="Heading1"/>
      </w:pPr>
      <w:bookmarkStart w:id="3" w:name="_Toc201914426"/>
      <w:r>
        <w:t xml:space="preserve">Analysis and </w:t>
      </w:r>
      <w:proofErr w:type="spellStart"/>
      <w:r>
        <w:t>Organisational</w:t>
      </w:r>
      <w:proofErr w:type="spellEnd"/>
      <w:r>
        <w:t xml:space="preserve"> Fit</w:t>
      </w:r>
      <w:bookmarkEnd w:id="3"/>
    </w:p>
    <w:p w14:paraId="0340702E" w14:textId="77777777" w:rsidR="0033276E" w:rsidRDefault="0033276E" w:rsidP="00DD469E"/>
    <w:p w14:paraId="5A1C426A" w14:textId="2F7FD6EA" w:rsidR="0033276E" w:rsidRDefault="00000000" w:rsidP="00DD469E">
      <w:r>
        <w:t xml:space="preserve">The </w:t>
      </w:r>
      <w:proofErr w:type="spellStart"/>
      <w:r>
        <w:t>MoJ</w:t>
      </w:r>
      <w:proofErr w:type="spellEnd"/>
      <w:r>
        <w:rPr>
          <w:rtl/>
        </w:rPr>
        <w:t>’</w:t>
      </w:r>
      <w:r>
        <w:t>s guidance on Agile delivery with an emphasis on iterative user design functions well with Kan</w:t>
      </w:r>
      <w:r w:rsidR="002432AC">
        <w:t>b</w:t>
      </w:r>
      <w:r>
        <w:t xml:space="preserve">an. With transparent work, all disciplines within the development team, senior management and the end user can view the progress of the project. The team, by extension the </w:t>
      </w:r>
      <w:proofErr w:type="spellStart"/>
      <w:r>
        <w:t>organisation</w:t>
      </w:r>
      <w:proofErr w:type="spellEnd"/>
      <w:r>
        <w:t>, now holds accountability which is expected within the public sector. </w:t>
      </w:r>
    </w:p>
    <w:p w14:paraId="092CD513" w14:textId="77777777" w:rsidR="0033276E" w:rsidRDefault="0033276E" w:rsidP="00DD469E"/>
    <w:p w14:paraId="17F6E7FC" w14:textId="600225A9" w:rsidR="0033276E" w:rsidRDefault="00000000" w:rsidP="00DD469E">
      <w:r>
        <w:t>With Scrum, an unneeded level of complexity and rigidity would derail to dynamism that Kanban provides. The mandatory retrospectives and ceremonies would create negligible benefit to an efficient approach</w:t>
      </w:r>
      <w:r w:rsidR="00957018">
        <w:t xml:space="preserve"> </w:t>
      </w:r>
      <w:r w:rsidR="00957018" w:rsidRPr="00957018">
        <w:t xml:space="preserve">(Matthies &amp; </w:t>
      </w:r>
      <w:proofErr w:type="spellStart"/>
      <w:r w:rsidR="00957018" w:rsidRPr="00957018">
        <w:t>Dobrigkeit</w:t>
      </w:r>
      <w:proofErr w:type="spellEnd"/>
      <w:r w:rsidR="00957018" w:rsidRPr="00957018">
        <w:t>, 2019)</w:t>
      </w:r>
      <w:r>
        <w:t>. </w:t>
      </w:r>
    </w:p>
    <w:p w14:paraId="762E7D38" w14:textId="77777777" w:rsidR="0033276E" w:rsidRDefault="0033276E" w:rsidP="00DD469E"/>
    <w:p w14:paraId="7086C2E7" w14:textId="03F8AD97" w:rsidR="0033276E" w:rsidRDefault="00000000" w:rsidP="00DD469E">
      <w:r>
        <w:t>Lean which is effective for continuous improvement, loses the practicality and implementation, making it awkward to directly apply without a significant change of expectations.  </w:t>
      </w:r>
    </w:p>
    <w:p w14:paraId="7CF017F8" w14:textId="77777777" w:rsidR="0033276E" w:rsidRDefault="0033276E" w:rsidP="00DD469E"/>
    <w:p w14:paraId="21D46F45" w14:textId="0444A0D9" w:rsidR="0033276E" w:rsidRDefault="00000000" w:rsidP="00DD469E">
      <w:r>
        <w:t xml:space="preserve">Therefore, Kanban closely aligns with the </w:t>
      </w:r>
      <w:proofErr w:type="spellStart"/>
      <w:r>
        <w:t>MoJ</w:t>
      </w:r>
      <w:proofErr w:type="spellEnd"/>
      <w:r>
        <w:t xml:space="preserve"> GDS recommendations on open work with documentation and iterating often based on feedback. Kanban would be the optimal fit for the </w:t>
      </w:r>
      <w:proofErr w:type="spellStart"/>
      <w:r>
        <w:t>MoJ</w:t>
      </w:r>
      <w:proofErr w:type="spellEnd"/>
      <w:r>
        <w:rPr>
          <w:rtl/>
        </w:rPr>
        <w:t>’</w:t>
      </w:r>
      <w:r>
        <w:t>s software development teams.  </w:t>
      </w:r>
    </w:p>
    <w:p w14:paraId="6DBD6C60" w14:textId="77777777" w:rsidR="0033276E" w:rsidRDefault="0033276E">
      <w:pPr>
        <w:pStyle w:val="Body"/>
      </w:pPr>
    </w:p>
    <w:p w14:paraId="16F39590" w14:textId="77777777" w:rsidR="0033276E" w:rsidRDefault="00000000" w:rsidP="006C3DB2">
      <w:pPr>
        <w:pStyle w:val="Heading1"/>
      </w:pPr>
      <w:bookmarkStart w:id="4" w:name="_Toc201914427"/>
      <w:r>
        <w:t>Proposed Improvement: Automated Workflow Integration</w:t>
      </w:r>
      <w:bookmarkEnd w:id="4"/>
    </w:p>
    <w:p w14:paraId="19BD845D" w14:textId="77777777" w:rsidR="0033276E" w:rsidRDefault="0033276E" w:rsidP="00DD469E"/>
    <w:p w14:paraId="168BAF77" w14:textId="5F2607A3" w:rsidR="0033276E" w:rsidRDefault="00000000" w:rsidP="00DD469E">
      <w:r>
        <w:t>An aspect to improve the Kanban approach is automated workflow integrations, in particular Continuous Integration (CI) pipelines through an already existing GitHub repository</w:t>
      </w:r>
      <w:r w:rsidR="005854D7">
        <w:t xml:space="preserve"> (GitHub Docs, </w:t>
      </w:r>
      <w:proofErr w:type="spellStart"/>
      <w:r w:rsidR="005854D7">
        <w:t>n.d</w:t>
      </w:r>
      <w:proofErr w:type="spellEnd"/>
      <w:r w:rsidR="005854D7">
        <w:t>)</w:t>
      </w:r>
      <w:r>
        <w:t xml:space="preserve">. The GDS Agile Service Manual promotes this idea already. Catching bugs early and supporting rapid iteration </w:t>
      </w:r>
      <w:r w:rsidR="005854D7">
        <w:t>(</w:t>
      </w:r>
      <w:r w:rsidR="005854D7" w:rsidRPr="00B17A96">
        <w:t>Agile delivery community</w:t>
      </w:r>
      <w:r w:rsidR="005854D7">
        <w:t>, GDS</w:t>
      </w:r>
      <w:r w:rsidR="005854D7" w:rsidRPr="00B17A96">
        <w:t>, 2016</w:t>
      </w:r>
      <w:r w:rsidR="005854D7">
        <w:t>).</w:t>
      </w:r>
      <w:r>
        <w:t xml:space="preserve"> The CI tool GitHub Actions can listen for a status update on a piece of work. When shifting from </w:t>
      </w:r>
      <w:r>
        <w:rPr>
          <w:rtl/>
        </w:rPr>
        <w:t>‘</w:t>
      </w:r>
      <w:r>
        <w:rPr>
          <w:lang w:val="nl-NL"/>
        </w:rPr>
        <w:t>peer review</w:t>
      </w:r>
      <w:r>
        <w:rPr>
          <w:rtl/>
        </w:rPr>
        <w:t xml:space="preserve">’ </w:t>
      </w:r>
      <w:r>
        <w:t xml:space="preserve">to </w:t>
      </w:r>
      <w:r>
        <w:rPr>
          <w:rtl/>
        </w:rPr>
        <w:t>‘</w:t>
      </w:r>
      <w:r>
        <w:t>quality assessment</w:t>
      </w:r>
      <w:r>
        <w:rPr>
          <w:rtl/>
        </w:rPr>
        <w:t xml:space="preserve">’ </w:t>
      </w:r>
      <w:r>
        <w:t>an automated integration test suite (such as Capybara) can run to verify the functionality</w:t>
      </w:r>
      <w:r w:rsidR="005E6333">
        <w:t xml:space="preserve"> (Appendix, figure 5)</w:t>
      </w:r>
      <w:r>
        <w:t>.</w:t>
      </w:r>
    </w:p>
    <w:p w14:paraId="07D72D3E" w14:textId="77777777" w:rsidR="0033276E" w:rsidRDefault="0033276E" w:rsidP="00DD469E"/>
    <w:p w14:paraId="64EF6229" w14:textId="104007DE" w:rsidR="0033276E" w:rsidRDefault="00000000" w:rsidP="00DD469E">
      <w:r>
        <w:t xml:space="preserve">This alignment with </w:t>
      </w:r>
      <w:proofErr w:type="spellStart"/>
      <w:r>
        <w:t>MoJ</w:t>
      </w:r>
      <w:proofErr w:type="spellEnd"/>
      <w:r>
        <w:t xml:space="preserve"> workflows that obsess with security and compliance</w:t>
      </w:r>
      <w:r w:rsidR="00307D2D">
        <w:t>,</w:t>
      </w:r>
      <w:r>
        <w:t xml:space="preserve"> is pivotal. The CI pipeline would require valid code conventions and linting standards (</w:t>
      </w:r>
      <w:proofErr w:type="spellStart"/>
      <w:r>
        <w:t>Rubocop</w:t>
      </w:r>
      <w:proofErr w:type="spellEnd"/>
      <w:r>
        <w:t>), security (</w:t>
      </w:r>
      <w:proofErr w:type="spellStart"/>
      <w:r>
        <w:t>Snyk</w:t>
      </w:r>
      <w:proofErr w:type="spellEnd"/>
      <w:r>
        <w:t>) and functionality (</w:t>
      </w:r>
      <w:proofErr w:type="spellStart"/>
      <w:r>
        <w:t>RSpec</w:t>
      </w:r>
      <w:proofErr w:type="spellEnd"/>
      <w:r>
        <w:t xml:space="preserve">) before allowing new code into the production codebase. Within a team, this reduces personal preference interfering with convention and reduces accidental error. For example, a new feature being developed within the </w:t>
      </w:r>
      <w:proofErr w:type="spellStart"/>
      <w:r>
        <w:t>MoJ</w:t>
      </w:r>
      <w:proofErr w:type="spellEnd"/>
      <w:r>
        <w:t xml:space="preserve"> would integrate with Jira then update the ticket status with the test outcome, and provide an immediate notification</w:t>
      </w:r>
      <w:r w:rsidR="00307D2D">
        <w:t xml:space="preserve"> (Atlassian, Continuous Delivery, </w:t>
      </w:r>
      <w:proofErr w:type="spellStart"/>
      <w:r w:rsidR="00307D2D">
        <w:t>n.d</w:t>
      </w:r>
      <w:proofErr w:type="spellEnd"/>
      <w:r w:rsidR="00307D2D">
        <w:t>)</w:t>
      </w:r>
      <w:r>
        <w:t>. </w:t>
      </w:r>
    </w:p>
    <w:p w14:paraId="4E95B967" w14:textId="77777777" w:rsidR="0033276E" w:rsidRDefault="0033276E">
      <w:pPr>
        <w:pStyle w:val="Body"/>
      </w:pPr>
    </w:p>
    <w:p w14:paraId="60F67D95" w14:textId="77777777" w:rsidR="0033276E" w:rsidRDefault="00000000" w:rsidP="006C3DB2">
      <w:pPr>
        <w:pStyle w:val="Heading1"/>
      </w:pPr>
      <w:bookmarkStart w:id="5" w:name="_Toc201914428"/>
      <w:r>
        <w:t>Improvement implementation</w:t>
      </w:r>
      <w:bookmarkEnd w:id="5"/>
    </w:p>
    <w:p w14:paraId="6B3C9CCF" w14:textId="77777777" w:rsidR="0033276E" w:rsidRDefault="0033276E" w:rsidP="00DD469E"/>
    <w:p w14:paraId="0F58AFAE" w14:textId="3BC3D000" w:rsidR="0033276E" w:rsidRDefault="00000000" w:rsidP="00DD469E">
      <w:r>
        <w:t>The implementation of CI in a Kanban project is easy to configure. First, implement the GitHub Actions pipeline tool. Then set up the pipeline triggers to start when a commit is pushed to the remote GitHub repository, which initiates the tests. Within the Jira project environment, link the GitHub repository to view build statues from the Kanban board</w:t>
      </w:r>
      <w:r w:rsidR="00D84710">
        <w:t xml:space="preserve"> </w:t>
      </w:r>
      <w:r w:rsidR="00D84710" w:rsidRPr="00D84710">
        <w:t>(Atlassian Support, 2025)</w:t>
      </w:r>
      <w:r>
        <w:t>.   </w:t>
      </w:r>
    </w:p>
    <w:p w14:paraId="58587110" w14:textId="77777777" w:rsidR="0033276E" w:rsidRDefault="0033276E">
      <w:pPr>
        <w:pStyle w:val="Body"/>
      </w:pPr>
    </w:p>
    <w:p w14:paraId="53F65E42" w14:textId="77777777" w:rsidR="0033276E" w:rsidRDefault="00000000" w:rsidP="006C3DB2">
      <w:pPr>
        <w:pStyle w:val="Heading1"/>
      </w:pPr>
      <w:bookmarkStart w:id="6" w:name="_Toc201914429"/>
      <w:proofErr w:type="spellStart"/>
      <w:r>
        <w:rPr>
          <w:lang w:val="it-IT"/>
        </w:rPr>
        <w:t>Conclusion</w:t>
      </w:r>
      <w:bookmarkEnd w:id="6"/>
      <w:proofErr w:type="spellEnd"/>
    </w:p>
    <w:p w14:paraId="2D8AF5F3" w14:textId="77777777" w:rsidR="0033276E" w:rsidRDefault="0033276E" w:rsidP="00DD469E"/>
    <w:p w14:paraId="470A3B4D" w14:textId="77777777" w:rsidR="0033276E" w:rsidRDefault="00000000" w:rsidP="00DD469E">
      <w:r>
        <w:lastRenderedPageBreak/>
        <w:t xml:space="preserve">The use of Kanban gives the adaptable and user-focused approach that is essential when working within the </w:t>
      </w:r>
      <w:proofErr w:type="spellStart"/>
      <w:r>
        <w:t>MoJ</w:t>
      </w:r>
      <w:proofErr w:type="spellEnd"/>
      <w:r>
        <w:t xml:space="preserve"> software development environment. The flexibility, transparency and spirit of the team's development culture make it an ideal Agile methodology to implement. Scrum and Lean both offer good features, yet they alone </w:t>
      </w:r>
      <w:proofErr w:type="spellStart"/>
      <w:r>
        <w:t>aren</w:t>
      </w:r>
      <w:proofErr w:type="spellEnd"/>
      <w:r>
        <w:rPr>
          <w:rtl/>
        </w:rPr>
        <w:t>’</w:t>
      </w:r>
      <w:r>
        <w:t>t sufficient when developing in an environment with these requirements. The CI improvement offers a great addition by allowing the team to build quickly with more resilience and confidence. The software becomes reliable, understandable and better for when needs change.</w:t>
      </w:r>
    </w:p>
    <w:p w14:paraId="07E6106D" w14:textId="77777777" w:rsidR="0096201A" w:rsidRDefault="0096201A" w:rsidP="00DD469E"/>
    <w:p w14:paraId="64AECAC8" w14:textId="77777777" w:rsidR="0096201A" w:rsidRDefault="0096201A">
      <w:pPr>
        <w:rPr>
          <w:rFonts w:asciiTheme="majorHAnsi" w:eastAsiaTheme="majorEastAsia" w:hAnsiTheme="majorHAnsi" w:cstheme="majorBidi"/>
          <w:color w:val="0079BF" w:themeColor="accent1" w:themeShade="BF"/>
          <w:sz w:val="32"/>
          <w:szCs w:val="32"/>
        </w:rPr>
      </w:pPr>
      <w:r>
        <w:br w:type="page"/>
      </w:r>
    </w:p>
    <w:p w14:paraId="4380E743" w14:textId="6D54AE47" w:rsidR="0096201A" w:rsidRDefault="0096201A" w:rsidP="0096201A">
      <w:pPr>
        <w:pStyle w:val="Heading1"/>
      </w:pPr>
      <w:bookmarkStart w:id="7" w:name="_Toc201914430"/>
      <w:r>
        <w:lastRenderedPageBreak/>
        <w:t>Appendix</w:t>
      </w:r>
      <w:bookmarkEnd w:id="7"/>
      <w:r>
        <w:t xml:space="preserve"> </w:t>
      </w:r>
    </w:p>
    <w:p w14:paraId="29DC5DC0" w14:textId="77777777" w:rsidR="00CD3AF6" w:rsidRPr="00CD3AF6" w:rsidRDefault="00CD3AF6" w:rsidP="00CD3AF6"/>
    <w:p w14:paraId="576D6005" w14:textId="77777777" w:rsidR="003908D7" w:rsidRDefault="003908D7" w:rsidP="003908D7">
      <w:pPr>
        <w:pStyle w:val="Body"/>
        <w:keepNext/>
      </w:pPr>
      <w:r>
        <w:rPr>
          <w:noProof/>
          <w14:textOutline w14:w="0" w14:cap="rnd" w14:cmpd="sng" w14:algn="ctr">
            <w14:noFill/>
            <w14:prstDash w14:val="solid"/>
            <w14:bevel/>
          </w14:textOutline>
        </w:rPr>
        <w:drawing>
          <wp:inline distT="0" distB="0" distL="0" distR="0" wp14:anchorId="19EF6E2D" wp14:editId="290ED0F4">
            <wp:extent cx="6120130" cy="1242060"/>
            <wp:effectExtent l="0" t="0" r="1270" b="2540"/>
            <wp:docPr id="1035731851" name="Picture 2" descr="A diagram of a question and ans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31851" name="Picture 2" descr="A diagram of a question and answ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242060"/>
                    </a:xfrm>
                    <a:prstGeom prst="rect">
                      <a:avLst/>
                    </a:prstGeom>
                  </pic:spPr>
                </pic:pic>
              </a:graphicData>
            </a:graphic>
          </wp:inline>
        </w:drawing>
      </w:r>
    </w:p>
    <w:p w14:paraId="452A2FD4" w14:textId="0C187F33" w:rsidR="00B17A96" w:rsidRDefault="003908D7" w:rsidP="003908D7">
      <w:pPr>
        <w:pStyle w:val="Caption"/>
      </w:pPr>
      <w:r>
        <w:t xml:space="preserve">Figure </w:t>
      </w:r>
      <w:r>
        <w:fldChar w:fldCharType="begin"/>
      </w:r>
      <w:r>
        <w:instrText xml:space="preserve"> SEQ Figure \* ARABIC </w:instrText>
      </w:r>
      <w:r>
        <w:fldChar w:fldCharType="separate"/>
      </w:r>
      <w:r w:rsidR="00AB78E0">
        <w:rPr>
          <w:noProof/>
        </w:rPr>
        <w:t>1</w:t>
      </w:r>
      <w:r>
        <w:fldChar w:fldCharType="end"/>
      </w:r>
      <w:r>
        <w:t xml:space="preserve"> Kanban board steps</w:t>
      </w:r>
    </w:p>
    <w:p w14:paraId="2E8491FF" w14:textId="77777777" w:rsidR="00CD3AF6" w:rsidRDefault="00CD3AF6" w:rsidP="00CD3AF6">
      <w:pPr>
        <w:pStyle w:val="Body"/>
        <w:keepNext/>
      </w:pPr>
      <w:r>
        <w:rPr>
          <w:noProof/>
          <w14:textOutline w14:w="0" w14:cap="rnd" w14:cmpd="sng" w14:algn="ctr">
            <w14:noFill/>
            <w14:prstDash w14:val="solid"/>
            <w14:bevel/>
          </w14:textOutline>
        </w:rPr>
        <w:drawing>
          <wp:inline distT="0" distB="0" distL="0" distR="0" wp14:anchorId="40B9EA38" wp14:editId="25E34551">
            <wp:extent cx="4279900" cy="5575300"/>
            <wp:effectExtent l="0" t="0" r="0" b="0"/>
            <wp:docPr id="1729046363" name="Picture 3"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46363" name="Picture 3" descr="A diagram of a produ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9900" cy="5575300"/>
                    </a:xfrm>
                    <a:prstGeom prst="rect">
                      <a:avLst/>
                    </a:prstGeom>
                  </pic:spPr>
                </pic:pic>
              </a:graphicData>
            </a:graphic>
          </wp:inline>
        </w:drawing>
      </w:r>
    </w:p>
    <w:p w14:paraId="0F6B9296" w14:textId="2181049D" w:rsidR="003908D7" w:rsidRDefault="00CD3AF6" w:rsidP="00CD3AF6">
      <w:pPr>
        <w:pStyle w:val="Caption"/>
      </w:pPr>
      <w:r>
        <w:t xml:space="preserve">Figure </w:t>
      </w:r>
      <w:r>
        <w:fldChar w:fldCharType="begin"/>
      </w:r>
      <w:r>
        <w:instrText xml:space="preserve"> SEQ Figure \* ARABIC </w:instrText>
      </w:r>
      <w:r>
        <w:fldChar w:fldCharType="separate"/>
      </w:r>
      <w:r w:rsidR="00AB78E0">
        <w:rPr>
          <w:noProof/>
        </w:rPr>
        <w:t>2</w:t>
      </w:r>
      <w:r>
        <w:fldChar w:fldCharType="end"/>
      </w:r>
      <w:r>
        <w:t xml:space="preserve"> Scrum workflow and ceremony</w:t>
      </w:r>
    </w:p>
    <w:p w14:paraId="41135CDE" w14:textId="77777777" w:rsidR="00CD3AF6" w:rsidRDefault="00CD3AF6" w:rsidP="00CD3AF6">
      <w:pPr>
        <w:pStyle w:val="Body"/>
        <w:keepNext/>
      </w:pPr>
      <w:r>
        <w:rPr>
          <w:noProof/>
          <w14:textOutline w14:w="0" w14:cap="rnd" w14:cmpd="sng" w14:algn="ctr">
            <w14:noFill/>
            <w14:prstDash w14:val="solid"/>
            <w14:bevel/>
          </w14:textOutline>
        </w:rPr>
        <w:drawing>
          <wp:inline distT="0" distB="0" distL="0" distR="0" wp14:anchorId="7163DB82" wp14:editId="3B6BE072">
            <wp:extent cx="6120130" cy="844061"/>
            <wp:effectExtent l="0" t="0" r="1270" b="0"/>
            <wp:docPr id="678739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39849" name="Picture 678739849"/>
                    <pic:cNvPicPr/>
                  </pic:nvPicPr>
                  <pic:blipFill>
                    <a:blip r:embed="rId11">
                      <a:extLst>
                        <a:ext uri="{28A0092B-C50C-407E-A947-70E740481C1C}">
                          <a14:useLocalDpi xmlns:a14="http://schemas.microsoft.com/office/drawing/2010/main" val="0"/>
                        </a:ext>
                      </a:extLst>
                    </a:blip>
                    <a:stretch>
                      <a:fillRect/>
                    </a:stretch>
                  </pic:blipFill>
                  <pic:spPr>
                    <a:xfrm>
                      <a:off x="0" y="0"/>
                      <a:ext cx="6239057" cy="860463"/>
                    </a:xfrm>
                    <a:prstGeom prst="rect">
                      <a:avLst/>
                    </a:prstGeom>
                  </pic:spPr>
                </pic:pic>
              </a:graphicData>
            </a:graphic>
          </wp:inline>
        </w:drawing>
      </w:r>
    </w:p>
    <w:p w14:paraId="22E44268" w14:textId="4C56C37F" w:rsidR="003908D7" w:rsidRDefault="00CD3AF6" w:rsidP="00CD3AF6">
      <w:pPr>
        <w:pStyle w:val="Caption"/>
      </w:pPr>
      <w:r>
        <w:t xml:space="preserve">Figure </w:t>
      </w:r>
      <w:r>
        <w:fldChar w:fldCharType="begin"/>
      </w:r>
      <w:r>
        <w:instrText xml:space="preserve"> SEQ Figure \* ARABIC </w:instrText>
      </w:r>
      <w:r>
        <w:fldChar w:fldCharType="separate"/>
      </w:r>
      <w:r w:rsidR="00AB78E0">
        <w:rPr>
          <w:noProof/>
        </w:rPr>
        <w:t>3</w:t>
      </w:r>
      <w:r>
        <w:fldChar w:fldCharType="end"/>
      </w:r>
      <w:r>
        <w:t xml:space="preserve"> lean workflow</w:t>
      </w:r>
    </w:p>
    <w:p w14:paraId="5ACA2CDE" w14:textId="77777777" w:rsidR="00E3605A" w:rsidRDefault="00E3605A" w:rsidP="00E3605A">
      <w:pPr>
        <w:keepNext/>
      </w:pPr>
      <w:r>
        <w:rPr>
          <w:noProof/>
        </w:rPr>
        <w:lastRenderedPageBreak/>
        <w:drawing>
          <wp:inline distT="0" distB="0" distL="0" distR="0" wp14:anchorId="55A8539D" wp14:editId="2A4A2799">
            <wp:extent cx="6120130" cy="1574800"/>
            <wp:effectExtent l="0" t="0" r="1270" b="0"/>
            <wp:docPr id="246196240" name="Picture 5" descr="A diagram of a agil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96240" name="Picture 5" descr="A diagram of a agile projec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574800"/>
                    </a:xfrm>
                    <a:prstGeom prst="rect">
                      <a:avLst/>
                    </a:prstGeom>
                  </pic:spPr>
                </pic:pic>
              </a:graphicData>
            </a:graphic>
          </wp:inline>
        </w:drawing>
      </w:r>
    </w:p>
    <w:p w14:paraId="38388B23" w14:textId="31DBF63C" w:rsidR="00E3605A" w:rsidRDefault="00E3605A" w:rsidP="00E3605A">
      <w:pPr>
        <w:pStyle w:val="Caption"/>
      </w:pPr>
      <w:r>
        <w:t xml:space="preserve">Figure </w:t>
      </w:r>
      <w:r>
        <w:fldChar w:fldCharType="begin"/>
      </w:r>
      <w:r>
        <w:instrText xml:space="preserve"> SEQ Figure \* ARABIC </w:instrText>
      </w:r>
      <w:r>
        <w:fldChar w:fldCharType="separate"/>
      </w:r>
      <w:r w:rsidR="00AB78E0">
        <w:rPr>
          <w:noProof/>
        </w:rPr>
        <w:t>4</w:t>
      </w:r>
      <w:r>
        <w:fldChar w:fldCharType="end"/>
      </w:r>
      <w:r>
        <w:t xml:space="preserve"> Process analysis, Kanban, Lean, Scrum</w:t>
      </w:r>
    </w:p>
    <w:p w14:paraId="6EE3B266" w14:textId="77777777" w:rsidR="00AB78E0" w:rsidRDefault="00AB78E0" w:rsidP="00AB78E0">
      <w:pPr>
        <w:keepNext/>
      </w:pPr>
      <w:r>
        <w:rPr>
          <w:noProof/>
        </w:rPr>
        <w:drawing>
          <wp:inline distT="0" distB="0" distL="0" distR="0" wp14:anchorId="3881144F" wp14:editId="221FF9BD">
            <wp:extent cx="3962400" cy="5588000"/>
            <wp:effectExtent l="0" t="0" r="0" b="0"/>
            <wp:docPr id="1328076092"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76092" name="Picture 6"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2400" cy="5588000"/>
                    </a:xfrm>
                    <a:prstGeom prst="rect">
                      <a:avLst/>
                    </a:prstGeom>
                  </pic:spPr>
                </pic:pic>
              </a:graphicData>
            </a:graphic>
          </wp:inline>
        </w:drawing>
      </w:r>
    </w:p>
    <w:p w14:paraId="37DBB92C" w14:textId="0FDFB4D6" w:rsidR="00E3605A" w:rsidRDefault="00AB78E0" w:rsidP="00AB78E0">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Continuous integration flow</w:t>
      </w:r>
    </w:p>
    <w:p w14:paraId="6E8339AA" w14:textId="77777777" w:rsidR="00E3605A" w:rsidRDefault="00E3605A" w:rsidP="0096201A">
      <w:pPr>
        <w:keepNext/>
      </w:pPr>
    </w:p>
    <w:p w14:paraId="67FE8A17" w14:textId="035BA986" w:rsidR="0096201A" w:rsidRDefault="0096201A" w:rsidP="0096201A">
      <w:pPr>
        <w:keepNext/>
      </w:pPr>
      <w:r>
        <w:rPr>
          <w:noProof/>
        </w:rPr>
        <w:drawing>
          <wp:inline distT="0" distB="0" distL="0" distR="0" wp14:anchorId="266BE36F" wp14:editId="3CF698B5">
            <wp:extent cx="4584700" cy="5448300"/>
            <wp:effectExtent l="0" t="0" r="0" b="0"/>
            <wp:docPr id="1349647690"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47690" name="Picture 1" descr="A diagram of a software projec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84700" cy="5448300"/>
                    </a:xfrm>
                    <a:prstGeom prst="rect">
                      <a:avLst/>
                    </a:prstGeom>
                  </pic:spPr>
                </pic:pic>
              </a:graphicData>
            </a:graphic>
          </wp:inline>
        </w:drawing>
      </w:r>
    </w:p>
    <w:p w14:paraId="2B049070" w14:textId="605D66ED" w:rsidR="0096201A" w:rsidRDefault="0096201A" w:rsidP="0096201A">
      <w:pPr>
        <w:pStyle w:val="Caption"/>
      </w:pPr>
      <w:r>
        <w:t xml:space="preserve">Figure </w:t>
      </w:r>
      <w:r>
        <w:fldChar w:fldCharType="begin"/>
      </w:r>
      <w:r>
        <w:instrText xml:space="preserve"> SEQ Figure \* ARABIC </w:instrText>
      </w:r>
      <w:r>
        <w:fldChar w:fldCharType="separate"/>
      </w:r>
      <w:r w:rsidR="00AB78E0">
        <w:rPr>
          <w:noProof/>
        </w:rPr>
        <w:t>6</w:t>
      </w:r>
      <w:r>
        <w:fldChar w:fldCharType="end"/>
      </w:r>
      <w:r>
        <w:t xml:space="preserve"> Jira GitHub workflow integration</w:t>
      </w:r>
    </w:p>
    <w:p w14:paraId="7F38A134" w14:textId="2F6F9D9E" w:rsidR="00D84710" w:rsidRDefault="00D84710">
      <w:pPr>
        <w:rPr>
          <w:rFonts w:asciiTheme="majorHAnsi" w:eastAsiaTheme="majorEastAsia" w:hAnsiTheme="majorHAnsi" w:cstheme="majorBidi"/>
          <w:color w:val="0079BF" w:themeColor="accent1" w:themeShade="BF"/>
          <w:sz w:val="32"/>
          <w:szCs w:val="32"/>
        </w:rPr>
      </w:pPr>
      <w:r>
        <w:br w:type="page"/>
      </w:r>
    </w:p>
    <w:p w14:paraId="1AFFAEE2" w14:textId="75D81F60" w:rsidR="00B17A96" w:rsidRDefault="00B17A96" w:rsidP="00B17A96">
      <w:pPr>
        <w:pStyle w:val="Heading1"/>
      </w:pPr>
      <w:bookmarkStart w:id="8" w:name="_Toc201914431"/>
      <w:r>
        <w:lastRenderedPageBreak/>
        <w:t>References</w:t>
      </w:r>
      <w:bookmarkEnd w:id="8"/>
    </w:p>
    <w:p w14:paraId="45E50D5D" w14:textId="0E031575" w:rsidR="00B17A96" w:rsidRDefault="00B17A96" w:rsidP="00B17A96">
      <w:r w:rsidRPr="00B17A96">
        <w:t xml:space="preserve">Agile delivery community (Government Digital Service), 2016. </w:t>
      </w:r>
      <w:r w:rsidRPr="00B17A96">
        <w:rPr>
          <w:i/>
          <w:iCs/>
        </w:rPr>
        <w:t>Creating an agile working environment</w:t>
      </w:r>
      <w:r w:rsidRPr="00B17A96">
        <w:t xml:space="preserve">. GOV.UK. Updated 23 May 2016. Available at: </w:t>
      </w:r>
      <w:hyperlink r:id="rId15" w:tgtFrame="_new" w:history="1">
        <w:r w:rsidRPr="00B17A96">
          <w:rPr>
            <w:rStyle w:val="Hyperlink"/>
          </w:rPr>
          <w:t>https://www.gov.uk/service-manual/agile-delivery/create-agile-working-environment</w:t>
        </w:r>
      </w:hyperlink>
      <w:r w:rsidRPr="00B17A96">
        <w:t xml:space="preserve"> [Accessed </w:t>
      </w:r>
      <w:r w:rsidR="00EF3350">
        <w:t>3</w:t>
      </w:r>
      <w:r w:rsidRPr="00B17A96">
        <w:t xml:space="preserve"> June 2025].</w:t>
      </w:r>
    </w:p>
    <w:p w14:paraId="0503702A" w14:textId="77777777" w:rsidR="00B17A96" w:rsidRDefault="00B17A96" w:rsidP="00B17A96"/>
    <w:p w14:paraId="4EACF6DF" w14:textId="3BD3AA11" w:rsidR="00B17A96" w:rsidRDefault="00B17A96" w:rsidP="00B17A96">
      <w:pPr>
        <w:rPr>
          <w:i/>
          <w:iCs/>
        </w:rPr>
      </w:pPr>
      <w:r w:rsidRPr="00B17A96">
        <w:t xml:space="preserve">dos Santos, P.S.M., </w:t>
      </w:r>
      <w:proofErr w:type="spellStart"/>
      <w:r w:rsidRPr="00B17A96">
        <w:t>Beltrão</w:t>
      </w:r>
      <w:proofErr w:type="spellEnd"/>
      <w:r w:rsidRPr="00B17A96">
        <w:t xml:space="preserve">, A.C., de Souza, B.P. et al., 2018. On the benefits and challenges of using kanban in software engineering: a structured synthesis study. </w:t>
      </w:r>
      <w:r w:rsidRPr="00B17A96">
        <w:rPr>
          <w:i/>
          <w:iCs/>
        </w:rPr>
        <w:t>Journal of Software Engineering Research and Development</w:t>
      </w:r>
    </w:p>
    <w:p w14:paraId="6D2AD671" w14:textId="77777777" w:rsidR="00EA28B6" w:rsidRDefault="00EA28B6" w:rsidP="00B17A96">
      <w:pPr>
        <w:rPr>
          <w:i/>
          <w:iCs/>
        </w:rPr>
      </w:pPr>
    </w:p>
    <w:p w14:paraId="650AFFA3" w14:textId="67E33B0F" w:rsidR="00EA28B6" w:rsidRDefault="00EA28B6" w:rsidP="00B17A96">
      <w:r w:rsidRPr="00EA28B6">
        <w:t xml:space="preserve">Christiaan </w:t>
      </w:r>
      <w:proofErr w:type="spellStart"/>
      <w:r w:rsidRPr="00EA28B6">
        <w:t>Verwijs</w:t>
      </w:r>
      <w:proofErr w:type="spellEnd"/>
      <w:r w:rsidRPr="00EA28B6">
        <w:t xml:space="preserve"> and Daniel Russo. 2023. A Theory of Scrum Team Effectiveness. ACM Trans. </w:t>
      </w:r>
      <w:proofErr w:type="spellStart"/>
      <w:r w:rsidRPr="00EA28B6">
        <w:t>Softw</w:t>
      </w:r>
      <w:proofErr w:type="spellEnd"/>
      <w:r w:rsidRPr="00EA28B6">
        <w:t xml:space="preserve">. Eng. </w:t>
      </w:r>
      <w:proofErr w:type="spellStart"/>
      <w:r w:rsidRPr="00EA28B6">
        <w:t>Methodol</w:t>
      </w:r>
      <w:proofErr w:type="spellEnd"/>
      <w:r w:rsidRPr="00EA28B6">
        <w:t xml:space="preserve">. 32, 3, Article 74 (May 2023), 51 pages. </w:t>
      </w:r>
      <w:hyperlink r:id="rId16" w:history="1">
        <w:r w:rsidR="00F33B6A" w:rsidRPr="00C4704D">
          <w:rPr>
            <w:rStyle w:val="Hyperlink"/>
          </w:rPr>
          <w:t>https://doi.org/10.1145/3571849</w:t>
        </w:r>
      </w:hyperlink>
    </w:p>
    <w:p w14:paraId="7F7BA1CA" w14:textId="77777777" w:rsidR="00F33B6A" w:rsidRDefault="00F33B6A" w:rsidP="00B17A96"/>
    <w:p w14:paraId="08367A0E" w14:textId="21762897" w:rsidR="00F33B6A" w:rsidRDefault="00F33B6A" w:rsidP="00B17A96">
      <w:r w:rsidRPr="00F33B6A">
        <w:t xml:space="preserve">Leffingwell, D., 2013. </w:t>
      </w:r>
      <w:r w:rsidRPr="00F33B6A">
        <w:rPr>
          <w:i/>
          <w:iCs/>
        </w:rPr>
        <w:t>The lean gap: A review of lean approaches to large-scale software development</w:t>
      </w:r>
      <w:r w:rsidRPr="00F33B6A">
        <w:t xml:space="preserve">. </w:t>
      </w:r>
      <w:r w:rsidRPr="00F33B6A">
        <w:rPr>
          <w:i/>
          <w:iCs/>
        </w:rPr>
        <w:t>Journal of Systems and Software</w:t>
      </w:r>
      <w:r w:rsidRPr="00F33B6A">
        <w:t xml:space="preserve">, 86, pp.1–X. (Article S0164121213001477). Available at: </w:t>
      </w:r>
      <w:hyperlink r:id="rId17" w:tgtFrame="_new" w:history="1">
        <w:r w:rsidRPr="00F33B6A">
          <w:rPr>
            <w:rStyle w:val="Hyperlink"/>
          </w:rPr>
          <w:t>https://www.sciencedirect.com/science/article/abs/pii/S0164121213001477</w:t>
        </w:r>
      </w:hyperlink>
      <w:r w:rsidRPr="00F33B6A">
        <w:t xml:space="preserve"> [Accessed </w:t>
      </w:r>
      <w:r w:rsidR="00EF3350">
        <w:t>7</w:t>
      </w:r>
      <w:r w:rsidRPr="00F33B6A">
        <w:t xml:space="preserve"> June 2025].</w:t>
      </w:r>
    </w:p>
    <w:p w14:paraId="6A34A8D3" w14:textId="77777777" w:rsidR="00F33B6A" w:rsidRDefault="00F33B6A" w:rsidP="00B17A96"/>
    <w:p w14:paraId="4C7E4515" w14:textId="4CFFF176" w:rsidR="00F33B6A" w:rsidRDefault="00F33B6A" w:rsidP="00F33B6A">
      <w:pPr>
        <w:rPr>
          <w:lang w:val="en-GB"/>
        </w:rPr>
      </w:pPr>
      <w:r w:rsidRPr="00F33B6A">
        <w:rPr>
          <w:lang w:val="en-GB"/>
        </w:rPr>
        <w:t xml:space="preserve">GOV.UK Design System team, 2025. </w:t>
      </w:r>
      <w:r w:rsidRPr="00F33B6A">
        <w:rPr>
          <w:i/>
          <w:iCs/>
          <w:lang w:val="en-GB"/>
        </w:rPr>
        <w:t>GOV.UK Design System</w:t>
      </w:r>
      <w:r w:rsidRPr="00F33B6A">
        <w:rPr>
          <w:lang w:val="en-GB"/>
        </w:rPr>
        <w:t xml:space="preserve">. GOV.UK. Available at: </w:t>
      </w:r>
      <w:hyperlink r:id="rId18" w:tgtFrame="_new" w:history="1">
        <w:r w:rsidRPr="00F33B6A">
          <w:rPr>
            <w:rStyle w:val="Hyperlink"/>
            <w:lang w:val="en-GB"/>
          </w:rPr>
          <w:t>https://design-system.service.gov.uk/</w:t>
        </w:r>
      </w:hyperlink>
      <w:r w:rsidRPr="00F33B6A">
        <w:rPr>
          <w:lang w:val="en-GB"/>
        </w:rPr>
        <w:t xml:space="preserve"> [Accessed 7 June 2025].</w:t>
      </w:r>
    </w:p>
    <w:p w14:paraId="6B8A3833" w14:textId="77777777" w:rsidR="007C1438" w:rsidRDefault="007C1438" w:rsidP="00F33B6A">
      <w:pPr>
        <w:rPr>
          <w:lang w:val="en-GB"/>
        </w:rPr>
      </w:pPr>
    </w:p>
    <w:p w14:paraId="4403ED82" w14:textId="365EF1C8" w:rsidR="007C1438" w:rsidRDefault="007C1438" w:rsidP="00F33B6A">
      <w:r w:rsidRPr="007C1438">
        <w:t xml:space="preserve">Abrahams, T.O., </w:t>
      </w:r>
      <w:proofErr w:type="spellStart"/>
      <w:r w:rsidRPr="007C1438">
        <w:t>Farayola</w:t>
      </w:r>
      <w:proofErr w:type="spellEnd"/>
      <w:r w:rsidRPr="007C1438">
        <w:t xml:space="preserve">, O., Amoo, O.O. et al., 2024. Continuous improvement in information security: a review of lessons from superannuation cybersecurity uplift programs. </w:t>
      </w:r>
      <w:r w:rsidRPr="007C1438">
        <w:rPr>
          <w:i/>
          <w:iCs/>
        </w:rPr>
        <w:t>International Journal of Science and Research Archive</w:t>
      </w:r>
      <w:r w:rsidRPr="007C1438">
        <w:t>, 11(01), [Accessed 2</w:t>
      </w:r>
      <w:r w:rsidR="00EF3350">
        <w:t>0</w:t>
      </w:r>
      <w:r w:rsidRPr="007C1438">
        <w:t xml:space="preserve"> June 2025].</w:t>
      </w:r>
    </w:p>
    <w:p w14:paraId="3F7D9DE6" w14:textId="77777777" w:rsidR="00957018" w:rsidRDefault="00957018" w:rsidP="00F33B6A"/>
    <w:p w14:paraId="3BDB7ADB" w14:textId="23750F64" w:rsidR="00957018" w:rsidRPr="00F33B6A" w:rsidRDefault="00957018" w:rsidP="00F33B6A">
      <w:pPr>
        <w:rPr>
          <w:lang w:val="en-GB"/>
        </w:rPr>
      </w:pPr>
      <w:r w:rsidRPr="00957018">
        <w:t xml:space="preserve">Matthies, C. &amp; </w:t>
      </w:r>
      <w:proofErr w:type="spellStart"/>
      <w:r w:rsidRPr="00957018">
        <w:t>Dobrigkeit</w:t>
      </w:r>
      <w:proofErr w:type="spellEnd"/>
      <w:r w:rsidRPr="00957018">
        <w:t xml:space="preserve">, F., 2019. </w:t>
      </w:r>
      <w:r w:rsidRPr="00957018">
        <w:rPr>
          <w:i/>
          <w:iCs/>
        </w:rPr>
        <w:t>Towards empirically validated remedies for Scrum retrospective headaches</w:t>
      </w:r>
      <w:r w:rsidRPr="00957018">
        <w:t xml:space="preserve">. </w:t>
      </w:r>
      <w:proofErr w:type="spellStart"/>
      <w:r w:rsidRPr="00957018">
        <w:t>arXiv</w:t>
      </w:r>
      <w:proofErr w:type="spellEnd"/>
      <w:r w:rsidRPr="00957018">
        <w:t xml:space="preserve"> Preprint. Available at: </w:t>
      </w:r>
      <w:hyperlink r:id="rId19" w:tgtFrame="_new" w:history="1">
        <w:r w:rsidRPr="00957018">
          <w:rPr>
            <w:rStyle w:val="Hyperlink"/>
          </w:rPr>
          <w:t>https://arxiv.org/abs/1910.08763</w:t>
        </w:r>
      </w:hyperlink>
      <w:r w:rsidRPr="00957018">
        <w:t xml:space="preserve"> [Accessed </w:t>
      </w:r>
      <w:r w:rsidR="00EF3350">
        <w:t>12</w:t>
      </w:r>
      <w:r w:rsidRPr="00957018">
        <w:t xml:space="preserve"> June 2025].</w:t>
      </w:r>
    </w:p>
    <w:p w14:paraId="3148DE7F" w14:textId="77777777" w:rsidR="00F33B6A" w:rsidRDefault="00F33B6A" w:rsidP="00B17A96"/>
    <w:p w14:paraId="5B11830E" w14:textId="7B0A8112" w:rsidR="005854D7" w:rsidRDefault="005854D7" w:rsidP="00B17A96">
      <w:r w:rsidRPr="005854D7">
        <w:t xml:space="preserve">GitHub Docs, n.d. </w:t>
      </w:r>
      <w:r w:rsidRPr="005854D7">
        <w:rPr>
          <w:i/>
          <w:iCs/>
        </w:rPr>
        <w:t>About continuous integration with GitHub Actions</w:t>
      </w:r>
      <w:r w:rsidRPr="005854D7">
        <w:t xml:space="preserve">. Available at: </w:t>
      </w:r>
      <w:hyperlink r:id="rId20" w:tgtFrame="_new" w:history="1">
        <w:r w:rsidRPr="005854D7">
          <w:rPr>
            <w:rStyle w:val="Hyperlink"/>
          </w:rPr>
          <w:t>https://docs.github.com/en/actions/about-github-actions/about-continuous-integration-with-github-actions</w:t>
        </w:r>
      </w:hyperlink>
      <w:r w:rsidRPr="005854D7">
        <w:t xml:space="preserve"> [Accessed </w:t>
      </w:r>
      <w:r w:rsidR="00EF3350">
        <w:t>21</w:t>
      </w:r>
      <w:r w:rsidRPr="005854D7">
        <w:t xml:space="preserve"> June 2025].</w:t>
      </w:r>
    </w:p>
    <w:p w14:paraId="71D53827" w14:textId="77777777" w:rsidR="00307D2D" w:rsidRDefault="00307D2D" w:rsidP="00B17A96"/>
    <w:p w14:paraId="50851585" w14:textId="784E5E21" w:rsidR="00307D2D" w:rsidRDefault="00307D2D" w:rsidP="00B17A96">
      <w:proofErr w:type="spellStart"/>
      <w:r w:rsidRPr="00307D2D">
        <w:t>RuboCop</w:t>
      </w:r>
      <w:proofErr w:type="spellEnd"/>
      <w:r w:rsidRPr="00307D2D">
        <w:t xml:space="preserve"> team (Rubocop.org), n.d. </w:t>
      </w:r>
      <w:proofErr w:type="spellStart"/>
      <w:r w:rsidRPr="00307D2D">
        <w:rPr>
          <w:i/>
          <w:iCs/>
        </w:rPr>
        <w:t>RuboCop</w:t>
      </w:r>
      <w:proofErr w:type="spellEnd"/>
      <w:r w:rsidRPr="00307D2D">
        <w:rPr>
          <w:i/>
          <w:iCs/>
        </w:rPr>
        <w:t xml:space="preserve"> – A Ruby static code analyzer and formatter</w:t>
      </w:r>
      <w:r w:rsidRPr="00307D2D">
        <w:t xml:space="preserve">. Available at: </w:t>
      </w:r>
      <w:hyperlink r:id="rId21" w:tgtFrame="_new" w:history="1">
        <w:r w:rsidRPr="00307D2D">
          <w:rPr>
            <w:rStyle w:val="Hyperlink"/>
          </w:rPr>
          <w:t>https://docs.rubocop.org/rubocop/index.html</w:t>
        </w:r>
      </w:hyperlink>
      <w:r w:rsidRPr="00307D2D">
        <w:t xml:space="preserve"> [Accessed </w:t>
      </w:r>
      <w:r w:rsidR="00EF3350">
        <w:t>21</w:t>
      </w:r>
      <w:r w:rsidRPr="00307D2D">
        <w:t xml:space="preserve"> June 2025].</w:t>
      </w:r>
    </w:p>
    <w:p w14:paraId="0ED51DFA" w14:textId="77777777" w:rsidR="00307D2D" w:rsidRDefault="00307D2D" w:rsidP="00B17A96"/>
    <w:p w14:paraId="0F688150" w14:textId="35261F58" w:rsidR="00307D2D" w:rsidRDefault="00307D2D" w:rsidP="00B17A96">
      <w:proofErr w:type="spellStart"/>
      <w:r w:rsidRPr="00307D2D">
        <w:t>Snyk</w:t>
      </w:r>
      <w:proofErr w:type="spellEnd"/>
      <w:r w:rsidRPr="00307D2D">
        <w:t xml:space="preserve"> Limited, n.d. </w:t>
      </w:r>
      <w:r w:rsidRPr="00307D2D">
        <w:rPr>
          <w:i/>
          <w:iCs/>
        </w:rPr>
        <w:t xml:space="preserve">About continuous integration with </w:t>
      </w:r>
      <w:proofErr w:type="spellStart"/>
      <w:r w:rsidRPr="00307D2D">
        <w:rPr>
          <w:i/>
          <w:iCs/>
        </w:rPr>
        <w:t>Snyk</w:t>
      </w:r>
      <w:proofErr w:type="spellEnd"/>
      <w:r w:rsidRPr="00307D2D">
        <w:rPr>
          <w:i/>
          <w:iCs/>
        </w:rPr>
        <w:t xml:space="preserve"> Actions</w:t>
      </w:r>
      <w:r w:rsidRPr="00307D2D">
        <w:t xml:space="preserve">. Available at: </w:t>
      </w:r>
      <w:hyperlink r:id="rId22" w:tgtFrame="_new" w:history="1">
        <w:r w:rsidRPr="00307D2D">
          <w:rPr>
            <w:rStyle w:val="Hyperlink"/>
          </w:rPr>
          <w:t>https://docs.snyk.io/actions/about-github-actions/about-continuous-integration-with-github-actions</w:t>
        </w:r>
      </w:hyperlink>
      <w:r w:rsidRPr="00307D2D">
        <w:t xml:space="preserve"> [Accessed </w:t>
      </w:r>
      <w:r w:rsidR="00EF3350">
        <w:t>11</w:t>
      </w:r>
      <w:r w:rsidRPr="00307D2D">
        <w:t xml:space="preserve"> June 2025].</w:t>
      </w:r>
    </w:p>
    <w:p w14:paraId="7149833C" w14:textId="77777777" w:rsidR="00307D2D" w:rsidRDefault="00307D2D" w:rsidP="00B17A96"/>
    <w:p w14:paraId="273EE003" w14:textId="4F7F1E79" w:rsidR="00307D2D" w:rsidRDefault="00307D2D" w:rsidP="00B17A96">
      <w:proofErr w:type="spellStart"/>
      <w:r w:rsidRPr="00307D2D">
        <w:t>RSpec</w:t>
      </w:r>
      <w:proofErr w:type="spellEnd"/>
      <w:r w:rsidRPr="00307D2D">
        <w:t xml:space="preserve"> Core Team, n.d. </w:t>
      </w:r>
      <w:proofErr w:type="spellStart"/>
      <w:r w:rsidRPr="00307D2D">
        <w:rPr>
          <w:i/>
          <w:iCs/>
        </w:rPr>
        <w:t>RSpec</w:t>
      </w:r>
      <w:proofErr w:type="spellEnd"/>
      <w:r w:rsidRPr="00307D2D">
        <w:rPr>
          <w:i/>
          <w:iCs/>
        </w:rPr>
        <w:t xml:space="preserve"> – </w:t>
      </w:r>
      <w:proofErr w:type="spellStart"/>
      <w:r w:rsidRPr="00307D2D">
        <w:rPr>
          <w:i/>
          <w:iCs/>
        </w:rPr>
        <w:t>Behaviour</w:t>
      </w:r>
      <w:proofErr w:type="spellEnd"/>
      <w:r w:rsidRPr="00307D2D">
        <w:rPr>
          <w:i/>
          <w:iCs/>
        </w:rPr>
        <w:t xml:space="preserve"> Driven Development for Ruby</w:t>
      </w:r>
      <w:r w:rsidRPr="00307D2D">
        <w:t>. Available at: https://rspec.info/documentation/ [Accessed 27 June 2025].</w:t>
      </w:r>
    </w:p>
    <w:p w14:paraId="0DAEF82E" w14:textId="23A54483" w:rsidR="00307D2D" w:rsidRDefault="00307D2D" w:rsidP="00B17A96">
      <w:r w:rsidRPr="00307D2D">
        <w:t xml:space="preserve">Atlassian, n.d. </w:t>
      </w:r>
      <w:r w:rsidRPr="00307D2D">
        <w:rPr>
          <w:i/>
          <w:iCs/>
        </w:rPr>
        <w:t>Continuous Delivery</w:t>
      </w:r>
      <w:r w:rsidRPr="00307D2D">
        <w:t xml:space="preserve">. Available at: </w:t>
      </w:r>
      <w:hyperlink r:id="rId23" w:tgtFrame="_new" w:history="1">
        <w:r w:rsidRPr="00307D2D">
          <w:rPr>
            <w:rStyle w:val="Hyperlink"/>
          </w:rPr>
          <w:t>https://www.atlassian.com/continuous-delivery</w:t>
        </w:r>
      </w:hyperlink>
      <w:r w:rsidRPr="00307D2D">
        <w:t xml:space="preserve"> [Accessed </w:t>
      </w:r>
      <w:r w:rsidR="00EF3350">
        <w:t>19</w:t>
      </w:r>
      <w:r w:rsidRPr="00307D2D">
        <w:t xml:space="preserve"> June 2025].</w:t>
      </w:r>
    </w:p>
    <w:p w14:paraId="4E716524" w14:textId="77777777" w:rsidR="00307D2D" w:rsidRDefault="00307D2D" w:rsidP="00B17A96"/>
    <w:p w14:paraId="3455ABEF" w14:textId="4DC0263C" w:rsidR="00D84710" w:rsidRPr="00B17A96" w:rsidRDefault="00D84710" w:rsidP="00B17A96">
      <w:r w:rsidRPr="00D84710">
        <w:t xml:space="preserve">Atlassian Support, 2025. </w:t>
      </w:r>
      <w:r w:rsidRPr="00D84710">
        <w:rPr>
          <w:i/>
          <w:iCs/>
        </w:rPr>
        <w:t>Link GitHub workflows and deployments to Jira work items</w:t>
      </w:r>
      <w:r w:rsidRPr="00D84710">
        <w:t xml:space="preserve">. Atlassian Support. Published 3 weeks ago. Available at: </w:t>
      </w:r>
      <w:hyperlink r:id="rId24" w:tgtFrame="_new" w:history="1">
        <w:r w:rsidRPr="00D84710">
          <w:rPr>
            <w:rStyle w:val="Hyperlink"/>
          </w:rPr>
          <w:t>https://support.atlassian.com/jira-cloud-administration/docs/link-github-workflows-and-deployments-to-jira-issues</w:t>
        </w:r>
      </w:hyperlink>
      <w:r w:rsidRPr="00D84710">
        <w:t xml:space="preserve"> [Accessed </w:t>
      </w:r>
      <w:r w:rsidR="00EF3350">
        <w:t>8</w:t>
      </w:r>
      <w:r w:rsidRPr="00D84710">
        <w:t> June 2025].</w:t>
      </w:r>
    </w:p>
    <w:sectPr w:rsidR="00D84710" w:rsidRPr="00B17A9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7D5D8" w14:textId="77777777" w:rsidR="009178B8" w:rsidRDefault="009178B8">
      <w:r>
        <w:separator/>
      </w:r>
    </w:p>
  </w:endnote>
  <w:endnote w:type="continuationSeparator" w:id="0">
    <w:p w14:paraId="305D8E3E" w14:textId="77777777" w:rsidR="009178B8" w:rsidRDefault="0091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D9709" w14:textId="77777777" w:rsidR="009178B8" w:rsidRDefault="009178B8">
      <w:r>
        <w:separator/>
      </w:r>
    </w:p>
  </w:footnote>
  <w:footnote w:type="continuationSeparator" w:id="0">
    <w:p w14:paraId="50486AD8" w14:textId="77777777" w:rsidR="009178B8" w:rsidRDefault="009178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6E"/>
    <w:rsid w:val="002432AC"/>
    <w:rsid w:val="00307D2D"/>
    <w:rsid w:val="0033276E"/>
    <w:rsid w:val="003908D7"/>
    <w:rsid w:val="004677E0"/>
    <w:rsid w:val="004733CB"/>
    <w:rsid w:val="004C69D8"/>
    <w:rsid w:val="005854D7"/>
    <w:rsid w:val="005E6333"/>
    <w:rsid w:val="006C3DB2"/>
    <w:rsid w:val="007C1438"/>
    <w:rsid w:val="008108A0"/>
    <w:rsid w:val="009178B8"/>
    <w:rsid w:val="00957018"/>
    <w:rsid w:val="0096201A"/>
    <w:rsid w:val="00A15AF7"/>
    <w:rsid w:val="00AB78E0"/>
    <w:rsid w:val="00B17A96"/>
    <w:rsid w:val="00CD3AF6"/>
    <w:rsid w:val="00D84710"/>
    <w:rsid w:val="00DD469E"/>
    <w:rsid w:val="00E3605A"/>
    <w:rsid w:val="00E40CBD"/>
    <w:rsid w:val="00EA28B6"/>
    <w:rsid w:val="00EF3350"/>
    <w:rsid w:val="00F33B6A"/>
    <w:rsid w:val="00F80E62"/>
    <w:rsid w:val="00FD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65A78D"/>
  <w15:docId w15:val="{716504C0-02BD-4D43-A63B-88A34EEA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C3DB2"/>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6C3DB2"/>
    <w:rPr>
      <w:rFonts w:asciiTheme="majorHAnsi" w:eastAsiaTheme="majorEastAsia" w:hAnsiTheme="majorHAnsi" w:cstheme="majorBidi"/>
      <w:color w:val="0079BF" w:themeColor="accent1" w:themeShade="BF"/>
      <w:sz w:val="32"/>
      <w:szCs w:val="32"/>
      <w:lang w:val="en-US" w:eastAsia="en-US"/>
    </w:rPr>
  </w:style>
  <w:style w:type="paragraph" w:styleId="Header">
    <w:name w:val="header"/>
    <w:basedOn w:val="Normal"/>
    <w:link w:val="HeaderChar"/>
    <w:uiPriority w:val="99"/>
    <w:unhideWhenUsed/>
    <w:rsid w:val="006C3DB2"/>
    <w:pPr>
      <w:tabs>
        <w:tab w:val="center" w:pos="4513"/>
        <w:tab w:val="right" w:pos="9026"/>
      </w:tabs>
    </w:pPr>
  </w:style>
  <w:style w:type="character" w:customStyle="1" w:styleId="HeaderChar">
    <w:name w:val="Header Char"/>
    <w:basedOn w:val="DefaultParagraphFont"/>
    <w:link w:val="Header"/>
    <w:uiPriority w:val="99"/>
    <w:rsid w:val="006C3DB2"/>
    <w:rPr>
      <w:sz w:val="24"/>
      <w:szCs w:val="24"/>
      <w:lang w:val="en-US" w:eastAsia="en-US"/>
    </w:rPr>
  </w:style>
  <w:style w:type="paragraph" w:styleId="Footer">
    <w:name w:val="footer"/>
    <w:basedOn w:val="Normal"/>
    <w:link w:val="FooterChar"/>
    <w:uiPriority w:val="99"/>
    <w:unhideWhenUsed/>
    <w:rsid w:val="006C3DB2"/>
    <w:pPr>
      <w:tabs>
        <w:tab w:val="center" w:pos="4513"/>
        <w:tab w:val="right" w:pos="9026"/>
      </w:tabs>
    </w:pPr>
  </w:style>
  <w:style w:type="character" w:customStyle="1" w:styleId="FooterChar">
    <w:name w:val="Footer Char"/>
    <w:basedOn w:val="DefaultParagraphFont"/>
    <w:link w:val="Footer"/>
    <w:uiPriority w:val="99"/>
    <w:rsid w:val="006C3DB2"/>
    <w:rPr>
      <w:sz w:val="24"/>
      <w:szCs w:val="24"/>
      <w:lang w:val="en-US" w:eastAsia="en-US"/>
    </w:rPr>
  </w:style>
  <w:style w:type="paragraph" w:styleId="TOCHeading">
    <w:name w:val="TOC Heading"/>
    <w:basedOn w:val="Heading1"/>
    <w:next w:val="Normal"/>
    <w:uiPriority w:val="39"/>
    <w:unhideWhenUsed/>
    <w:qFormat/>
    <w:rsid w:val="006C3DB2"/>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TOC1">
    <w:name w:val="toc 1"/>
    <w:basedOn w:val="Normal"/>
    <w:next w:val="Normal"/>
    <w:autoRedefine/>
    <w:uiPriority w:val="39"/>
    <w:unhideWhenUsed/>
    <w:rsid w:val="006C3DB2"/>
    <w:pPr>
      <w:spacing w:before="120"/>
    </w:pPr>
    <w:rPr>
      <w:rFonts w:asciiTheme="minorHAnsi" w:hAnsiTheme="minorHAnsi"/>
      <w:b/>
      <w:bCs/>
      <w:i/>
      <w:iCs/>
    </w:rPr>
  </w:style>
  <w:style w:type="paragraph" w:styleId="TOC2">
    <w:name w:val="toc 2"/>
    <w:basedOn w:val="Normal"/>
    <w:next w:val="Normal"/>
    <w:autoRedefine/>
    <w:uiPriority w:val="39"/>
    <w:semiHidden/>
    <w:unhideWhenUsed/>
    <w:rsid w:val="006C3DB2"/>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6C3DB2"/>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C3DB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C3DB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C3DB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C3DB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C3DB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C3DB2"/>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B17A96"/>
    <w:rPr>
      <w:color w:val="605E5C"/>
      <w:shd w:val="clear" w:color="auto" w:fill="E1DFDD"/>
    </w:rPr>
  </w:style>
  <w:style w:type="character" w:styleId="FollowedHyperlink">
    <w:name w:val="FollowedHyperlink"/>
    <w:basedOn w:val="DefaultParagraphFont"/>
    <w:uiPriority w:val="99"/>
    <w:semiHidden/>
    <w:unhideWhenUsed/>
    <w:rsid w:val="007C1438"/>
    <w:rPr>
      <w:color w:val="FF00FF" w:themeColor="followedHyperlink"/>
      <w:u w:val="single"/>
    </w:rPr>
  </w:style>
  <w:style w:type="paragraph" w:styleId="Caption">
    <w:name w:val="caption"/>
    <w:basedOn w:val="Normal"/>
    <w:next w:val="Normal"/>
    <w:uiPriority w:val="35"/>
    <w:unhideWhenUsed/>
    <w:qFormat/>
    <w:rsid w:val="0096201A"/>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611677">
      <w:bodyDiv w:val="1"/>
      <w:marLeft w:val="0"/>
      <w:marRight w:val="0"/>
      <w:marTop w:val="0"/>
      <w:marBottom w:val="0"/>
      <w:divBdr>
        <w:top w:val="none" w:sz="0" w:space="0" w:color="auto"/>
        <w:left w:val="none" w:sz="0" w:space="0" w:color="auto"/>
        <w:bottom w:val="none" w:sz="0" w:space="0" w:color="auto"/>
        <w:right w:val="none" w:sz="0" w:space="0" w:color="auto"/>
      </w:divBdr>
    </w:div>
    <w:div w:id="880701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 TargetMode="External"/><Relationship Id="rId13" Type="http://schemas.openxmlformats.org/officeDocument/2006/relationships/image" Target="media/image5.png"/><Relationship Id="rId18" Type="http://schemas.openxmlformats.org/officeDocument/2006/relationships/hyperlink" Target="https://design-system.service.gov.u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rubocop.org/rubocop/index.html" TargetMode="External"/><Relationship Id="rId7" Type="http://schemas.openxmlformats.org/officeDocument/2006/relationships/hyperlink" Target="https://canvas.qa.com/courses/1041" TargetMode="External"/><Relationship Id="rId12" Type="http://schemas.openxmlformats.org/officeDocument/2006/relationships/image" Target="media/image4.png"/><Relationship Id="rId17" Type="http://schemas.openxmlformats.org/officeDocument/2006/relationships/hyperlink" Target="https://www.sciencedirect.com/science/article/abs/pii/S016412121300147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45/3571849" TargetMode="External"/><Relationship Id="rId20" Type="http://schemas.openxmlformats.org/officeDocument/2006/relationships/hyperlink" Target="https://docs.github.com/en/actions/about-github-actions/about-continuous-integration-with-github-action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support.atlassian.com/jira-cloud-administration/docs/link-github-workflows-and-deployments-to-jira-issues" TargetMode="External"/><Relationship Id="rId5" Type="http://schemas.openxmlformats.org/officeDocument/2006/relationships/footnotes" Target="footnotes.xml"/><Relationship Id="rId15" Type="http://schemas.openxmlformats.org/officeDocument/2006/relationships/hyperlink" Target="https://www.gov.uk/service-manual/agile-delivery/create-agile-working-environment" TargetMode="External"/><Relationship Id="rId23" Type="http://schemas.openxmlformats.org/officeDocument/2006/relationships/hyperlink" Target="https://www.atlassian.com/continuous-delivery" TargetMode="External"/><Relationship Id="rId10" Type="http://schemas.openxmlformats.org/officeDocument/2006/relationships/image" Target="media/image2.png"/><Relationship Id="rId19" Type="http://schemas.openxmlformats.org/officeDocument/2006/relationships/hyperlink" Target="https://arxiv.org/abs/1910.0876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snyk.io/actions/about-github-actions/about-continuous-integration-with-github-actions"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97AA7-EC11-7E43-B131-B292959C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1935</Words>
  <Characters>11032</Characters>
  <Application>Microsoft Office Word</Application>
  <DocSecurity>0</DocSecurity>
  <Lines>91</Lines>
  <Paragraphs>25</Paragraphs>
  <ScaleCrop>false</ScaleCrop>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Shaw</cp:lastModifiedBy>
  <cp:revision>26</cp:revision>
  <dcterms:created xsi:type="dcterms:W3CDTF">2025-06-27T09:06:00Z</dcterms:created>
  <dcterms:modified xsi:type="dcterms:W3CDTF">2025-06-27T10:01:00Z</dcterms:modified>
</cp:coreProperties>
</file>