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Breve descrição de itens necessários para a execução dos 2 projetos do luz do saber: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Application e Editor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Maquina Linux Ubuntu 20.04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 swarm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Certificado SSL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Proxy reverso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Gitlab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Banco de Dados postgres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url’s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regras de firewall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serviço de objeto storage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backup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ci/cd 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Equivalências para rodar na aws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3330"/>
        <w:gridCol w:w="3000"/>
        <w:tblGridChange w:id="0">
          <w:tblGrid>
            <w:gridCol w:w="2715"/>
            <w:gridCol w:w="3330"/>
            <w:gridCol w:w="3000"/>
          </w:tblGrid>
        </w:tblGridChange>
      </w:tblGrid>
      <w:tr>
        <w:trPr>
          <w:cantSplit w:val="0"/>
          <w:trHeight w:val="591.7163085937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 que é Usado Hoje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Equivalência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Maquina Linux Ubuntu 20.04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t2.2xlarge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Docker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cluster swarm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Certificado SSL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Lets Encrypt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Proxy reverso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Traefik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Container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Gitlab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Gihub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Banco de Dados postgres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Container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url’s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Precisa comprar url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regras de firewall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Configuração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