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5500" cy="394930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7850" y="1600200"/>
                          <a:ext cx="5905500" cy="3949303"/>
                          <a:chOff x="2247850" y="1600200"/>
                          <a:chExt cx="6076982" cy="4054727"/>
                        </a:xfrm>
                      </wpg:grpSpPr>
                      <wpg:grpSp>
                        <wpg:cNvGrpSpPr/>
                        <wpg:grpSpPr>
                          <a:xfrm>
                            <a:off x="2247850" y="1600200"/>
                            <a:ext cx="6076982" cy="4054727"/>
                            <a:chOff x="1123941" y="557171"/>
                            <a:chExt cx="5452164" cy="368745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41" y="557171"/>
                              <a:ext cx="5452075" cy="3687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205" y="1354527"/>
                              <a:ext cx="1668900" cy="1596448"/>
                              <a:chOff x="3402226" y="1221096"/>
                              <a:chExt cx="1668900" cy="14649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578116" y="1531124"/>
                                <a:ext cx="1317000" cy="99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Problema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na execução dos processos gerencias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488130" cy="1772295"/>
                              <a:chOff x="3648000" y="2219325"/>
                              <a:chExt cx="1488130" cy="1772295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686553" y="2798950"/>
                                <a:ext cx="1428853" cy="7749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Inexistência de monitoramento de produtividade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40480">
                              <a:off x="3260654" y="1355390"/>
                              <a:ext cx="1178718" cy="450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Falta de 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elatórios de manufat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uras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47800" y="2228732"/>
                              <a:ext cx="1506219" cy="1646100"/>
                              <a:chOff x="3648000" y="2219207"/>
                              <a:chExt cx="1506219" cy="164610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091">
                                <a:off x="3649860" y="2708672"/>
                                <a:ext cx="1552217" cy="6671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Ausência de recursos e habilidades 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é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cnica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0" cy="394930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39493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xqpalNGTK+LTZMrSUyHHic2vg==">AMUW2mW6157HLTKBLfqghJpcHvIw7/hzsZk1uNs6o4/UT8+FCd+92iSHvP9NYLsuLEKGvwOr/cdqHgiJ0OGnP5+mF+q5azZIl0zZ7Tb+OiDa+K17TVPoI9xb2IC3YytMOsGyCstbsbyS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