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das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entregas por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entregas com o prazo vencido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peças produzidas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nova instância de produto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de catálogos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YRsC4PVkZvdxPI6LpgU7CsPrA==">AMUW2mXj3qNYCASk2YAT/C3tELn1ahSNr5vCrykhdIfFjR2Y5drb0nIWSoCbTXQiQX0qjE2YxLoMIqg/r6uuuRP08YWaKCwuuf4wE9wr2g0Gl6RJyR9MY3WJvrw2d7XUovJiW8caHP6R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