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B3C4" w14:textId="1C562F1D" w:rsidR="00CD2344" w:rsidRDefault="00794DDD" w:rsidP="00533ACB">
      <w:r>
        <w:t xml:space="preserve">Questions to test my knowledge </w:t>
      </w:r>
    </w:p>
    <w:p w14:paraId="69B22445" w14:textId="0A89BE2B" w:rsidR="00794DDD" w:rsidRDefault="00794DDD" w:rsidP="00533ACB">
      <w:pPr>
        <w:pStyle w:val="ListParagraph"/>
        <w:numPr>
          <w:ilvl w:val="0"/>
          <w:numId w:val="1"/>
        </w:numPr>
        <w:ind w:left="0"/>
      </w:pPr>
      <w:r>
        <w:t xml:space="preserve">Explain the identification intuition </w:t>
      </w:r>
    </w:p>
    <w:p w14:paraId="12F840E2" w14:textId="77777777" w:rsidR="00794DDD" w:rsidRDefault="00794DDD" w:rsidP="00533ACB"/>
    <w:p w14:paraId="247AC7F2" w14:textId="77777777" w:rsidR="00794DDD" w:rsidRDefault="00794DDD" w:rsidP="00533ACB"/>
    <w:p w14:paraId="070B3806" w14:textId="67231614" w:rsidR="00794DDD" w:rsidRDefault="00794DDD" w:rsidP="00533ACB">
      <w:r>
        <w:t xml:space="preserve">To do </w:t>
      </w:r>
    </w:p>
    <w:p w14:paraId="190073E2" w14:textId="15C98D4B" w:rsidR="00794DDD" w:rsidRDefault="00794DDD" w:rsidP="00533ACB">
      <w:pPr>
        <w:pStyle w:val="ListParagraph"/>
        <w:numPr>
          <w:ilvl w:val="0"/>
          <w:numId w:val="1"/>
        </w:numPr>
        <w:ind w:left="0"/>
      </w:pPr>
      <w:r>
        <w:t xml:space="preserve">Try to come up with criticism, </w:t>
      </w:r>
      <w:proofErr w:type="gramStart"/>
      <w:r>
        <w:t>do</w:t>
      </w:r>
      <w:proofErr w:type="gramEnd"/>
      <w:r>
        <w:t xml:space="preserve"> a comment </w:t>
      </w:r>
      <w:proofErr w:type="gramStart"/>
      <w:r>
        <w:t>of</w:t>
      </w:r>
      <w:proofErr w:type="gramEnd"/>
      <w:r>
        <w:t xml:space="preserve"> the paper and then </w:t>
      </w:r>
      <w:proofErr w:type="gramStart"/>
      <w:r>
        <w:t>compare</w:t>
      </w:r>
      <w:proofErr w:type="gramEnd"/>
      <w:r>
        <w:t xml:space="preserve"> with Tebaldi. </w:t>
      </w:r>
    </w:p>
    <w:p w14:paraId="261DC310" w14:textId="77777777" w:rsidR="00794DDD" w:rsidRDefault="00794DDD" w:rsidP="00533ACB"/>
    <w:p w14:paraId="41C84B8F" w14:textId="2815B655" w:rsidR="00794DDD" w:rsidRDefault="005137F7" w:rsidP="005137F7">
      <w:pPr>
        <w:pStyle w:val="Heading2"/>
      </w:pPr>
      <w:r>
        <w:t xml:space="preserve">Questions/still to understand </w:t>
      </w:r>
    </w:p>
    <w:p w14:paraId="00E0BE6B" w14:textId="77777777" w:rsidR="0069279E" w:rsidRDefault="0069279E" w:rsidP="0069279E"/>
    <w:p w14:paraId="1935EA9A" w14:textId="77777777" w:rsidR="0069279E" w:rsidRDefault="0069279E" w:rsidP="0069279E"/>
    <w:p w14:paraId="44DF21EE" w14:textId="77777777" w:rsidR="0069279E" w:rsidRPr="0069279E" w:rsidRDefault="0069279E" w:rsidP="0069279E">
      <w:pPr>
        <w:rPr>
          <w:b/>
          <w:bCs/>
        </w:rPr>
      </w:pPr>
      <w:r w:rsidRPr="0069279E">
        <w:rPr>
          <w:b/>
          <w:bCs/>
        </w:rPr>
        <w:t>1. How does the "invest-versus-harvest" tradeoff fundamentally alter the relationship between market concentration (HHI) and equilibrium markups?</w:t>
      </w:r>
    </w:p>
    <w:p w14:paraId="3CCBAF0B" w14:textId="290289A9" w:rsidR="0069279E" w:rsidRDefault="0069279E" w:rsidP="0069279E">
      <w:pPr>
        <w:rPr>
          <w:b/>
          <w:bCs/>
        </w:rPr>
      </w:pPr>
      <w:r w:rsidRPr="0069279E">
        <w:rPr>
          <w:b/>
          <w:bCs/>
        </w:rPr>
        <w:t>2. What is the economic rationale for the procyclicality of markups, and why is this result not merely a mechanical consequence of the Zero Lower Bound (ZLB)?</w:t>
      </w:r>
    </w:p>
    <w:p w14:paraId="224612E2" w14:textId="5C301CBF" w:rsidR="0069279E" w:rsidRPr="0069279E" w:rsidRDefault="0069279E" w:rsidP="0069279E">
      <w:pPr>
        <w:rPr>
          <w:b/>
          <w:bCs/>
        </w:rPr>
      </w:pPr>
      <w:r w:rsidRPr="0069279E">
        <w:rPr>
          <w:b/>
          <w:bCs/>
        </w:rPr>
        <w:t>3. How do the authors successfully disentangle "depositor sleepiness" from "persistent preferences" using their microdata on account openings and market entry?</w:t>
      </w:r>
    </w:p>
    <w:p w14:paraId="08D31FCB" w14:textId="00693CAB" w:rsidR="0069279E" w:rsidRPr="0069279E" w:rsidRDefault="0069279E" w:rsidP="0069279E">
      <w:pPr>
        <w:rPr>
          <w:b/>
          <w:bCs/>
        </w:rPr>
      </w:pPr>
      <w:r w:rsidRPr="0069279E">
        <w:rPr>
          <w:b/>
          <w:bCs/>
        </w:rPr>
        <w:t>4. Why does the model suggest that "depositor alertness" is endogenous to the interest rate cycle, and what are the implications for banks' market power?</w:t>
      </w:r>
    </w:p>
    <w:p w14:paraId="78E942F0" w14:textId="77777777" w:rsidR="0069279E" w:rsidRPr="0069279E" w:rsidRDefault="0069279E" w:rsidP="0069279E">
      <w:pPr>
        <w:rPr>
          <w:b/>
          <w:bCs/>
        </w:rPr>
      </w:pPr>
      <w:r w:rsidRPr="0069279E">
        <w:rPr>
          <w:b/>
          <w:bCs/>
        </w:rPr>
        <w:t>5. What is the "Stability-Efficiency Tradeoff" inherent in the FCA-style policy of forcing full interest rate pass-through?</w:t>
      </w:r>
    </w:p>
    <w:p w14:paraId="56E674DA" w14:textId="77777777" w:rsidR="004724ED" w:rsidRDefault="004724ED" w:rsidP="00E4443E"/>
    <w:p w14:paraId="2FF3CD6E" w14:textId="25B0593D" w:rsidR="00002D26" w:rsidRPr="00002D26" w:rsidRDefault="0007313A" w:rsidP="0007313A">
      <w:pPr>
        <w:pStyle w:val="Heading3"/>
        <w:rPr>
          <w:b/>
          <w:bCs/>
        </w:rPr>
      </w:pPr>
      <w:r>
        <w:t xml:space="preserve">Already answered </w:t>
      </w:r>
    </w:p>
    <w:p w14:paraId="61DEE88C" w14:textId="50C6D1EE" w:rsidR="004516DE" w:rsidRPr="00CF12F1" w:rsidRDefault="004516DE" w:rsidP="0069279E"/>
    <w:p w14:paraId="45EE8305" w14:textId="77777777" w:rsidR="00E4443E" w:rsidRDefault="00E4443E" w:rsidP="00E4443E"/>
    <w:p w14:paraId="2EFF37C2" w14:textId="77777777" w:rsidR="00E4443E" w:rsidRDefault="00E4443E" w:rsidP="00E4443E"/>
    <w:p w14:paraId="0A8480B1" w14:textId="77777777" w:rsidR="00E4443E" w:rsidRDefault="00E4443E" w:rsidP="00E4443E"/>
    <w:p w14:paraId="5FBF1515" w14:textId="77777777" w:rsidR="00E4443E" w:rsidRDefault="00E4443E" w:rsidP="00E4443E"/>
    <w:p w14:paraId="3EB7BA92" w14:textId="77777777" w:rsidR="00E4443E" w:rsidRDefault="00E4443E" w:rsidP="00E4443E"/>
    <w:p w14:paraId="4648ED6E" w14:textId="77777777" w:rsidR="00E4443E" w:rsidRDefault="00E4443E" w:rsidP="00E4443E"/>
    <w:p w14:paraId="0A396D8B" w14:textId="5CAAB242" w:rsidR="00C25F72" w:rsidRDefault="00E4443E" w:rsidP="00E4443E">
      <w:pPr>
        <w:pStyle w:val="Heading2"/>
      </w:pPr>
      <w:r>
        <w:t xml:space="preserve">Comments </w:t>
      </w:r>
    </w:p>
    <w:p w14:paraId="1649DD11" w14:textId="037792EC" w:rsidR="000A6F4D" w:rsidRDefault="00E4443E" w:rsidP="00533ACB">
      <w:pPr>
        <w:pStyle w:val="ListParagraph"/>
        <w:numPr>
          <w:ilvl w:val="0"/>
          <w:numId w:val="2"/>
        </w:numPr>
        <w:ind w:left="0"/>
      </w:pPr>
      <w:r>
        <w:t xml:space="preserve">If there is a centralized credit bureau then firms might not invest in their algorithms. If an insurer invests considerable amount in collecting the data and producing predictive algorithms, it might be important to consider the cost of a public credit bureau.  </w:t>
      </w:r>
    </w:p>
    <w:p w14:paraId="4AFCA2E2" w14:textId="77777777" w:rsidR="000668EA" w:rsidRDefault="000668EA" w:rsidP="00533ACB"/>
    <w:p w14:paraId="1221E3E5" w14:textId="2A89748A" w:rsidR="00B1255C" w:rsidRPr="00B1255C" w:rsidRDefault="00BC69A4" w:rsidP="001829E4">
      <w:pPr>
        <w:pStyle w:val="Heading1"/>
      </w:pPr>
      <w:r>
        <w:t xml:space="preserve">What to say during the talk </w:t>
      </w:r>
    </w:p>
    <w:p w14:paraId="7A8C147C" w14:textId="6903AC54" w:rsidR="00BC69A4" w:rsidRDefault="00BC69A4" w:rsidP="00533ACB">
      <w:pPr>
        <w:pStyle w:val="Heading2"/>
      </w:pPr>
      <w:r>
        <w:t xml:space="preserve">Introduction </w:t>
      </w:r>
    </w:p>
    <w:p w14:paraId="56961E7F" w14:textId="0D60DA14" w:rsidR="007224DD" w:rsidRPr="007224DD" w:rsidRDefault="007224DD" w:rsidP="00533ACB">
      <w:pPr>
        <w:rPr>
          <w:b/>
          <w:bCs/>
        </w:rPr>
      </w:pPr>
      <w:r>
        <w:rPr>
          <w:b/>
          <w:bCs/>
        </w:rPr>
        <w:t>Motivation</w:t>
      </w:r>
    </w:p>
    <w:p w14:paraId="2D3DD6F3" w14:textId="2B1B6FA0" w:rsidR="006711A1" w:rsidRDefault="006711A1" w:rsidP="00533ACB">
      <w:proofErr w:type="gramStart"/>
      <w:r w:rsidRPr="006711A1">
        <w:t>Hi everyone</w:t>
      </w:r>
      <w:proofErr w:type="gramEnd"/>
      <w:r w:rsidRPr="006711A1">
        <w:t xml:space="preserve"> I am Lucas </w:t>
      </w:r>
      <w:proofErr w:type="gramStart"/>
      <w:r w:rsidRPr="006711A1">
        <w:t>Condeza</w:t>
      </w:r>
      <w:proofErr w:type="gramEnd"/>
      <w:r w:rsidRPr="006711A1">
        <w:t xml:space="preserve"> and I will present “</w:t>
      </w:r>
      <w:r>
        <w:t xml:space="preserve">Competing under information heterogeneity” by </w:t>
      </w:r>
      <w:proofErr w:type="spellStart"/>
      <w:r>
        <w:t>Cosconati</w:t>
      </w:r>
      <w:proofErr w:type="spellEnd"/>
      <w:r>
        <w:t xml:space="preserve"> and co-authors. </w:t>
      </w:r>
    </w:p>
    <w:p w14:paraId="0D63C4D8" w14:textId="18BF9FF9" w:rsidR="00DA0247" w:rsidRDefault="006711A1" w:rsidP="00533ACB">
      <w:r>
        <w:t>The motivation of the paper is that firms differ in terms of how informed they are about buyers</w:t>
      </w:r>
      <w:r w:rsidR="00DA0247">
        <w:t>, and this introduces information asymmetries beyond the classic case of buyer-</w:t>
      </w:r>
      <w:r w:rsidR="002B6E59">
        <w:t>seller</w:t>
      </w:r>
      <w:r w:rsidR="00DA0247">
        <w:t xml:space="preserve"> information asymmetries. </w:t>
      </w:r>
    </w:p>
    <w:p w14:paraId="46E2B384" w14:textId="4DF3C1CB" w:rsidR="00DA0247" w:rsidRDefault="00DA0247" w:rsidP="00533ACB">
      <w:r>
        <w:t xml:space="preserve">Particularly they </w:t>
      </w:r>
      <w:r w:rsidR="002B6E59">
        <w:t xml:space="preserve">study the impact of regulation that aims to eliminate the information asymmetries between sellers. </w:t>
      </w:r>
    </w:p>
    <w:p w14:paraId="5ADAF992" w14:textId="7DB891B2" w:rsidR="00B1255C" w:rsidRDefault="006711A1" w:rsidP="00533ACB">
      <w:pPr>
        <w:rPr>
          <w:b/>
          <w:bCs/>
        </w:rPr>
      </w:pPr>
      <w:r>
        <w:t xml:space="preserve"> </w:t>
      </w:r>
      <w:r w:rsidR="007224DD">
        <w:rPr>
          <w:b/>
          <w:bCs/>
        </w:rPr>
        <w:t xml:space="preserve">This paper </w:t>
      </w:r>
    </w:p>
    <w:p w14:paraId="0421EAE2" w14:textId="734A6EA8" w:rsidR="007224DD" w:rsidRDefault="007224DD" w:rsidP="00533ACB">
      <w:r>
        <w:t xml:space="preserve">The paper has two research questions, how do the informational asymmetries across </w:t>
      </w:r>
      <w:proofErr w:type="gramStart"/>
      <w:r>
        <w:t>sellers</w:t>
      </w:r>
      <w:proofErr w:type="gramEnd"/>
      <w:r>
        <w:t xml:space="preserve"> shape market equilibrium and a related question is what are the equilibrium effects of equalizing information access? Which would be done through a centralized bureau. </w:t>
      </w:r>
    </w:p>
    <w:p w14:paraId="73CD05AF" w14:textId="217A6D2F" w:rsidR="003702A6" w:rsidRDefault="00451761" w:rsidP="00533ACB">
      <w:r>
        <w:t xml:space="preserve">The paper proposes a tractable model of imperfect competition where firms have different technologies </w:t>
      </w:r>
      <w:proofErr w:type="gramStart"/>
      <w:r>
        <w:t>to</w:t>
      </w:r>
      <w:proofErr w:type="gramEnd"/>
      <w:r>
        <w:t xml:space="preserve"> screen </w:t>
      </w:r>
      <w:proofErr w:type="gramStart"/>
      <w:r>
        <w:t>buyers</w:t>
      </w:r>
      <w:proofErr w:type="gramEnd"/>
      <w:r>
        <w:t xml:space="preserve"> and they also have different costs. </w:t>
      </w:r>
    </w:p>
    <w:p w14:paraId="62A82973" w14:textId="3982B6F4" w:rsidR="00451761" w:rsidRDefault="00451761" w:rsidP="00533ACB">
      <w:r>
        <w:t>It also provides an estimation strategy when the econometrician observes only the price of the purchased good, but not the prices of the consumer’s whole choice set.</w:t>
      </w:r>
      <w:r w:rsidR="005E5585">
        <w:t xml:space="preserve"> </w:t>
      </w:r>
    </w:p>
    <w:p w14:paraId="431B7060" w14:textId="5F24DB36" w:rsidR="005E5585" w:rsidRDefault="005E5585" w:rsidP="00533ACB">
      <w:r>
        <w:t xml:space="preserve">Finally, using a dataset that tracks consumers purchases over time across insurers, it provides evidence from the Italian auto insurance market, and estimates the impact of different information policies. </w:t>
      </w:r>
    </w:p>
    <w:p w14:paraId="29A7CC00" w14:textId="6F7D89F2" w:rsidR="00B83111" w:rsidRDefault="00B83111" w:rsidP="00533ACB">
      <w:pPr>
        <w:rPr>
          <w:b/>
          <w:bCs/>
        </w:rPr>
      </w:pPr>
      <w:r>
        <w:rPr>
          <w:b/>
          <w:bCs/>
        </w:rPr>
        <w:t xml:space="preserve">Literature. </w:t>
      </w:r>
    </w:p>
    <w:p w14:paraId="4C1341B2" w14:textId="329EDD44" w:rsidR="009B0E39" w:rsidRDefault="009B0E39" w:rsidP="00533ACB">
      <w:r>
        <w:lastRenderedPageBreak/>
        <w:t xml:space="preserve">This paper contributes to three strands of literature. </w:t>
      </w:r>
    </w:p>
    <w:p w14:paraId="1CD5BDA6" w14:textId="77777777" w:rsidR="009169A0" w:rsidRDefault="009B0E39" w:rsidP="00533ACB">
      <w:r>
        <w:t>The first strand of literature is on</w:t>
      </w:r>
      <w:r w:rsidR="002D135C">
        <w:t xml:space="preserve"> oligopolistic competition in insurance markets.</w:t>
      </w:r>
      <w:r w:rsidR="009169A0">
        <w:t xml:space="preserve"> Specifically studying the interaction between selection and market power. </w:t>
      </w:r>
    </w:p>
    <w:p w14:paraId="0FD05C26" w14:textId="77777777" w:rsidR="0052595A" w:rsidRDefault="008D70E8" w:rsidP="00533ACB">
      <w:r>
        <w:t xml:space="preserve">This paper also contributes to the demand estimation literature by extending demand estimation methods to settings where </w:t>
      </w:r>
      <w:r w:rsidR="0052595A">
        <w:t xml:space="preserve">only the price of the selected option is observed. </w:t>
      </w:r>
    </w:p>
    <w:p w14:paraId="4759DEC2" w14:textId="6707A1FC" w:rsidR="009B0E39" w:rsidRPr="009B0E39" w:rsidRDefault="0052595A" w:rsidP="00533ACB">
      <w:r>
        <w:t xml:space="preserve">Finally, the paper also contributes to the literature </w:t>
      </w:r>
      <w:r w:rsidR="00871A25">
        <w:t xml:space="preserve">studying the interaction of antitrust and consumer protection with big data. </w:t>
      </w:r>
      <w:proofErr w:type="gramStart"/>
      <w:r w:rsidR="00871A25">
        <w:t>The</w:t>
      </w:r>
      <w:proofErr w:type="gramEnd"/>
      <w:r w:rsidR="00871A25">
        <w:t xml:space="preserve"> contribution </w:t>
      </w:r>
      <w:proofErr w:type="gramStart"/>
      <w:r w:rsidR="00871A25">
        <w:t>is showing</w:t>
      </w:r>
      <w:proofErr w:type="gramEnd"/>
      <w:r w:rsidR="00871A25">
        <w:t xml:space="preserve"> that policies that equalize information access can have positive competitive effects. </w:t>
      </w:r>
      <w:r w:rsidR="002D135C">
        <w:t xml:space="preserve"> </w:t>
      </w:r>
    </w:p>
    <w:p w14:paraId="39451AA1" w14:textId="31C966E1" w:rsidR="007224DD" w:rsidRDefault="00871A25" w:rsidP="00533ACB">
      <w:r>
        <w:t xml:space="preserve"> </w:t>
      </w:r>
    </w:p>
    <w:p w14:paraId="1B1F0B2A" w14:textId="77777777" w:rsidR="006711A1" w:rsidRPr="00B1255C" w:rsidRDefault="006711A1" w:rsidP="00533ACB"/>
    <w:p w14:paraId="2741FB5F" w14:textId="77777777" w:rsidR="00D26B4A" w:rsidRDefault="00BC69A4" w:rsidP="00533ACB">
      <w:pPr>
        <w:pStyle w:val="Heading2"/>
      </w:pPr>
      <w:r>
        <w:t>Setting and Data</w:t>
      </w:r>
    </w:p>
    <w:p w14:paraId="2C296619" w14:textId="595AA5FE" w:rsidR="00BC69A4" w:rsidRDefault="00D26B4A" w:rsidP="00533ACB">
      <w:pPr>
        <w:pStyle w:val="Heading2"/>
      </w:pPr>
      <w:r>
        <w:t xml:space="preserve">Descriptive evidence </w:t>
      </w:r>
      <w:r w:rsidR="00BC69A4">
        <w:t xml:space="preserve"> </w:t>
      </w:r>
    </w:p>
    <w:p w14:paraId="0E7B3C0B" w14:textId="1AB93A9B" w:rsidR="00141986" w:rsidRPr="00141986" w:rsidRDefault="00141986" w:rsidP="00533ACB">
      <w:r>
        <w:t>Le</w:t>
      </w:r>
      <w:r w:rsidR="00596C90">
        <w:t>t</w:t>
      </w:r>
      <w:r>
        <w:t xml:space="preserve"> me dive now into the descriptive evidence</w:t>
      </w:r>
      <w:r w:rsidR="00181B74">
        <w:t xml:space="preserve">. </w:t>
      </w:r>
    </w:p>
    <w:p w14:paraId="5DE2D4B9" w14:textId="053220FA" w:rsidR="00C704BA" w:rsidRDefault="00457C7B" w:rsidP="00533ACB">
      <w:pPr>
        <w:rPr>
          <w:b/>
          <w:bCs/>
        </w:rPr>
      </w:pPr>
      <w:r>
        <w:rPr>
          <w:b/>
          <w:bCs/>
        </w:rPr>
        <w:t>P</w:t>
      </w:r>
      <w:r w:rsidR="00C704BA">
        <w:rPr>
          <w:b/>
          <w:bCs/>
        </w:rPr>
        <w:t xml:space="preserve">rice variation &amp; sorting </w:t>
      </w:r>
    </w:p>
    <w:p w14:paraId="6107D710" w14:textId="2819C355" w:rsidR="00460853" w:rsidRDefault="00181B74" w:rsidP="00533ACB">
      <w:r>
        <w:t xml:space="preserve">One of the </w:t>
      </w:r>
      <w:r w:rsidR="00457C7B">
        <w:t xml:space="preserve">patterns observed in the data is that </w:t>
      </w:r>
      <w:r w:rsidR="00134B91">
        <w:t xml:space="preserve">there is </w:t>
      </w:r>
      <w:r w:rsidR="00594E5C">
        <w:t xml:space="preserve">variation in terms of price (given market share and </w:t>
      </w:r>
      <w:r w:rsidR="00460853">
        <w:t xml:space="preserve">claim payouts) and there is variation in terms of claim payout (given price and market share). This </w:t>
      </w:r>
      <w:r w:rsidR="003D24C7">
        <w:t>“</w:t>
      </w:r>
      <w:r w:rsidR="00460853">
        <w:t xml:space="preserve">suggests that consumers </w:t>
      </w:r>
      <w:r w:rsidR="003D24C7">
        <w:t xml:space="preserve">of </w:t>
      </w:r>
      <w:r w:rsidR="007416EE">
        <w:t xml:space="preserve">different risk types </w:t>
      </w:r>
      <w:r w:rsidR="00460853">
        <w:t>are sor</w:t>
      </w:r>
      <w:r w:rsidR="007416EE">
        <w:t>ted into different insurers”</w:t>
      </w:r>
      <w:r w:rsidR="00460853">
        <w:t xml:space="preserve">. </w:t>
      </w:r>
    </w:p>
    <w:p w14:paraId="7DBCAB15" w14:textId="02432E57" w:rsidR="00A22628" w:rsidRDefault="00A22628" w:rsidP="00533ACB">
      <w:pPr>
        <w:rPr>
          <w:b/>
          <w:bCs/>
        </w:rPr>
      </w:pPr>
      <w:r>
        <w:rPr>
          <w:b/>
          <w:bCs/>
        </w:rPr>
        <w:t xml:space="preserve">Measuring information precision </w:t>
      </w:r>
    </w:p>
    <w:p w14:paraId="49195511" w14:textId="5035B95B" w:rsidR="00A545C1" w:rsidRDefault="001706A5" w:rsidP="00676F0E">
      <w:pPr>
        <w:rPr>
          <w:b/>
          <w:bCs/>
        </w:rPr>
      </w:pPr>
      <w:r>
        <w:t xml:space="preserve">Given that </w:t>
      </w:r>
      <w:r w:rsidR="00710A5F">
        <w:t xml:space="preserve">there is sorting </w:t>
      </w:r>
      <w:r w:rsidR="00685016">
        <w:t>I</w:t>
      </w:r>
      <w:r w:rsidR="00C74B7D">
        <w:t xml:space="preserve"> </w:t>
      </w:r>
      <w:r w:rsidR="00392ACE">
        <w:rPr>
          <w:b/>
          <w:bCs/>
        </w:rPr>
        <w:t xml:space="preserve">Heterogeneity in risk sensitivity </w:t>
      </w:r>
    </w:p>
    <w:p w14:paraId="1A3D4988" w14:textId="0A5296FC" w:rsidR="0047758E" w:rsidRDefault="001F0E09" w:rsidP="00A545C1">
      <w:r>
        <w:t xml:space="preserve">They </w:t>
      </w:r>
      <w:r w:rsidR="0047758E">
        <w:t>seem to be inclined to think that this heterogeneity in</w:t>
      </w:r>
      <w:r w:rsidR="00F74525">
        <w:t xml:space="preserve"> the risk sensitivity </w:t>
      </w:r>
    </w:p>
    <w:p w14:paraId="318FA95C" w14:textId="77777777" w:rsidR="0047758E" w:rsidRDefault="0047758E" w:rsidP="00A545C1"/>
    <w:p w14:paraId="015227FA" w14:textId="77777777" w:rsidR="00710A5F" w:rsidRPr="001706A5" w:rsidRDefault="00710A5F" w:rsidP="00533ACB"/>
    <w:p w14:paraId="1F8ABAFE" w14:textId="6D7C8ED3" w:rsidR="00BC69A4" w:rsidRDefault="00BC69A4" w:rsidP="00533ACB">
      <w:pPr>
        <w:pStyle w:val="Heading2"/>
      </w:pPr>
      <w:r>
        <w:t>Model</w:t>
      </w:r>
    </w:p>
    <w:p w14:paraId="5FF82DB7" w14:textId="09ECC75F" w:rsidR="00E758D5" w:rsidRDefault="00E758D5" w:rsidP="00E758D5">
      <w:r>
        <w:t xml:space="preserve">Let me dive now into the model, </w:t>
      </w:r>
    </w:p>
    <w:p w14:paraId="729EFD63" w14:textId="32496FDE" w:rsidR="00D558A4" w:rsidRDefault="00D558A4" w:rsidP="00E758D5">
      <w:pPr>
        <w:rPr>
          <w:b/>
          <w:bCs/>
        </w:rPr>
      </w:pPr>
      <w:r>
        <w:rPr>
          <w:b/>
          <w:bCs/>
        </w:rPr>
        <w:t xml:space="preserve">Model overview </w:t>
      </w:r>
    </w:p>
    <w:p w14:paraId="789F4F2A" w14:textId="14735311" w:rsidR="00F73799" w:rsidRDefault="0055019F" w:rsidP="00E758D5">
      <w:pPr>
        <w:rPr>
          <w:b/>
          <w:bCs/>
        </w:rPr>
      </w:pPr>
      <w:r>
        <w:rPr>
          <w:b/>
          <w:bCs/>
        </w:rPr>
        <w:t xml:space="preserve">Profit maximization </w:t>
      </w:r>
    </w:p>
    <w:p w14:paraId="3B55C225" w14:textId="240770AF" w:rsidR="00F019C0" w:rsidRPr="0055019F" w:rsidRDefault="0055019F" w:rsidP="00272031">
      <w:r>
        <w:t>Firms simultaneously choose their pricing coefficients to maximize profits</w:t>
      </w:r>
      <w:r w:rsidR="00F019C0">
        <w:t>.</w:t>
      </w:r>
    </w:p>
    <w:p w14:paraId="0AC94681" w14:textId="77777777" w:rsidR="00BC69A4" w:rsidRDefault="00BC69A4" w:rsidP="00533ACB">
      <w:pPr>
        <w:pStyle w:val="Heading2"/>
      </w:pPr>
      <w:r>
        <w:lastRenderedPageBreak/>
        <w:t xml:space="preserve">Estimation </w:t>
      </w:r>
    </w:p>
    <w:p w14:paraId="2D1F329C" w14:textId="4CD637DD" w:rsidR="00A634C4" w:rsidRDefault="00A634C4" w:rsidP="00A634C4">
      <w:pPr>
        <w:tabs>
          <w:tab w:val="left" w:pos="1500"/>
        </w:tabs>
        <w:rPr>
          <w:b/>
          <w:bCs/>
        </w:rPr>
      </w:pPr>
      <w:r>
        <w:rPr>
          <w:b/>
          <w:bCs/>
        </w:rPr>
        <w:t xml:space="preserve">Estimation overview </w:t>
      </w:r>
    </w:p>
    <w:p w14:paraId="6D143F1D" w14:textId="18AFD8DC" w:rsidR="00A634C4" w:rsidRDefault="00A634C4" w:rsidP="00A634C4">
      <w:pPr>
        <w:tabs>
          <w:tab w:val="left" w:pos="1500"/>
        </w:tabs>
      </w:pPr>
      <w:r>
        <w:t xml:space="preserve">Now let me present the estimation and identification argument. </w:t>
      </w:r>
    </w:p>
    <w:p w14:paraId="22D4ED41" w14:textId="77777777" w:rsidR="00E036EE" w:rsidRDefault="00E036EE" w:rsidP="006F6AC9">
      <w:pPr>
        <w:tabs>
          <w:tab w:val="left" w:pos="1500"/>
        </w:tabs>
      </w:pPr>
    </w:p>
    <w:p w14:paraId="1638A586" w14:textId="04F45C17" w:rsidR="002538BC" w:rsidRDefault="002538BC" w:rsidP="006F6AC9">
      <w:pPr>
        <w:tabs>
          <w:tab w:val="left" w:pos="1500"/>
        </w:tabs>
      </w:pPr>
      <w:r>
        <w:t xml:space="preserve">The output of this estimation is the distribution of prices conditional on risk and choice. </w:t>
      </w:r>
    </w:p>
    <w:p w14:paraId="47D16D36" w14:textId="77777777" w:rsidR="002538BC" w:rsidRDefault="002538BC" w:rsidP="006F6AC9">
      <w:pPr>
        <w:tabs>
          <w:tab w:val="left" w:pos="1500"/>
        </w:tabs>
      </w:pPr>
    </w:p>
    <w:p w14:paraId="619859FA" w14:textId="77777777" w:rsidR="002538BC" w:rsidRDefault="002538BC" w:rsidP="006F6AC9">
      <w:pPr>
        <w:tabs>
          <w:tab w:val="left" w:pos="1500"/>
        </w:tabs>
      </w:pPr>
    </w:p>
    <w:p w14:paraId="08D1DBA8" w14:textId="77777777" w:rsidR="002538BC" w:rsidRDefault="002538BC" w:rsidP="006F6AC9">
      <w:pPr>
        <w:tabs>
          <w:tab w:val="left" w:pos="1500"/>
        </w:tabs>
      </w:pPr>
    </w:p>
    <w:p w14:paraId="2052435F" w14:textId="3D9C5B6A" w:rsidR="00BC69A4" w:rsidRDefault="00925627" w:rsidP="00533ACB">
      <w:pPr>
        <w:tabs>
          <w:tab w:val="left" w:pos="1500"/>
        </w:tabs>
        <w:rPr>
          <w:b/>
          <w:bCs/>
        </w:rPr>
      </w:pPr>
      <w:r>
        <w:rPr>
          <w:b/>
          <w:bCs/>
        </w:rPr>
        <w:t xml:space="preserve">Demand estimation  </w:t>
      </w:r>
    </w:p>
    <w:p w14:paraId="37DAD375" w14:textId="1F47FFDB" w:rsidR="00925627" w:rsidRDefault="00925627" w:rsidP="00533ACB">
      <w:pPr>
        <w:tabs>
          <w:tab w:val="left" w:pos="1500"/>
        </w:tabs>
      </w:pPr>
      <w:r>
        <w:t>In the numerator the choice probabilities (</w:t>
      </w:r>
      <w:proofErr w:type="gramStart"/>
      <w:r>
        <w:t>P(</w:t>
      </w:r>
      <w:proofErr w:type="spellStart"/>
      <w:proofErr w:type="gramEnd"/>
      <w:r>
        <w:t>D</w:t>
      </w:r>
      <w:r w:rsidR="00102B0B">
        <w:t>|p</w:t>
      </w:r>
      <w:proofErr w:type="spellEnd"/>
      <w:r w:rsidR="00102B0B">
        <w:t xml:space="preserve">, \theta)) are not directly observed in the data but are generated by the model. </w:t>
      </w:r>
    </w:p>
    <w:p w14:paraId="4EEC321E" w14:textId="77777777" w:rsidR="00A3167B" w:rsidRDefault="00A3167B" w:rsidP="00A3167B">
      <w:pPr>
        <w:pStyle w:val="ListParagraph"/>
        <w:numPr>
          <w:ilvl w:val="1"/>
          <w:numId w:val="1"/>
        </w:numPr>
      </w:pPr>
      <w:r>
        <w:t xml:space="preserve">Challenge: the data does not include all the prices. </w:t>
      </w:r>
    </w:p>
    <w:p w14:paraId="35F15DFE" w14:textId="74138FA9" w:rsidR="00102B0B" w:rsidRPr="00925627" w:rsidRDefault="00102B0B" w:rsidP="00A3167B">
      <w:pPr>
        <w:tabs>
          <w:tab w:val="left" w:pos="1500"/>
        </w:tabs>
      </w:pPr>
    </w:p>
    <w:p w14:paraId="66A27091" w14:textId="76FAB712" w:rsidR="00BC69A4" w:rsidRDefault="00BC69A4" w:rsidP="00533ACB">
      <w:pPr>
        <w:pStyle w:val="Heading2"/>
      </w:pPr>
      <w:r>
        <w:t xml:space="preserve">Results/Counterfactuals </w:t>
      </w:r>
    </w:p>
    <w:p w14:paraId="2C2C349B" w14:textId="20008011" w:rsidR="00A407C6" w:rsidRDefault="003E09A0" w:rsidP="00533ACB">
      <w:pPr>
        <w:rPr>
          <w:b/>
          <w:bCs/>
        </w:rPr>
      </w:pPr>
      <w:r>
        <w:rPr>
          <w:b/>
          <w:bCs/>
        </w:rPr>
        <w:t xml:space="preserve">Results: counterfactuals </w:t>
      </w:r>
    </w:p>
    <w:p w14:paraId="74473D3D" w14:textId="77777777" w:rsidR="00CF7268" w:rsidRDefault="00CF7268" w:rsidP="00533ACB"/>
    <w:p w14:paraId="233651F2" w14:textId="2BD7BAD9" w:rsidR="00CF7268" w:rsidRDefault="00CF7268" w:rsidP="00533ACB">
      <w:pPr>
        <w:rPr>
          <w:b/>
          <w:bCs/>
        </w:rPr>
      </w:pPr>
      <w:r>
        <w:rPr>
          <w:b/>
          <w:bCs/>
        </w:rPr>
        <w:t xml:space="preserve">Change in firm profits </w:t>
      </w:r>
    </w:p>
    <w:p w14:paraId="2CB62EC1" w14:textId="0C83D146" w:rsidR="00CF7268" w:rsidRDefault="00CF7268" w:rsidP="00533ACB">
      <w:r>
        <w:t xml:space="preserve">Even if all firms had the same </w:t>
      </w:r>
      <w:r w:rsidR="006374FD">
        <w:t xml:space="preserve">signal precision, increasing the correlation between them increases competition. </w:t>
      </w:r>
    </w:p>
    <w:p w14:paraId="0CF1E1E0" w14:textId="1AF51352" w:rsidR="006E7B96" w:rsidRDefault="006E7B96" w:rsidP="00533ACB">
      <w:pPr>
        <w:rPr>
          <w:b/>
          <w:bCs/>
        </w:rPr>
      </w:pPr>
      <w:r>
        <w:rPr>
          <w:b/>
          <w:bCs/>
        </w:rPr>
        <w:t xml:space="preserve">Who goes where </w:t>
      </w:r>
    </w:p>
    <w:p w14:paraId="733C678E" w14:textId="066DD135" w:rsidR="006E7B96" w:rsidRDefault="006E7B96" w:rsidP="00533ACB">
      <w:pPr>
        <w:rPr>
          <w:b/>
          <w:bCs/>
        </w:rPr>
      </w:pPr>
      <w:r>
        <w:rPr>
          <w:b/>
          <w:bCs/>
        </w:rPr>
        <w:t xml:space="preserve">Conclusion </w:t>
      </w:r>
    </w:p>
    <w:p w14:paraId="1183793A" w14:textId="537946BC" w:rsidR="006E7B96" w:rsidRDefault="006E7B96" w:rsidP="00533ACB">
      <w:pPr>
        <w:rPr>
          <w:b/>
          <w:bCs/>
        </w:rPr>
      </w:pPr>
      <w:r>
        <w:rPr>
          <w:b/>
          <w:bCs/>
        </w:rPr>
        <w:t xml:space="preserve">Comments </w:t>
      </w:r>
    </w:p>
    <w:p w14:paraId="239D7D1F" w14:textId="36AF9956" w:rsidR="001829E4" w:rsidRDefault="00B2173C" w:rsidP="00B2173C">
      <w:pPr>
        <w:pStyle w:val="ListParagraph"/>
        <w:ind w:left="0"/>
      </w:pPr>
      <w:proofErr w:type="gramStart"/>
      <w:r>
        <w:t>Finally</w:t>
      </w:r>
      <w:proofErr w:type="gramEnd"/>
      <w:r>
        <w:t xml:space="preserve"> I had two comments.</w:t>
      </w:r>
    </w:p>
    <w:p w14:paraId="00C5633D" w14:textId="66D5C9E9" w:rsidR="00BC69A4" w:rsidRPr="00BC69A4" w:rsidRDefault="00BC69A4" w:rsidP="00533ACB">
      <w:pPr>
        <w:pStyle w:val="Heading2"/>
      </w:pPr>
      <w:r>
        <w:t xml:space="preserve">Appendix </w:t>
      </w:r>
    </w:p>
    <w:p w14:paraId="28346C28" w14:textId="49E9009C" w:rsidR="00BC69A4" w:rsidRPr="00BC69A4" w:rsidRDefault="00BC69A4" w:rsidP="00533ACB">
      <w:pPr>
        <w:pStyle w:val="Heading2"/>
      </w:pPr>
      <w:r>
        <w:t xml:space="preserve"> </w:t>
      </w:r>
    </w:p>
    <w:p w14:paraId="3AC18F1B" w14:textId="77777777" w:rsidR="00BC69A4" w:rsidRPr="00BC69A4" w:rsidRDefault="00BC69A4" w:rsidP="00533ACB"/>
    <w:sectPr w:rsidR="00BC69A4" w:rsidRPr="00BC6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E5250"/>
    <w:multiLevelType w:val="hybridMultilevel"/>
    <w:tmpl w:val="4D485C12"/>
    <w:lvl w:ilvl="0" w:tplc="F90E20B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F1161"/>
    <w:multiLevelType w:val="multilevel"/>
    <w:tmpl w:val="F0D8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74F10"/>
    <w:multiLevelType w:val="multilevel"/>
    <w:tmpl w:val="A9D2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E2A50"/>
    <w:multiLevelType w:val="hybridMultilevel"/>
    <w:tmpl w:val="BDC821E2"/>
    <w:lvl w:ilvl="0" w:tplc="3F586BB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F502ED"/>
    <w:multiLevelType w:val="hybridMultilevel"/>
    <w:tmpl w:val="C8585176"/>
    <w:lvl w:ilvl="0" w:tplc="F33CF68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CE4DBE"/>
    <w:multiLevelType w:val="hybridMultilevel"/>
    <w:tmpl w:val="759C8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8517F8"/>
    <w:multiLevelType w:val="multilevel"/>
    <w:tmpl w:val="53D0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81EA4"/>
    <w:multiLevelType w:val="multilevel"/>
    <w:tmpl w:val="708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0005E"/>
    <w:multiLevelType w:val="multilevel"/>
    <w:tmpl w:val="9A64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192726">
    <w:abstractNumId w:val="0"/>
  </w:num>
  <w:num w:numId="2" w16cid:durableId="1493251566">
    <w:abstractNumId w:val="3"/>
  </w:num>
  <w:num w:numId="3" w16cid:durableId="502429825">
    <w:abstractNumId w:val="5"/>
  </w:num>
  <w:num w:numId="4" w16cid:durableId="2057506789">
    <w:abstractNumId w:val="4"/>
  </w:num>
  <w:num w:numId="5" w16cid:durableId="1248811126">
    <w:abstractNumId w:val="8"/>
  </w:num>
  <w:num w:numId="6" w16cid:durableId="1812281846">
    <w:abstractNumId w:val="7"/>
  </w:num>
  <w:num w:numId="7" w16cid:durableId="550456732">
    <w:abstractNumId w:val="6"/>
  </w:num>
  <w:num w:numId="8" w16cid:durableId="1153179944">
    <w:abstractNumId w:val="2"/>
  </w:num>
  <w:num w:numId="9" w16cid:durableId="1352417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DDD"/>
    <w:rsid w:val="00002D26"/>
    <w:rsid w:val="0001138D"/>
    <w:rsid w:val="00054D11"/>
    <w:rsid w:val="00057955"/>
    <w:rsid w:val="000600B7"/>
    <w:rsid w:val="000668EA"/>
    <w:rsid w:val="0007313A"/>
    <w:rsid w:val="00075C14"/>
    <w:rsid w:val="00083D1B"/>
    <w:rsid w:val="00091586"/>
    <w:rsid w:val="00096F53"/>
    <w:rsid w:val="00097FAD"/>
    <w:rsid w:val="000A6F4D"/>
    <w:rsid w:val="000B0337"/>
    <w:rsid w:val="000B528B"/>
    <w:rsid w:val="000C405A"/>
    <w:rsid w:val="000E05CF"/>
    <w:rsid w:val="000F1703"/>
    <w:rsid w:val="00102B0B"/>
    <w:rsid w:val="00134B91"/>
    <w:rsid w:val="00141986"/>
    <w:rsid w:val="00152411"/>
    <w:rsid w:val="0016503A"/>
    <w:rsid w:val="001706A5"/>
    <w:rsid w:val="00175B5A"/>
    <w:rsid w:val="00181B74"/>
    <w:rsid w:val="001829E4"/>
    <w:rsid w:val="00182DFC"/>
    <w:rsid w:val="00187404"/>
    <w:rsid w:val="001B127B"/>
    <w:rsid w:val="001E28D2"/>
    <w:rsid w:val="001F0E09"/>
    <w:rsid w:val="00212673"/>
    <w:rsid w:val="002538BC"/>
    <w:rsid w:val="00263A1D"/>
    <w:rsid w:val="0027146F"/>
    <w:rsid w:val="00272031"/>
    <w:rsid w:val="002B1EDA"/>
    <w:rsid w:val="002B6E59"/>
    <w:rsid w:val="002C3342"/>
    <w:rsid w:val="002D135C"/>
    <w:rsid w:val="00314473"/>
    <w:rsid w:val="00315EC5"/>
    <w:rsid w:val="00323E60"/>
    <w:rsid w:val="003319FC"/>
    <w:rsid w:val="00331FFF"/>
    <w:rsid w:val="00367A6D"/>
    <w:rsid w:val="003702A6"/>
    <w:rsid w:val="00384393"/>
    <w:rsid w:val="00385D2A"/>
    <w:rsid w:val="003878CE"/>
    <w:rsid w:val="003926C8"/>
    <w:rsid w:val="00392ACE"/>
    <w:rsid w:val="00395A5D"/>
    <w:rsid w:val="00396424"/>
    <w:rsid w:val="003B6A8D"/>
    <w:rsid w:val="003D24C7"/>
    <w:rsid w:val="003E09A0"/>
    <w:rsid w:val="004042C7"/>
    <w:rsid w:val="004108BD"/>
    <w:rsid w:val="004119D0"/>
    <w:rsid w:val="00411BB7"/>
    <w:rsid w:val="004140E8"/>
    <w:rsid w:val="004177A3"/>
    <w:rsid w:val="00421E2E"/>
    <w:rsid w:val="004516DE"/>
    <w:rsid w:val="00451761"/>
    <w:rsid w:val="00457C7B"/>
    <w:rsid w:val="00460853"/>
    <w:rsid w:val="00463108"/>
    <w:rsid w:val="00463D2B"/>
    <w:rsid w:val="004724ED"/>
    <w:rsid w:val="00475C0E"/>
    <w:rsid w:val="0047758E"/>
    <w:rsid w:val="00481DCF"/>
    <w:rsid w:val="00492C47"/>
    <w:rsid w:val="004B5669"/>
    <w:rsid w:val="004D447E"/>
    <w:rsid w:val="004E0A6A"/>
    <w:rsid w:val="004E3ADF"/>
    <w:rsid w:val="005137F7"/>
    <w:rsid w:val="0052595A"/>
    <w:rsid w:val="00533ACB"/>
    <w:rsid w:val="0055019F"/>
    <w:rsid w:val="005556A9"/>
    <w:rsid w:val="00594E5C"/>
    <w:rsid w:val="00595B6A"/>
    <w:rsid w:val="00596C90"/>
    <w:rsid w:val="005B0148"/>
    <w:rsid w:val="005B1A7A"/>
    <w:rsid w:val="005E20A3"/>
    <w:rsid w:val="005E5585"/>
    <w:rsid w:val="00607460"/>
    <w:rsid w:val="006327B6"/>
    <w:rsid w:val="006356A4"/>
    <w:rsid w:val="006374FD"/>
    <w:rsid w:val="0064639B"/>
    <w:rsid w:val="00654A47"/>
    <w:rsid w:val="006711A1"/>
    <w:rsid w:val="00676F0E"/>
    <w:rsid w:val="00684349"/>
    <w:rsid w:val="00685016"/>
    <w:rsid w:val="00690D24"/>
    <w:rsid w:val="0069279E"/>
    <w:rsid w:val="00695EE0"/>
    <w:rsid w:val="006A0E7D"/>
    <w:rsid w:val="006A56F9"/>
    <w:rsid w:val="006B66B1"/>
    <w:rsid w:val="006B79AD"/>
    <w:rsid w:val="006C6ACA"/>
    <w:rsid w:val="006E7B96"/>
    <w:rsid w:val="006F2923"/>
    <w:rsid w:val="006F6AC9"/>
    <w:rsid w:val="006F762E"/>
    <w:rsid w:val="00706C9E"/>
    <w:rsid w:val="00710A5F"/>
    <w:rsid w:val="0071145B"/>
    <w:rsid w:val="00714B34"/>
    <w:rsid w:val="007161A2"/>
    <w:rsid w:val="00720DFD"/>
    <w:rsid w:val="007224DD"/>
    <w:rsid w:val="00733918"/>
    <w:rsid w:val="007416EE"/>
    <w:rsid w:val="00745A52"/>
    <w:rsid w:val="00746E91"/>
    <w:rsid w:val="00773C6E"/>
    <w:rsid w:val="007751E6"/>
    <w:rsid w:val="00784E80"/>
    <w:rsid w:val="00794DDD"/>
    <w:rsid w:val="0080769E"/>
    <w:rsid w:val="00810B77"/>
    <w:rsid w:val="00815E4C"/>
    <w:rsid w:val="008451A0"/>
    <w:rsid w:val="00853836"/>
    <w:rsid w:val="008574E6"/>
    <w:rsid w:val="00871A25"/>
    <w:rsid w:val="008813BE"/>
    <w:rsid w:val="00882349"/>
    <w:rsid w:val="00882770"/>
    <w:rsid w:val="00885A4A"/>
    <w:rsid w:val="00895CDA"/>
    <w:rsid w:val="008A2891"/>
    <w:rsid w:val="008D70E8"/>
    <w:rsid w:val="008E4999"/>
    <w:rsid w:val="0090042B"/>
    <w:rsid w:val="00914314"/>
    <w:rsid w:val="009169A0"/>
    <w:rsid w:val="009176AD"/>
    <w:rsid w:val="00921A36"/>
    <w:rsid w:val="0092402E"/>
    <w:rsid w:val="00925627"/>
    <w:rsid w:val="0097204D"/>
    <w:rsid w:val="009854D2"/>
    <w:rsid w:val="009A3834"/>
    <w:rsid w:val="009B0E39"/>
    <w:rsid w:val="00A0793E"/>
    <w:rsid w:val="00A22628"/>
    <w:rsid w:val="00A232D0"/>
    <w:rsid w:val="00A267A7"/>
    <w:rsid w:val="00A3167B"/>
    <w:rsid w:val="00A32981"/>
    <w:rsid w:val="00A377CC"/>
    <w:rsid w:val="00A407C6"/>
    <w:rsid w:val="00A42AAA"/>
    <w:rsid w:val="00A545C1"/>
    <w:rsid w:val="00A634C4"/>
    <w:rsid w:val="00A662AA"/>
    <w:rsid w:val="00A758C3"/>
    <w:rsid w:val="00A90A9E"/>
    <w:rsid w:val="00A935DD"/>
    <w:rsid w:val="00A95764"/>
    <w:rsid w:val="00A95ADB"/>
    <w:rsid w:val="00A965A6"/>
    <w:rsid w:val="00AB0A34"/>
    <w:rsid w:val="00AB2255"/>
    <w:rsid w:val="00AB78CC"/>
    <w:rsid w:val="00AE783B"/>
    <w:rsid w:val="00B04664"/>
    <w:rsid w:val="00B06718"/>
    <w:rsid w:val="00B071C7"/>
    <w:rsid w:val="00B123EE"/>
    <w:rsid w:val="00B1255C"/>
    <w:rsid w:val="00B2173C"/>
    <w:rsid w:val="00B36CBA"/>
    <w:rsid w:val="00B44BB3"/>
    <w:rsid w:val="00B52177"/>
    <w:rsid w:val="00B83111"/>
    <w:rsid w:val="00BA0F54"/>
    <w:rsid w:val="00BA74FF"/>
    <w:rsid w:val="00BB279E"/>
    <w:rsid w:val="00BC69A4"/>
    <w:rsid w:val="00BD35D6"/>
    <w:rsid w:val="00BD418C"/>
    <w:rsid w:val="00C04DBC"/>
    <w:rsid w:val="00C073F2"/>
    <w:rsid w:val="00C10993"/>
    <w:rsid w:val="00C25F72"/>
    <w:rsid w:val="00C27E77"/>
    <w:rsid w:val="00C51802"/>
    <w:rsid w:val="00C704BA"/>
    <w:rsid w:val="00C74B7D"/>
    <w:rsid w:val="00CB06CD"/>
    <w:rsid w:val="00CB61E5"/>
    <w:rsid w:val="00CC2D82"/>
    <w:rsid w:val="00CC659F"/>
    <w:rsid w:val="00CC702B"/>
    <w:rsid w:val="00CD0B64"/>
    <w:rsid w:val="00CD2344"/>
    <w:rsid w:val="00CF12F1"/>
    <w:rsid w:val="00CF7268"/>
    <w:rsid w:val="00D07C81"/>
    <w:rsid w:val="00D14E54"/>
    <w:rsid w:val="00D169B5"/>
    <w:rsid w:val="00D26B4A"/>
    <w:rsid w:val="00D27ECA"/>
    <w:rsid w:val="00D35F3A"/>
    <w:rsid w:val="00D368BE"/>
    <w:rsid w:val="00D5158F"/>
    <w:rsid w:val="00D558A4"/>
    <w:rsid w:val="00D65E37"/>
    <w:rsid w:val="00DA0247"/>
    <w:rsid w:val="00DB3FB6"/>
    <w:rsid w:val="00DE5234"/>
    <w:rsid w:val="00E036EE"/>
    <w:rsid w:val="00E0672A"/>
    <w:rsid w:val="00E4443E"/>
    <w:rsid w:val="00E5238B"/>
    <w:rsid w:val="00E658BF"/>
    <w:rsid w:val="00E758D5"/>
    <w:rsid w:val="00EB7143"/>
    <w:rsid w:val="00ED1431"/>
    <w:rsid w:val="00ED1F30"/>
    <w:rsid w:val="00EF0C3C"/>
    <w:rsid w:val="00F019C0"/>
    <w:rsid w:val="00F22D37"/>
    <w:rsid w:val="00F22D42"/>
    <w:rsid w:val="00F40523"/>
    <w:rsid w:val="00F64867"/>
    <w:rsid w:val="00F650E8"/>
    <w:rsid w:val="00F667CB"/>
    <w:rsid w:val="00F73799"/>
    <w:rsid w:val="00F74525"/>
    <w:rsid w:val="00FB2B13"/>
    <w:rsid w:val="00FB5F9E"/>
    <w:rsid w:val="00FB6257"/>
    <w:rsid w:val="00FD149D"/>
    <w:rsid w:val="00FE5461"/>
    <w:rsid w:val="00FF3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B94F"/>
  <w15:chartTrackingRefBased/>
  <w15:docId w15:val="{6B3DBC19-376A-40F5-8C76-6483F9172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4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4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4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4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DDD"/>
    <w:rPr>
      <w:rFonts w:eastAsiaTheme="majorEastAsia" w:cstheme="majorBidi"/>
      <w:color w:val="272727" w:themeColor="text1" w:themeTint="D8"/>
    </w:rPr>
  </w:style>
  <w:style w:type="paragraph" w:styleId="Title">
    <w:name w:val="Title"/>
    <w:basedOn w:val="Normal"/>
    <w:next w:val="Normal"/>
    <w:link w:val="TitleChar"/>
    <w:uiPriority w:val="10"/>
    <w:qFormat/>
    <w:rsid w:val="00794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DDD"/>
    <w:pPr>
      <w:spacing w:before="160"/>
      <w:jc w:val="center"/>
    </w:pPr>
    <w:rPr>
      <w:i/>
      <w:iCs/>
      <w:color w:val="404040" w:themeColor="text1" w:themeTint="BF"/>
    </w:rPr>
  </w:style>
  <w:style w:type="character" w:customStyle="1" w:styleId="QuoteChar">
    <w:name w:val="Quote Char"/>
    <w:basedOn w:val="DefaultParagraphFont"/>
    <w:link w:val="Quote"/>
    <w:uiPriority w:val="29"/>
    <w:rsid w:val="00794DDD"/>
    <w:rPr>
      <w:i/>
      <w:iCs/>
      <w:color w:val="404040" w:themeColor="text1" w:themeTint="BF"/>
    </w:rPr>
  </w:style>
  <w:style w:type="paragraph" w:styleId="ListParagraph">
    <w:name w:val="List Paragraph"/>
    <w:basedOn w:val="Normal"/>
    <w:uiPriority w:val="34"/>
    <w:qFormat/>
    <w:rsid w:val="00794DDD"/>
    <w:pPr>
      <w:ind w:left="720"/>
      <w:contextualSpacing/>
    </w:pPr>
  </w:style>
  <w:style w:type="character" w:styleId="IntenseEmphasis">
    <w:name w:val="Intense Emphasis"/>
    <w:basedOn w:val="DefaultParagraphFont"/>
    <w:uiPriority w:val="21"/>
    <w:qFormat/>
    <w:rsid w:val="00794DDD"/>
    <w:rPr>
      <w:i/>
      <w:iCs/>
      <w:color w:val="0F4761" w:themeColor="accent1" w:themeShade="BF"/>
    </w:rPr>
  </w:style>
  <w:style w:type="paragraph" w:styleId="IntenseQuote">
    <w:name w:val="Intense Quote"/>
    <w:basedOn w:val="Normal"/>
    <w:next w:val="Normal"/>
    <w:link w:val="IntenseQuoteChar"/>
    <w:uiPriority w:val="30"/>
    <w:qFormat/>
    <w:rsid w:val="00794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DDD"/>
    <w:rPr>
      <w:i/>
      <w:iCs/>
      <w:color w:val="0F4761" w:themeColor="accent1" w:themeShade="BF"/>
    </w:rPr>
  </w:style>
  <w:style w:type="character" w:styleId="IntenseReference">
    <w:name w:val="Intense Reference"/>
    <w:basedOn w:val="DefaultParagraphFont"/>
    <w:uiPriority w:val="32"/>
    <w:qFormat/>
    <w:rsid w:val="00794DDD"/>
    <w:rPr>
      <w:b/>
      <w:bCs/>
      <w:smallCaps/>
      <w:color w:val="0F4761" w:themeColor="accent1" w:themeShade="BF"/>
      <w:spacing w:val="5"/>
    </w:rPr>
  </w:style>
  <w:style w:type="character" w:styleId="Hyperlink">
    <w:name w:val="Hyperlink"/>
    <w:basedOn w:val="DefaultParagraphFont"/>
    <w:uiPriority w:val="99"/>
    <w:unhideWhenUsed/>
    <w:rsid w:val="00FB5F9E"/>
    <w:rPr>
      <w:color w:val="467886" w:themeColor="hyperlink"/>
      <w:u w:val="single"/>
    </w:rPr>
  </w:style>
  <w:style w:type="character" w:styleId="UnresolvedMention">
    <w:name w:val="Unresolved Mention"/>
    <w:basedOn w:val="DefaultParagraphFont"/>
    <w:uiPriority w:val="99"/>
    <w:semiHidden/>
    <w:unhideWhenUsed/>
    <w:rsid w:val="00FB5F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14591">
      <w:bodyDiv w:val="1"/>
      <w:marLeft w:val="0"/>
      <w:marRight w:val="0"/>
      <w:marTop w:val="0"/>
      <w:marBottom w:val="0"/>
      <w:divBdr>
        <w:top w:val="none" w:sz="0" w:space="0" w:color="auto"/>
        <w:left w:val="none" w:sz="0" w:space="0" w:color="auto"/>
        <w:bottom w:val="none" w:sz="0" w:space="0" w:color="auto"/>
        <w:right w:val="none" w:sz="0" w:space="0" w:color="auto"/>
      </w:divBdr>
      <w:divsChild>
        <w:div w:id="112791979">
          <w:marLeft w:val="0"/>
          <w:marRight w:val="0"/>
          <w:marTop w:val="0"/>
          <w:marBottom w:val="0"/>
          <w:divBdr>
            <w:top w:val="none" w:sz="0" w:space="0" w:color="auto"/>
            <w:left w:val="none" w:sz="0" w:space="0" w:color="auto"/>
            <w:bottom w:val="none" w:sz="0" w:space="0" w:color="auto"/>
            <w:right w:val="none" w:sz="0" w:space="0" w:color="auto"/>
          </w:divBdr>
          <w:divsChild>
            <w:div w:id="5396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44420">
      <w:bodyDiv w:val="1"/>
      <w:marLeft w:val="0"/>
      <w:marRight w:val="0"/>
      <w:marTop w:val="0"/>
      <w:marBottom w:val="0"/>
      <w:divBdr>
        <w:top w:val="none" w:sz="0" w:space="0" w:color="auto"/>
        <w:left w:val="none" w:sz="0" w:space="0" w:color="auto"/>
        <w:bottom w:val="none" w:sz="0" w:space="0" w:color="auto"/>
        <w:right w:val="none" w:sz="0" w:space="0" w:color="auto"/>
      </w:divBdr>
      <w:divsChild>
        <w:div w:id="2101559610">
          <w:marLeft w:val="0"/>
          <w:marRight w:val="0"/>
          <w:marTop w:val="0"/>
          <w:marBottom w:val="0"/>
          <w:divBdr>
            <w:top w:val="none" w:sz="0" w:space="0" w:color="auto"/>
            <w:left w:val="none" w:sz="0" w:space="0" w:color="auto"/>
            <w:bottom w:val="none" w:sz="0" w:space="0" w:color="auto"/>
            <w:right w:val="none" w:sz="0" w:space="0" w:color="auto"/>
          </w:divBdr>
          <w:divsChild>
            <w:div w:id="16672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46B2E-FF5F-4452-8632-8D89DBE55445}">
  <ds:schemaRefs>
    <ds:schemaRef ds:uri="http://schemas.openxmlformats.org/officeDocument/2006/bibliography"/>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Template>
  <TotalTime>3060</TotalTime>
  <Pages>4</Pages>
  <Words>693</Words>
  <Characters>3922</Characters>
  <Application>Microsoft Office Word</Application>
  <DocSecurity>0</DocSecurity>
  <Lines>103</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Schmitz Condeza, Lucas Condeza</dc:creator>
  <cp:keywords/>
  <dc:description/>
  <cp:lastModifiedBy>Schmitz Condeza, Lucas</cp:lastModifiedBy>
  <cp:revision>232</cp:revision>
  <dcterms:created xsi:type="dcterms:W3CDTF">2025-10-17T23:28:00Z</dcterms:created>
  <dcterms:modified xsi:type="dcterms:W3CDTF">2026-01-10T18:53:00Z</dcterms:modified>
</cp:coreProperties>
</file>