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b/>
          <w:bCs/>
        </w:rPr>
        <w:t xml:space="preserve">Read me</w:t>
      </w:r>
      <w:r>
        <w:t xml:space="preserve"> : </w:t>
      </w:r>
      <w:r>
        <w:t xml:space="preserve">Angélique Berger/UMR </w:t>
      </w:r>
      <w:r>
        <w:t xml:space="preserve">Agap</w:t>
      </w:r>
      <w:r>
        <w:t xml:space="preserve">/CIRAD thèse projet RICOCHETS.</w:t>
      </w:r>
      <w:r>
        <w:t xml:space="preserve"> </w:t>
      </w:r>
      <w:r/>
    </w:p>
    <w:p>
      <w:pPr>
        <w:pBdr/>
        <w:spacing/>
        <w:ind/>
        <w:rPr/>
      </w:pPr>
      <w:r/>
      <w:r/>
    </w:p>
    <w:p>
      <w:pPr>
        <w:pBdr/>
        <w:spacing/>
        <w:ind/>
        <w:rPr/>
      </w:pPr>
      <w:r/>
      <w:r/>
    </w:p>
    <w:p>
      <w:pPr>
        <w:pBdr/>
        <w:spacing/>
        <w:ind/>
        <w:rPr>
          <w:b/>
          <w:bCs/>
          <w:u w:val="single"/>
        </w:rPr>
      </w:pPr>
      <w:r>
        <w:rPr>
          <w:b/>
          <w:bCs/>
          <w:u w:val="single"/>
        </w:rPr>
        <w:t xml:space="preserve">Impact</w:t>
      </w:r>
      <w:r>
        <w:rPr>
          <w:b/>
          <w:bCs/>
          <w:u w:val="single"/>
        </w:rPr>
        <w:t xml:space="preserve"> de stress thermique</w:t>
      </w:r>
      <w:r>
        <w:rPr>
          <w:b/>
          <w:bCs/>
          <w:u w:val="single"/>
        </w:rPr>
        <w:t xml:space="preserve">s</w:t>
      </w:r>
      <w:r>
        <w:rPr>
          <w:b/>
          <w:bCs/>
          <w:u w:val="single"/>
        </w:rPr>
        <w:t xml:space="preserve"> chaud isolés et récurrents chez le sorgho</w:t>
      </w:r>
      <w:r>
        <w:rPr>
          <w:b/>
          <w:bCs/>
          <w:u w:val="single"/>
        </w:rPr>
      </w:r>
    </w:p>
    <w:p>
      <w:pPr>
        <w:pBdr/>
        <w:spacing/>
        <w:ind/>
        <w:rPr/>
      </w:pPr>
      <w:r/>
      <w:r/>
    </w:p>
    <w:p>
      <w:pPr>
        <w:pBdr/>
        <w:spacing/>
        <w:ind/>
        <w:rPr>
          <w:lang w:val="en-US"/>
        </w:rPr>
      </w:pPr>
      <w:r>
        <w:rPr>
          <w:lang w:val="en-US"/>
        </w:rPr>
        <w:t xml:space="preserve">F</w:t>
      </w:r>
      <w:r>
        <w:rPr>
          <w:lang w:val="en-US"/>
        </w:rPr>
        <w:t xml:space="preserve">ichier </w:t>
      </w:r>
      <w:r>
        <w:rPr>
          <w:lang w:val="en-US"/>
        </w:rPr>
        <w:t xml:space="preserve">: </w:t>
      </w:r>
      <w:r>
        <w:rPr>
          <w:lang w:val="en-US"/>
        </w:rPr>
        <w:t xml:space="preserve">CIRAD</w:t>
      </w:r>
      <w:r>
        <w:rPr>
          <w:lang w:val="en-US"/>
        </w:rPr>
        <w:t xml:space="preserve">_</w:t>
      </w:r>
      <w:r>
        <w:rPr>
          <w:lang w:val="en-US"/>
        </w:rPr>
        <w:t xml:space="preserve">Sorghum2023</w:t>
      </w:r>
      <w:r>
        <w:rPr>
          <w:lang w:val="en-US"/>
        </w:rPr>
        <w:t xml:space="preserve">_</w:t>
      </w:r>
      <w:r>
        <w:rPr>
          <w:lang w:val="en-US"/>
        </w:rPr>
        <w:t xml:space="preserve">SPIR</w:t>
      </w:r>
      <w:r>
        <w:rPr>
          <w:lang w:val="en-US"/>
        </w:rPr>
        <w:t xml:space="preserve">_</w:t>
      </w:r>
      <w:r>
        <w:rPr>
          <w:lang w:val="en-US"/>
        </w:rPr>
        <w:t xml:space="preserve">all</w:t>
      </w:r>
      <w:r>
        <w:rPr>
          <w:lang w:val="en-US"/>
        </w:rPr>
        <w:t xml:space="preserve">_2</w:t>
      </w:r>
      <w:r>
        <w:rPr>
          <w:lang w:val="en-US"/>
        </w:rPr>
        <w:t xml:space="preserve">.csv</w:t>
      </w:r>
      <w:r>
        <w:rPr>
          <w:lang w:val="en-US"/>
        </w:rPr>
      </w:r>
    </w:p>
    <w:p>
      <w:pPr>
        <w:pBdr/>
        <w:spacing/>
        <w:ind/>
        <w:rPr>
          <w:lang w:val="en-US"/>
        </w:rPr>
      </w:pPr>
      <w:r>
        <w:rPr>
          <w:lang w:val="en-US"/>
        </w:rPr>
      </w:r>
      <w:r>
        <w:rPr>
          <w:lang w:val="en-US"/>
        </w:rPr>
      </w:r>
    </w:p>
    <w:p>
      <w:pPr>
        <w:pBdr/>
        <w:spacing/>
        <w:ind/>
        <w:jc w:val="both"/>
        <w:rPr/>
      </w:pPr>
      <w:r>
        <w:t xml:space="preserve">Ce</w:t>
      </w:r>
      <w:r>
        <w:t xml:space="preserve"> fichier</w:t>
      </w:r>
      <w:r>
        <w:t xml:space="preserve"> correspond à toutes</w:t>
      </w:r>
      <w:r>
        <w:t xml:space="preserve"> </w:t>
      </w:r>
      <w:r>
        <w:t xml:space="preserve">l</w:t>
      </w:r>
      <w:r>
        <w:t xml:space="preserve">es données de spectres </w:t>
      </w:r>
      <w:r>
        <w:t xml:space="preserve">SPIR </w:t>
      </w:r>
      <w:r>
        <w:t xml:space="preserve">(</w:t>
      </w:r>
      <w:r>
        <w:t xml:space="preserve">ou </w:t>
      </w:r>
      <w:r>
        <w:t xml:space="preserve">NIRS</w:t>
      </w:r>
      <w:r>
        <w:t xml:space="preserve">) </w:t>
      </w:r>
      <w:r>
        <w:t xml:space="preserve">obtenu</w:t>
      </w:r>
      <w:r>
        <w:t xml:space="preserve">e</w:t>
      </w:r>
      <w:r>
        <w:t xml:space="preserve">s sur farine</w:t>
      </w:r>
      <w:r>
        <w:t xml:space="preserve">s</w:t>
      </w:r>
      <w:r>
        <w:t xml:space="preserve"> </w:t>
      </w:r>
      <w:r>
        <w:t xml:space="preserve">ou feuilles </w:t>
      </w:r>
      <w:r>
        <w:t xml:space="preserve">de sorgho </w:t>
      </w:r>
      <w:r>
        <w:t xml:space="preserve">pour l’expérimentation</w:t>
      </w:r>
      <w:r>
        <w:t xml:space="preserve"> </w:t>
      </w:r>
      <w:r>
        <w:t xml:space="preserve">2023.</w:t>
      </w:r>
      <w:r/>
    </w:p>
    <w:p>
      <w:pPr>
        <w:pBdr/>
        <w:spacing/>
        <w:ind/>
        <w:rPr/>
      </w:pPr>
      <w:r/>
      <w:r/>
    </w:p>
    <w:p>
      <w:pPr>
        <w:pBdr/>
        <w:spacing/>
        <w:ind/>
        <w:jc w:val="both"/>
        <w:rPr/>
      </w:pPr>
      <w:r>
        <w:rPr>
          <w:b/>
          <w:bCs/>
        </w:rPr>
        <w:t xml:space="preserve">Contexte analytique</w:t>
      </w:r>
      <w:r>
        <w:t xml:space="preserve"> : </w:t>
      </w:r>
      <w:r>
        <w:t xml:space="preserve">La SPIR est une technique analytique basée sur le principe d’absorption différentielle des rayonnements infrarouges par la matière organique. Elle permet d’établir un lien entre l’absor</w:t>
      </w:r>
      <w:r>
        <w:t xml:space="preserve">ption de la lumière (intensité à différentes longueurs d’ondes) et la composition de l’échantillon. Le spectre obtenu est caractéristique d’un échantillon car il regroupe des informations sur chacun de ses constituants organiques, en quantité et en qualité</w:t>
      </w:r>
      <w:r>
        <w:t xml:space="preserve">.</w:t>
      </w:r>
      <w:r/>
    </w:p>
    <w:p>
      <w:pPr>
        <w:pBdr/>
        <w:spacing/>
        <w:ind/>
        <w:jc w:val="both"/>
        <w:rPr/>
      </w:pPr>
      <w:r/>
      <w:r/>
    </w:p>
    <w:p>
      <w:pPr>
        <w:pBdr/>
        <w:spacing/>
        <w:ind/>
        <w:jc w:val="both"/>
        <w:rPr/>
      </w:pPr>
      <w:r>
        <w:rPr>
          <w:b/>
          <w:bCs/>
        </w:rPr>
        <w:t xml:space="preserve">Contexte de l’étude</w:t>
      </w:r>
      <w:r>
        <w:t xml:space="preserve"> : </w:t>
      </w:r>
      <w:r>
        <w:t xml:space="preserve">Pour cette étude 2 génotypes de sorgho ont été cultivés dans 2 serres différentes : Btx623 (numéros des plantes 1 à 120) et </w:t>
      </w:r>
      <w:r>
        <w:t xml:space="preserve">Macia</w:t>
      </w:r>
      <w:r>
        <w:t xml:space="preserve"> (numéros des plantes 200 à 320) </w:t>
      </w:r>
      <w:r>
        <w:t xml:space="preserve">6 scénarios de stress différents ont été testés (environ 15 à 18 plantes/scénario). </w:t>
      </w:r>
      <w:r>
        <w:t xml:space="preserve">Un scénario contrôle ou les plantes sont restés dans la serre, </w:t>
      </w:r>
      <w:r>
        <w:t xml:space="preserve">3 </w:t>
      </w:r>
      <w:r>
        <w:t xml:space="preserve">scénarios de stress isolés SS0 (</w:t>
      </w:r>
      <w:r>
        <w:t xml:space="preserve">mise en chambre de culture durant </w:t>
      </w:r>
      <w:r>
        <w:t xml:space="preserve">2 jours à floraison) SS1 (4 jours après floraison </w:t>
      </w:r>
      <w:r>
        <w:t xml:space="preserve">mise en chambre de culture</w:t>
      </w:r>
      <w:r>
        <w:t xml:space="preserve"> </w:t>
      </w:r>
      <w:r>
        <w:t xml:space="preserve">durant 4j) et SS2 (9</w:t>
      </w:r>
      <w:r>
        <w:t xml:space="preserve"> </w:t>
      </w:r>
      <w:r>
        <w:t xml:space="preserve">jours après floraison </w:t>
      </w:r>
      <w:r>
        <w:t xml:space="preserve">mise en chambre de culture</w:t>
      </w:r>
      <w:r>
        <w:t xml:space="preserve"> </w:t>
      </w:r>
      <w:r>
        <w:t xml:space="preserve">durant 4 jours), ainsi que 2 scénarios de stress récurrents RS1 (SS0+SS1) et RS2 (SS0+SS2) (voir schéma ci-dessous).</w:t>
      </w:r>
      <w:r>
        <w:t xml:space="preserve"> </w:t>
      </w:r>
      <w:r/>
    </w:p>
    <w:p>
      <w:pPr>
        <w:pBdr/>
        <w:spacing/>
        <w:ind/>
        <w:rPr/>
      </w:pPr>
      <w:r/>
      <w:r/>
    </w:p>
    <w:p>
      <w:pPr>
        <w:pBdr/>
        <w:spacing/>
        <w:ind/>
        <w:rPr/>
      </w:pPr>
      <w:r>
        <w:t xml:space="preserve"> </w:t>
      </w:r>
      <w:r>
        <mc:AlternateContent>
          <mc:Choice Requires="wpg">
            <w:drawing>
              <wp:inline xmlns:wp="http://schemas.openxmlformats.org/drawingml/2006/wordprocessingDrawing" distT="0" distB="0" distL="0" distR="0">
                <wp:extent cx="5205713" cy="3631721"/>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9314" name=""/>
                        <pic:cNvPicPr>
                          <a:picLocks noChangeAspect="1"/>
                        </pic:cNvPicPr>
                        <pic:nvPr/>
                      </pic:nvPicPr>
                      <pic:blipFill>
                        <a:blip r:embed="rId9"/>
                        <a:stretch/>
                      </pic:blipFill>
                      <pic:spPr bwMode="auto">
                        <a:xfrm>
                          <a:off x="0" y="0"/>
                          <a:ext cx="5410284" cy="3774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9.90pt;height:285.96pt;mso-wrap-distance-left:0.00pt;mso-wrap-distance-top:0.00pt;mso-wrap-distance-right:0.00pt;mso-wrap-distance-bottom:0.00pt;z-index:1;" stroked="false">
                <v:imagedata r:id="rId9" o:title=""/>
                <o:lock v:ext="edit" rotation="t"/>
              </v:shape>
            </w:pict>
          </mc:Fallback>
        </mc:AlternateContent>
      </w:r>
      <w:r/>
    </w:p>
    <w:p>
      <w:pPr>
        <w:pBdr/>
        <w:spacing/>
        <w:ind/>
        <w:rPr/>
      </w:pPr>
      <w:r/>
      <w:r/>
    </w:p>
    <w:p>
      <w:pPr>
        <w:pBdr/>
        <w:spacing/>
        <w:ind/>
        <w:rPr/>
      </w:pPr>
      <w:r/>
      <w:r/>
    </w:p>
    <w:p>
      <w:pPr>
        <w:pBdr/>
        <w:spacing/>
        <w:ind/>
        <w:jc w:val="both"/>
        <w:rPr/>
      </w:pPr>
      <w:r>
        <w:t xml:space="preserve">Pour le fichier : </w:t>
      </w:r>
      <w:r/>
    </w:p>
    <w:p>
      <w:pPr>
        <w:pBdr/>
        <w:spacing/>
        <w:ind/>
        <w:jc w:val="both"/>
        <w:rPr/>
      </w:pPr>
      <w:r/>
      <w:r/>
    </w:p>
    <w:p>
      <w:pPr>
        <w:pBdr/>
        <w:spacing/>
        <w:ind/>
        <w:jc w:val="both"/>
        <w:rPr/>
      </w:pPr>
      <w:r>
        <w:t xml:space="preserve">Les </w:t>
      </w:r>
      <w:r>
        <w:t xml:space="preserve">7 </w:t>
      </w:r>
      <w:r>
        <w:t xml:space="preserve">premières colonnes sont des variables explicatives</w:t>
      </w:r>
      <w:r/>
    </w:p>
    <w:p>
      <w:pPr>
        <w:pStyle w:val="635"/>
        <w:numPr>
          <w:ilvl w:val="0"/>
          <w:numId w:val="1"/>
        </w:numPr>
        <w:pBdr/>
        <w:spacing/>
        <w:ind/>
        <w:jc w:val="both"/>
        <w:rPr/>
      </w:pPr>
      <w:r>
        <w:rPr>
          <w:b/>
          <w:bCs/>
        </w:rPr>
        <w:t xml:space="preserve">Sample</w:t>
      </w:r>
      <w:r>
        <w:t xml:space="preserve"> : </w:t>
      </w:r>
      <w:r>
        <w:t xml:space="preserve">feuille fraiche ou f</w:t>
      </w:r>
      <w:r>
        <w:t xml:space="preserve">arine </w:t>
      </w:r>
      <w:r/>
    </w:p>
    <w:p>
      <w:pPr>
        <w:pStyle w:val="635"/>
        <w:numPr>
          <w:ilvl w:val="0"/>
          <w:numId w:val="1"/>
        </w:numPr>
        <w:pBdr/>
        <w:spacing/>
        <w:ind/>
        <w:jc w:val="both"/>
        <w:rPr>
          <w:lang w:val="es-ES"/>
        </w:rPr>
      </w:pPr>
      <w:r>
        <w:rPr>
          <w:b/>
          <w:bCs/>
          <w:lang w:val="es-ES"/>
        </w:rPr>
        <w:t xml:space="preserve">ID</w:t>
      </w:r>
      <w:r>
        <w:rPr>
          <w:lang w:val="es-ES"/>
        </w:rPr>
        <w:t xml:space="preserve"> :</w:t>
      </w:r>
      <w:r>
        <w:rPr>
          <w:lang w:val="es-ES"/>
        </w:rPr>
        <w:t xml:space="preserve"> </w:t>
      </w:r>
      <w:r>
        <w:rPr>
          <w:lang w:val="es-ES"/>
        </w:rPr>
        <w:t xml:space="preserve">numéro</w:t>
      </w:r>
      <w:r>
        <w:rPr>
          <w:lang w:val="es-ES"/>
        </w:rPr>
        <w:t xml:space="preserve"> de la plante</w:t>
      </w:r>
      <w:r>
        <w:rPr>
          <w:lang w:val="es-ES"/>
        </w:rPr>
      </w:r>
    </w:p>
    <w:p>
      <w:pPr>
        <w:pStyle w:val="635"/>
        <w:numPr>
          <w:ilvl w:val="0"/>
          <w:numId w:val="1"/>
        </w:numPr>
        <w:pBdr/>
        <w:spacing/>
        <w:ind/>
        <w:jc w:val="both"/>
        <w:rPr/>
      </w:pPr>
      <w:r>
        <w:rPr>
          <w:b/>
          <w:bCs/>
        </w:rPr>
        <w:t xml:space="preserve">Date_Floraison</w:t>
      </w:r>
      <w:r>
        <w:t xml:space="preserve"> : date à partir de laquelle la plante est à J0</w:t>
      </w:r>
      <w:r/>
    </w:p>
    <w:p>
      <w:pPr>
        <w:pStyle w:val="635"/>
        <w:numPr>
          <w:ilvl w:val="0"/>
          <w:numId w:val="1"/>
        </w:numPr>
        <w:pBdr/>
        <w:spacing/>
        <w:ind/>
        <w:jc w:val="both"/>
        <w:rPr/>
      </w:pPr>
      <w:r>
        <w:rPr>
          <w:b/>
          <w:bCs/>
        </w:rPr>
        <w:t xml:space="preserve">Date</w:t>
      </w:r>
      <w:r>
        <w:t xml:space="preserve">_</w:t>
      </w:r>
      <w:r>
        <w:t xml:space="preserve">SPIR</w:t>
      </w:r>
      <w:r>
        <w:t xml:space="preserve">:</w:t>
      </w:r>
      <w:r>
        <w:t xml:space="preserve"> date d’obtention des d</w:t>
      </w:r>
      <w:r>
        <w:t xml:space="preserve">onnées</w:t>
      </w:r>
      <w:r/>
    </w:p>
    <w:p>
      <w:pPr>
        <w:pStyle w:val="635"/>
        <w:numPr>
          <w:ilvl w:val="0"/>
          <w:numId w:val="1"/>
        </w:numPr>
        <w:pBdr/>
        <w:spacing/>
        <w:ind/>
        <w:jc w:val="both"/>
        <w:rPr/>
      </w:pPr>
      <w:r>
        <w:rPr>
          <w:b/>
          <w:bCs/>
        </w:rPr>
        <w:t xml:space="preserve">Trait</w:t>
      </w:r>
      <w:r>
        <w:rPr>
          <w:b/>
          <w:bCs/>
        </w:rPr>
        <w:t xml:space="preserve">ement</w:t>
      </w:r>
      <w:r>
        <w:t xml:space="preserve"> : scénario de stress subi par la plante</w:t>
      </w:r>
      <w:r/>
    </w:p>
    <w:p>
      <w:pPr>
        <w:pStyle w:val="635"/>
        <w:numPr>
          <w:ilvl w:val="0"/>
          <w:numId w:val="1"/>
        </w:numPr>
        <w:pBdr/>
        <w:spacing/>
        <w:ind/>
        <w:jc w:val="both"/>
        <w:rPr/>
      </w:pPr>
      <w:r>
        <w:rPr>
          <w:b/>
          <w:bCs/>
        </w:rPr>
        <w:t xml:space="preserve">Rep</w:t>
      </w:r>
      <w:r>
        <w:t xml:space="preserve"> : Répétition de la mesure</w:t>
      </w:r>
      <w:r>
        <w:t xml:space="preserve"> (1 ou 2)</w:t>
      </w:r>
      <w:r/>
    </w:p>
    <w:p>
      <w:pPr>
        <w:pStyle w:val="635"/>
        <w:numPr>
          <w:ilvl w:val="0"/>
          <w:numId w:val="1"/>
        </w:numPr>
        <w:pBdr/>
        <w:spacing/>
        <w:ind/>
        <w:jc w:val="both"/>
        <w:rPr/>
      </w:pPr>
      <w:r>
        <w:rPr>
          <w:b/>
          <w:bCs/>
        </w:rPr>
        <w:t xml:space="preserve">Position</w:t>
      </w:r>
      <w:r>
        <w:t xml:space="preserve"> : feuille drapeau -1 pour les feuilles. </w:t>
      </w:r>
      <w:r>
        <w:t xml:space="preserve">P</w:t>
      </w:r>
      <w:r>
        <w:t xml:space="preserve">our les farines, la panicule a été coupée </w:t>
      </w:r>
      <w:r>
        <w:t xml:space="preserve">en 2 </w:t>
      </w:r>
      <w:r>
        <w:t xml:space="preserve">et les grains broyés et mesurés séparément (H pour haut de la panicule et B pour bas)</w:t>
      </w:r>
      <w:r/>
    </w:p>
    <w:p>
      <w:pPr>
        <w:pBdr/>
        <w:spacing/>
        <w:ind/>
        <w:jc w:val="both"/>
        <w:rPr/>
      </w:pPr>
      <w:r/>
      <w:r/>
    </w:p>
    <w:p>
      <w:pPr>
        <w:pBdr/>
        <w:spacing/>
        <w:ind/>
        <w:jc w:val="both"/>
        <w:rPr/>
      </w:pPr>
      <w:r>
        <w:t xml:space="preserve">A partir de la colonne </w:t>
      </w:r>
      <w:r>
        <w:t xml:space="preserve">8</w:t>
      </w:r>
      <w:r>
        <w:t xml:space="preserve"> ce sont les variables </w:t>
      </w:r>
      <w:r>
        <w:t xml:space="preserve">quantitatives</w:t>
      </w:r>
      <w:r>
        <w:t xml:space="preserve"> qui représentent des absorbances à une longueur d’onde donnée (de 350 à 2500 nm</w:t>
      </w:r>
      <w:r>
        <w:t xml:space="preserve">).</w:t>
      </w:r>
      <w:r/>
    </w:p>
    <w:p>
      <w:pPr>
        <w:pBdr/>
        <w:spacing/>
        <w:ind/>
        <w:jc w:val="both"/>
        <w:rPr/>
      </w:pPr>
      <w:r/>
      <w:r/>
    </w:p>
    <w:p>
      <w:pPr>
        <w:pBdr/>
        <w:spacing/>
        <w:ind/>
        <w:jc w:val="both"/>
        <w:rPr/>
      </w:pPr>
      <w:r>
        <w:t xml:space="preserve">Des mesures de SPIR ont été ré</w:t>
      </w:r>
      <w:r>
        <w:t xml:space="preserve">alisées en dynamique sur les feuilles de sorgho (toujours la même), avant de rentrer en stress, en sortant, et pendant les périodes de levée du stress (entre ou après les stress). Pour chaque mesure réalisée sur une plante issue d’un scénario de stress, no</w:t>
      </w:r>
      <w:r>
        <w:t xml:space="preserve">us avons réalisés une mesure sur une plante contrôle correspondant au même stade physiologique. Les données ont été réalisées a un nombre de jours précis après floraison selon le scénario qui a été imposé aux plantes. Ce nombre de jours peut se calculer : </w:t>
      </w:r>
      <w:r>
        <w:t xml:space="preserve">date_SPIR</w:t>
      </w:r>
      <w:r>
        <w:t xml:space="preserve"> – </w:t>
      </w:r>
      <w:r>
        <w:t xml:space="preserve">date_floraison</w:t>
      </w:r>
      <w:r>
        <w:t xml:space="preserve">.</w:t>
      </w:r>
      <w:r/>
    </w:p>
    <w:p>
      <w:pPr>
        <w:pBdr/>
        <w:spacing/>
        <w:ind/>
        <w:jc w:val="both"/>
        <w:rPr/>
      </w:pPr>
      <w:r/>
      <w:r/>
    </w:p>
    <w:p>
      <w:pPr>
        <w:pBdr/>
        <w:spacing/>
        <w:ind/>
        <w:jc w:val="both"/>
        <w:rPr/>
      </w:pPr>
      <w:r>
        <w:t xml:space="preserve">Une mesure de SPIR a été réalisée en point final sur des grains broyés (farine) donc ne pas tenir compte pour les farines de la date de mesure des données.</w:t>
      </w:r>
      <w:r/>
    </w:p>
    <w:p>
      <w:pPr>
        <w:pBdr/>
        <w:spacing/>
        <w:ind/>
        <w:jc w:val="both"/>
        <w:rPr/>
      </w:pPr>
      <w: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3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3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3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3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6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6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31"/>
    <w:next w:val="631"/>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31"/>
    <w:next w:val="631"/>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31"/>
    <w:next w:val="631"/>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31"/>
    <w:next w:val="631"/>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31"/>
    <w:next w:val="631"/>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31"/>
    <w:next w:val="631"/>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31"/>
    <w:next w:val="631"/>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31"/>
    <w:next w:val="631"/>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31"/>
    <w:next w:val="631"/>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632"/>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632"/>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632"/>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632"/>
    <w:link w:val="141"/>
    <w:uiPriority w:val="9"/>
    <w:pPr>
      <w:pBdr/>
      <w:spacing/>
      <w:ind/>
    </w:pPr>
    <w:rPr>
      <w:rFonts w:ascii="Arial" w:hAnsi="Arial" w:eastAsia="Arial" w:cs="Arial"/>
      <w:i/>
      <w:iCs/>
      <w:color w:val="0f4761" w:themeColor="accent1" w:themeShade="BF"/>
    </w:rPr>
  </w:style>
  <w:style w:type="character" w:styleId="153">
    <w:name w:val="Heading 5 Char"/>
    <w:basedOn w:val="632"/>
    <w:link w:val="142"/>
    <w:uiPriority w:val="9"/>
    <w:pPr>
      <w:pBdr/>
      <w:spacing/>
      <w:ind/>
    </w:pPr>
    <w:rPr>
      <w:rFonts w:ascii="Arial" w:hAnsi="Arial" w:eastAsia="Arial" w:cs="Arial"/>
      <w:color w:val="0f4761" w:themeColor="accent1" w:themeShade="BF"/>
    </w:rPr>
  </w:style>
  <w:style w:type="character" w:styleId="154">
    <w:name w:val="Heading 6 Char"/>
    <w:basedOn w:val="632"/>
    <w:link w:val="143"/>
    <w:uiPriority w:val="9"/>
    <w:pPr>
      <w:pBdr/>
      <w:spacing/>
      <w:ind/>
    </w:pPr>
    <w:rPr>
      <w:rFonts w:ascii="Arial" w:hAnsi="Arial" w:eastAsia="Arial" w:cs="Arial"/>
      <w:i/>
      <w:iCs/>
      <w:color w:val="595959" w:themeColor="text1" w:themeTint="A6"/>
    </w:rPr>
  </w:style>
  <w:style w:type="character" w:styleId="155">
    <w:name w:val="Heading 7 Char"/>
    <w:basedOn w:val="632"/>
    <w:link w:val="144"/>
    <w:uiPriority w:val="9"/>
    <w:pPr>
      <w:pBdr/>
      <w:spacing/>
      <w:ind/>
    </w:pPr>
    <w:rPr>
      <w:rFonts w:ascii="Arial" w:hAnsi="Arial" w:eastAsia="Arial" w:cs="Arial"/>
      <w:color w:val="595959" w:themeColor="text1" w:themeTint="A6"/>
    </w:rPr>
  </w:style>
  <w:style w:type="character" w:styleId="156">
    <w:name w:val="Heading 8 Char"/>
    <w:basedOn w:val="632"/>
    <w:link w:val="145"/>
    <w:uiPriority w:val="9"/>
    <w:pPr>
      <w:pBdr/>
      <w:spacing/>
      <w:ind/>
    </w:pPr>
    <w:rPr>
      <w:rFonts w:ascii="Arial" w:hAnsi="Arial" w:eastAsia="Arial" w:cs="Arial"/>
      <w:i/>
      <w:iCs/>
      <w:color w:val="272727" w:themeColor="text1" w:themeTint="D8"/>
    </w:rPr>
  </w:style>
  <w:style w:type="character" w:styleId="157">
    <w:name w:val="Heading 9 Char"/>
    <w:basedOn w:val="632"/>
    <w:link w:val="146"/>
    <w:uiPriority w:val="9"/>
    <w:pPr>
      <w:pBdr/>
      <w:spacing/>
      <w:ind/>
    </w:pPr>
    <w:rPr>
      <w:rFonts w:ascii="Arial" w:hAnsi="Arial" w:eastAsia="Arial" w:cs="Arial"/>
      <w:i/>
      <w:iCs/>
      <w:color w:val="272727" w:themeColor="text1" w:themeTint="D8"/>
    </w:rPr>
  </w:style>
  <w:style w:type="paragraph" w:styleId="158">
    <w:name w:val="Title"/>
    <w:basedOn w:val="631"/>
    <w:next w:val="631"/>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632"/>
    <w:link w:val="158"/>
    <w:uiPriority w:val="10"/>
    <w:pPr>
      <w:pBdr/>
      <w:spacing/>
      <w:ind/>
    </w:pPr>
    <w:rPr>
      <w:rFonts w:ascii="Arial" w:hAnsi="Arial" w:eastAsia="Arial" w:cs="Arial"/>
      <w:spacing w:val="-10"/>
      <w:sz w:val="56"/>
      <w:szCs w:val="56"/>
    </w:rPr>
  </w:style>
  <w:style w:type="paragraph" w:styleId="160">
    <w:name w:val="Subtitle"/>
    <w:basedOn w:val="631"/>
    <w:next w:val="631"/>
    <w:link w:val="161"/>
    <w:uiPriority w:val="11"/>
    <w:qFormat/>
    <w:pPr>
      <w:numPr>
        <w:ilvl w:val="1"/>
      </w:numPr>
      <w:pBdr/>
      <w:spacing/>
      <w:ind/>
    </w:pPr>
    <w:rPr>
      <w:color w:val="595959" w:themeColor="text1" w:themeTint="A6"/>
      <w:spacing w:val="15"/>
      <w:sz w:val="28"/>
      <w:szCs w:val="28"/>
    </w:rPr>
  </w:style>
  <w:style w:type="character" w:styleId="161">
    <w:name w:val="Subtitle Char"/>
    <w:basedOn w:val="632"/>
    <w:link w:val="160"/>
    <w:uiPriority w:val="11"/>
    <w:pPr>
      <w:pBdr/>
      <w:spacing/>
      <w:ind/>
    </w:pPr>
    <w:rPr>
      <w:color w:val="595959" w:themeColor="text1" w:themeTint="A6"/>
      <w:spacing w:val="15"/>
      <w:sz w:val="28"/>
      <w:szCs w:val="28"/>
    </w:rPr>
  </w:style>
  <w:style w:type="paragraph" w:styleId="162">
    <w:name w:val="Quote"/>
    <w:basedOn w:val="631"/>
    <w:next w:val="631"/>
    <w:link w:val="163"/>
    <w:uiPriority w:val="29"/>
    <w:qFormat/>
    <w:pPr>
      <w:pBdr/>
      <w:spacing w:before="160"/>
      <w:ind/>
      <w:jc w:val="center"/>
    </w:pPr>
    <w:rPr>
      <w:i/>
      <w:iCs/>
      <w:color w:val="404040" w:themeColor="text1" w:themeTint="BF"/>
    </w:rPr>
  </w:style>
  <w:style w:type="character" w:styleId="163">
    <w:name w:val="Quote Char"/>
    <w:basedOn w:val="632"/>
    <w:link w:val="162"/>
    <w:uiPriority w:val="29"/>
    <w:pPr>
      <w:pBdr/>
      <w:spacing/>
      <w:ind/>
    </w:pPr>
    <w:rPr>
      <w:i/>
      <w:iCs/>
      <w:color w:val="404040" w:themeColor="text1" w:themeTint="BF"/>
    </w:rPr>
  </w:style>
  <w:style w:type="character" w:styleId="165">
    <w:name w:val="Intense Emphasis"/>
    <w:basedOn w:val="632"/>
    <w:uiPriority w:val="21"/>
    <w:qFormat/>
    <w:pPr>
      <w:pBdr/>
      <w:spacing/>
      <w:ind/>
    </w:pPr>
    <w:rPr>
      <w:i/>
      <w:iCs/>
      <w:color w:val="0f4761" w:themeColor="accent1" w:themeShade="BF"/>
    </w:rPr>
  </w:style>
  <w:style w:type="paragraph" w:styleId="166">
    <w:name w:val="Intense Quote"/>
    <w:basedOn w:val="631"/>
    <w:next w:val="631"/>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632"/>
    <w:link w:val="166"/>
    <w:uiPriority w:val="30"/>
    <w:pPr>
      <w:pBdr/>
      <w:spacing/>
      <w:ind/>
    </w:pPr>
    <w:rPr>
      <w:i/>
      <w:iCs/>
      <w:color w:val="0f4761" w:themeColor="accent1" w:themeShade="BF"/>
    </w:rPr>
  </w:style>
  <w:style w:type="character" w:styleId="168">
    <w:name w:val="Intense Reference"/>
    <w:basedOn w:val="632"/>
    <w:uiPriority w:val="32"/>
    <w:qFormat/>
    <w:pPr>
      <w:pBdr/>
      <w:spacing/>
      <w:ind/>
    </w:pPr>
    <w:rPr>
      <w:b/>
      <w:bCs/>
      <w:smallCaps/>
      <w:color w:val="0f4761" w:themeColor="accent1" w:themeShade="BF"/>
      <w:spacing w:val="5"/>
    </w:rPr>
  </w:style>
  <w:style w:type="paragraph" w:styleId="169">
    <w:name w:val="No Spacing"/>
    <w:basedOn w:val="631"/>
    <w:uiPriority w:val="1"/>
    <w:qFormat/>
    <w:pPr>
      <w:pBdr/>
      <w:spacing w:after="0" w:line="240" w:lineRule="auto"/>
      <w:ind/>
    </w:pPr>
  </w:style>
  <w:style w:type="character" w:styleId="170">
    <w:name w:val="Subtle Emphasis"/>
    <w:basedOn w:val="632"/>
    <w:uiPriority w:val="19"/>
    <w:qFormat/>
    <w:pPr>
      <w:pBdr/>
      <w:spacing/>
      <w:ind/>
    </w:pPr>
    <w:rPr>
      <w:i/>
      <w:iCs/>
      <w:color w:val="404040" w:themeColor="text1" w:themeTint="BF"/>
    </w:rPr>
  </w:style>
  <w:style w:type="character" w:styleId="171">
    <w:name w:val="Emphasis"/>
    <w:basedOn w:val="632"/>
    <w:uiPriority w:val="20"/>
    <w:qFormat/>
    <w:pPr>
      <w:pBdr/>
      <w:spacing/>
      <w:ind/>
    </w:pPr>
    <w:rPr>
      <w:i/>
      <w:iCs/>
    </w:rPr>
  </w:style>
  <w:style w:type="character" w:styleId="172">
    <w:name w:val="Strong"/>
    <w:basedOn w:val="632"/>
    <w:uiPriority w:val="22"/>
    <w:qFormat/>
    <w:pPr>
      <w:pBdr/>
      <w:spacing/>
      <w:ind/>
    </w:pPr>
    <w:rPr>
      <w:b/>
      <w:bCs/>
    </w:rPr>
  </w:style>
  <w:style w:type="character" w:styleId="173">
    <w:name w:val="Subtle Reference"/>
    <w:basedOn w:val="632"/>
    <w:uiPriority w:val="31"/>
    <w:qFormat/>
    <w:pPr>
      <w:pBdr/>
      <w:spacing/>
      <w:ind/>
    </w:pPr>
    <w:rPr>
      <w:smallCaps/>
      <w:color w:val="5a5a5a" w:themeColor="text1" w:themeTint="A5"/>
    </w:rPr>
  </w:style>
  <w:style w:type="character" w:styleId="174">
    <w:name w:val="Book Title"/>
    <w:basedOn w:val="632"/>
    <w:uiPriority w:val="33"/>
    <w:qFormat/>
    <w:pPr>
      <w:pBdr/>
      <w:spacing/>
      <w:ind/>
    </w:pPr>
    <w:rPr>
      <w:b/>
      <w:bCs/>
      <w:i/>
      <w:iCs/>
      <w:spacing w:val="5"/>
    </w:rPr>
  </w:style>
  <w:style w:type="paragraph" w:styleId="175">
    <w:name w:val="Header"/>
    <w:basedOn w:val="631"/>
    <w:link w:val="176"/>
    <w:uiPriority w:val="99"/>
    <w:unhideWhenUsed/>
    <w:pPr>
      <w:pBdr/>
      <w:tabs>
        <w:tab w:val="center" w:leader="none" w:pos="4844"/>
        <w:tab w:val="right" w:leader="none" w:pos="9689"/>
      </w:tabs>
      <w:spacing w:after="0" w:line="240" w:lineRule="auto"/>
      <w:ind/>
    </w:pPr>
  </w:style>
  <w:style w:type="character" w:styleId="176">
    <w:name w:val="Header Char"/>
    <w:basedOn w:val="632"/>
    <w:link w:val="175"/>
    <w:uiPriority w:val="99"/>
    <w:pPr>
      <w:pBdr/>
      <w:spacing/>
      <w:ind/>
    </w:pPr>
  </w:style>
  <w:style w:type="paragraph" w:styleId="177">
    <w:name w:val="Footer"/>
    <w:basedOn w:val="631"/>
    <w:link w:val="178"/>
    <w:uiPriority w:val="99"/>
    <w:unhideWhenUsed/>
    <w:pPr>
      <w:pBdr/>
      <w:tabs>
        <w:tab w:val="center" w:leader="none" w:pos="4844"/>
        <w:tab w:val="right" w:leader="none" w:pos="9689"/>
      </w:tabs>
      <w:spacing w:after="0" w:line="240" w:lineRule="auto"/>
      <w:ind/>
    </w:pPr>
  </w:style>
  <w:style w:type="character" w:styleId="178">
    <w:name w:val="Footer Char"/>
    <w:basedOn w:val="632"/>
    <w:link w:val="177"/>
    <w:uiPriority w:val="99"/>
    <w:pPr>
      <w:pBdr/>
      <w:spacing/>
      <w:ind/>
    </w:pPr>
  </w:style>
  <w:style w:type="paragraph" w:styleId="179">
    <w:name w:val="Caption"/>
    <w:basedOn w:val="631"/>
    <w:next w:val="631"/>
    <w:uiPriority w:val="35"/>
    <w:unhideWhenUsed/>
    <w:qFormat/>
    <w:pPr>
      <w:pBdr/>
      <w:spacing w:after="200" w:line="240" w:lineRule="auto"/>
      <w:ind/>
    </w:pPr>
    <w:rPr>
      <w:i/>
      <w:iCs/>
      <w:color w:val="0e2841" w:themeColor="text2"/>
      <w:sz w:val="18"/>
      <w:szCs w:val="18"/>
    </w:rPr>
  </w:style>
  <w:style w:type="paragraph" w:styleId="180">
    <w:name w:val="footnote text"/>
    <w:basedOn w:val="631"/>
    <w:link w:val="181"/>
    <w:uiPriority w:val="99"/>
    <w:semiHidden/>
    <w:unhideWhenUsed/>
    <w:pPr>
      <w:pBdr/>
      <w:spacing w:after="0" w:line="240" w:lineRule="auto"/>
      <w:ind/>
    </w:pPr>
    <w:rPr>
      <w:sz w:val="20"/>
      <w:szCs w:val="20"/>
    </w:rPr>
  </w:style>
  <w:style w:type="character" w:styleId="181">
    <w:name w:val="Footnote Text Char"/>
    <w:basedOn w:val="632"/>
    <w:link w:val="180"/>
    <w:uiPriority w:val="99"/>
    <w:semiHidden/>
    <w:pPr>
      <w:pBdr/>
      <w:spacing/>
      <w:ind/>
    </w:pPr>
    <w:rPr>
      <w:sz w:val="20"/>
      <w:szCs w:val="20"/>
    </w:rPr>
  </w:style>
  <w:style w:type="character" w:styleId="182">
    <w:name w:val="footnote reference"/>
    <w:basedOn w:val="632"/>
    <w:uiPriority w:val="99"/>
    <w:semiHidden/>
    <w:unhideWhenUsed/>
    <w:pPr>
      <w:pBdr/>
      <w:spacing/>
      <w:ind/>
    </w:pPr>
    <w:rPr>
      <w:vertAlign w:val="superscript"/>
    </w:rPr>
  </w:style>
  <w:style w:type="paragraph" w:styleId="183">
    <w:name w:val="endnote text"/>
    <w:basedOn w:val="631"/>
    <w:link w:val="184"/>
    <w:uiPriority w:val="99"/>
    <w:semiHidden/>
    <w:unhideWhenUsed/>
    <w:pPr>
      <w:pBdr/>
      <w:spacing w:after="0" w:line="240" w:lineRule="auto"/>
      <w:ind/>
    </w:pPr>
    <w:rPr>
      <w:sz w:val="20"/>
      <w:szCs w:val="20"/>
    </w:rPr>
  </w:style>
  <w:style w:type="character" w:styleId="184">
    <w:name w:val="Endnote Text Char"/>
    <w:basedOn w:val="632"/>
    <w:link w:val="183"/>
    <w:uiPriority w:val="99"/>
    <w:semiHidden/>
    <w:pPr>
      <w:pBdr/>
      <w:spacing/>
      <w:ind/>
    </w:pPr>
    <w:rPr>
      <w:sz w:val="20"/>
      <w:szCs w:val="20"/>
    </w:rPr>
  </w:style>
  <w:style w:type="character" w:styleId="185">
    <w:name w:val="endnote reference"/>
    <w:basedOn w:val="632"/>
    <w:uiPriority w:val="99"/>
    <w:semiHidden/>
    <w:unhideWhenUsed/>
    <w:pPr>
      <w:pBdr/>
      <w:spacing/>
      <w:ind/>
    </w:pPr>
    <w:rPr>
      <w:vertAlign w:val="superscript"/>
    </w:rPr>
  </w:style>
  <w:style w:type="character" w:styleId="186">
    <w:name w:val="Hyperlink"/>
    <w:basedOn w:val="632"/>
    <w:uiPriority w:val="99"/>
    <w:unhideWhenUsed/>
    <w:pPr>
      <w:pBdr/>
      <w:spacing/>
      <w:ind/>
    </w:pPr>
    <w:rPr>
      <w:color w:val="0563c1" w:themeColor="hyperlink"/>
      <w:u w:val="single"/>
    </w:rPr>
  </w:style>
  <w:style w:type="character" w:styleId="187">
    <w:name w:val="FollowedHyperlink"/>
    <w:basedOn w:val="632"/>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31"/>
    <w:next w:val="631"/>
    <w:uiPriority w:val="99"/>
    <w:unhideWhenUsed/>
    <w:pPr>
      <w:pBdr/>
      <w:spacing w:after="0" w:afterAutospacing="0"/>
      <w:ind/>
    </w:pPr>
  </w:style>
  <w:style w:type="paragraph" w:styleId="631" w:default="1">
    <w:name w:val="Normal"/>
    <w:qFormat/>
    <w:pPr>
      <w:pBdr/>
      <w:spacing/>
      <w:ind/>
    </w:pPr>
  </w:style>
  <w:style w:type="character" w:styleId="632" w:default="1">
    <w:name w:val="Default Paragraph Font"/>
    <w:uiPriority w:val="1"/>
    <w:unhideWhenUsed/>
    <w:pPr>
      <w:pBdr/>
      <w:spacing/>
      <w:ind/>
    </w:pPr>
  </w:style>
  <w:style w:type="table" w:styleId="63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34" w:default="1">
    <w:name w:val="No List"/>
    <w:uiPriority w:val="99"/>
    <w:semiHidden/>
    <w:unhideWhenUsed/>
    <w:pPr>
      <w:pBdr/>
      <w:spacing/>
      <w:ind/>
    </w:pPr>
  </w:style>
  <w:style w:type="paragraph" w:styleId="635">
    <w:name w:val="List Paragraph"/>
    <w:basedOn w:val="63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1F506EFA87D34FAEA8EAAF8134890B" ma:contentTypeVersion="11" ma:contentTypeDescription="Crée un document." ma:contentTypeScope="" ma:versionID="8ad5db0ca45a91044555a28706cb1dc7">
  <xsd:schema xmlns:xsd="http://www.w3.org/2001/XMLSchema" xmlns:xs="http://www.w3.org/2001/XMLSchema" xmlns:p="http://schemas.microsoft.com/office/2006/metadata/properties" xmlns:ns2="a53949f9-7844-4f50-b701-293f72ccf78e" xmlns:ns3="58970ea8-89da-41d8-865c-b524ab351c17" targetNamespace="http://schemas.microsoft.com/office/2006/metadata/properties" ma:root="true" ma:fieldsID="9709ab7ca364ef55e12023cbdfb9bbcf" ns2:_="" ns3:_="">
    <xsd:import namespace="a53949f9-7844-4f50-b701-293f72ccf78e"/>
    <xsd:import namespace="58970ea8-89da-41d8-865c-b524ab351c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3949f9-7844-4f50-b701-293f72ccf7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d417cb3-2750-492f-8db0-46aaf8d22b5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970ea8-89da-41d8-865c-b524ab351c1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06d69f-f5ba-40ab-b9dc-e8c1f536f611}" ma:internalName="TaxCatchAll" ma:showField="CatchAllData" ma:web="58970ea8-89da-41d8-865c-b524ab351c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3949f9-7844-4f50-b701-293f72ccf78e">
      <Terms xmlns="http://schemas.microsoft.com/office/infopath/2007/PartnerControls"/>
    </lcf76f155ced4ddcb4097134ff3c332f>
    <TaxCatchAll xmlns="58970ea8-89da-41d8-865c-b524ab351c17" xsi:nil="true"/>
  </documentManagement>
</p:properties>
</file>

<file path=customXml/itemProps1.xml><?xml version="1.0" encoding="utf-8"?>
<ds:datastoreItem xmlns:ds="http://schemas.openxmlformats.org/officeDocument/2006/customXml" ds:itemID="{7A3B7F12-FC30-4735-AC04-5D49224F0EDD}"/>
</file>

<file path=customXml/itemProps2.xml><?xml version="1.0" encoding="utf-8"?>
<ds:datastoreItem xmlns:ds="http://schemas.openxmlformats.org/officeDocument/2006/customXml" ds:itemID="{0E70CC7D-B1EB-4371-B622-A3A1F31EB644}"/>
</file>

<file path=customXml/itemProps3.xml><?xml version="1.0" encoding="utf-8"?>
<ds:datastoreItem xmlns:ds="http://schemas.openxmlformats.org/officeDocument/2006/customXml" ds:itemID="{D7B7069D-E317-4A9D-87B6-2803274BDFE5}"/>
</file>

<file path=docProps/app.xml><?xml version="1.0" encoding="utf-8"?>
<Properties xmlns="http://schemas.openxmlformats.org/officeDocument/2006/extended-properties" xmlns:vt="http://schemas.openxmlformats.org/officeDocument/2006/docPropsVTypes">
  <Application>onlyoffice/8.1.3.4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angeliqueberger1976@gmail.com</dc:creator>
  <cp:keywords/>
  <dc:description/>
  <cp:lastModifiedBy>Baya Lydia Boudjeloud-Assala</cp:lastModifiedBy>
  <cp:revision>7</cp:revision>
  <dcterms:created xsi:type="dcterms:W3CDTF">2024-03-26T14:28:00Z</dcterms:created>
  <dcterms:modified xsi:type="dcterms:W3CDTF">2025-01-23T12:58:42Z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0x0101009A1F506EFA87D34FAEA8EAAF8134890B</vt:lpwstr>
  </property>
</Properties>
</file>