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D958" w14:textId="7BBF2A78" w:rsidR="00824FCB" w:rsidRDefault="00824FCB" w:rsidP="005E3663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89606214"/>
      <w:r>
        <w:rPr>
          <w:rFonts w:ascii="Arial" w:hAnsi="Arial" w:cs="Arial"/>
          <w:color w:val="000000" w:themeColor="text1"/>
          <w:sz w:val="24"/>
          <w:szCs w:val="24"/>
        </w:rPr>
        <w:t xml:space="preserve">REVISÃO DE LITERATURA E ESTADO DE ARTE </w:t>
      </w:r>
    </w:p>
    <w:p w14:paraId="63FE27AC" w14:textId="0F487A88" w:rsidR="00824FCB" w:rsidRDefault="00824FCB" w:rsidP="00824FCB"/>
    <w:p w14:paraId="6A917C16" w14:textId="52071F5D" w:rsidR="00652B30" w:rsidRDefault="00BB0111" w:rsidP="002373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3732E">
        <w:rPr>
          <w:rFonts w:ascii="Arial" w:hAnsi="Arial" w:cs="Arial"/>
          <w:sz w:val="24"/>
          <w:szCs w:val="24"/>
        </w:rPr>
        <w:t xml:space="preserve">Na conjuntura da sociedade </w:t>
      </w:r>
      <w:r w:rsidR="0052507C">
        <w:rPr>
          <w:rFonts w:ascii="Arial" w:hAnsi="Arial" w:cs="Arial"/>
          <w:sz w:val="24"/>
          <w:szCs w:val="24"/>
        </w:rPr>
        <w:t xml:space="preserve">na idade </w:t>
      </w:r>
      <w:r w:rsidRPr="0023732E">
        <w:rPr>
          <w:rFonts w:ascii="Arial" w:hAnsi="Arial" w:cs="Arial"/>
          <w:sz w:val="24"/>
          <w:szCs w:val="24"/>
        </w:rPr>
        <w:t xml:space="preserve">contemporânea, a energia aparece como um dos fatores protagonistas do desenvolvimento socioeconômico em geral, já que, conforme afirmado por </w:t>
      </w:r>
      <w:proofErr w:type="spellStart"/>
      <w:r w:rsidR="00310842" w:rsidRPr="0023732E">
        <w:rPr>
          <w:rFonts w:ascii="Arial" w:hAnsi="Arial" w:cs="Arial"/>
          <w:sz w:val="24"/>
          <w:szCs w:val="24"/>
        </w:rPr>
        <w:t>Hinrichs</w:t>
      </w:r>
      <w:proofErr w:type="spellEnd"/>
      <w:r w:rsidR="00310842" w:rsidRPr="0023732E">
        <w:rPr>
          <w:rFonts w:ascii="Arial" w:hAnsi="Arial" w:cs="Arial"/>
          <w:sz w:val="24"/>
          <w:szCs w:val="24"/>
        </w:rPr>
        <w:t xml:space="preserve"> (2004), “a energia permeia todos os setores da sociedade, economia, trabalho, ambiente, relações internacionais, assim como as </w:t>
      </w:r>
      <w:r w:rsidR="00310842" w:rsidRPr="0023732E">
        <w:rPr>
          <w:rFonts w:ascii="Arial" w:hAnsi="Arial" w:cs="Arial"/>
          <w:sz w:val="24"/>
          <w:szCs w:val="24"/>
          <w:highlight w:val="yellow"/>
        </w:rPr>
        <w:t>nossas próprias vidas pessoais</w:t>
      </w:r>
      <w:r w:rsidR="0023732E" w:rsidRPr="0023732E">
        <w:rPr>
          <w:rFonts w:ascii="Arial" w:hAnsi="Arial" w:cs="Arial"/>
          <w:sz w:val="24"/>
          <w:szCs w:val="24"/>
        </w:rPr>
        <w:t>, moradia, alimentação, transporte</w:t>
      </w:r>
      <w:r w:rsidR="0023732E">
        <w:rPr>
          <w:rFonts w:ascii="Arial" w:hAnsi="Arial" w:cs="Arial"/>
          <w:sz w:val="24"/>
          <w:szCs w:val="24"/>
        </w:rPr>
        <w:t xml:space="preserve"> e muito mais”</w:t>
      </w:r>
      <w:r w:rsidR="00274B09">
        <w:rPr>
          <w:rFonts w:ascii="Arial" w:hAnsi="Arial" w:cs="Arial"/>
          <w:sz w:val="24"/>
          <w:szCs w:val="24"/>
        </w:rPr>
        <w:t>.</w:t>
      </w:r>
      <w:r w:rsidR="0052507C">
        <w:rPr>
          <w:rFonts w:ascii="Arial" w:hAnsi="Arial" w:cs="Arial"/>
          <w:sz w:val="24"/>
          <w:szCs w:val="24"/>
        </w:rPr>
        <w:t xml:space="preserve"> </w:t>
      </w:r>
      <w:r w:rsidR="00274B09">
        <w:rPr>
          <w:rFonts w:ascii="Arial" w:hAnsi="Arial" w:cs="Arial"/>
          <w:sz w:val="24"/>
          <w:szCs w:val="24"/>
        </w:rPr>
        <w:t>D</w:t>
      </w:r>
      <w:r w:rsidR="0052507C">
        <w:rPr>
          <w:rFonts w:ascii="Arial" w:hAnsi="Arial" w:cs="Arial"/>
          <w:sz w:val="24"/>
          <w:szCs w:val="24"/>
        </w:rPr>
        <w:t>essa maneira, os suprimentos de energia também podem ser vistos como fatores que limitam o desenvolvimento, uma vez</w:t>
      </w:r>
      <w:r w:rsidR="00274B09">
        <w:rPr>
          <w:rFonts w:ascii="Arial" w:hAnsi="Arial" w:cs="Arial"/>
          <w:sz w:val="24"/>
          <w:szCs w:val="24"/>
        </w:rPr>
        <w:t xml:space="preserve"> que muitos desses suprimento</w:t>
      </w:r>
      <w:r w:rsidR="00F668B5">
        <w:rPr>
          <w:rFonts w:ascii="Arial" w:hAnsi="Arial" w:cs="Arial"/>
          <w:sz w:val="24"/>
          <w:szCs w:val="24"/>
        </w:rPr>
        <w:t xml:space="preserve">s são recursos finitos, “a </w:t>
      </w:r>
      <w:r w:rsidR="00F668B5" w:rsidRPr="00F668B5">
        <w:rPr>
          <w:rFonts w:ascii="Arial" w:hAnsi="Arial" w:cs="Arial"/>
          <w:sz w:val="24"/>
          <w:szCs w:val="24"/>
        </w:rPr>
        <w:t>energia não é criada ou destruída, mas apenas convertida ou redistribuída de uma forma para outra</w:t>
      </w:r>
      <w:r w:rsidR="00F668B5">
        <w:rPr>
          <w:rFonts w:ascii="Arial" w:hAnsi="Arial" w:cs="Arial"/>
          <w:sz w:val="24"/>
          <w:szCs w:val="24"/>
        </w:rPr>
        <w:t>” (HINRICHS, 2004)</w:t>
      </w:r>
      <w:r w:rsidR="00274B09">
        <w:rPr>
          <w:rFonts w:ascii="Arial" w:hAnsi="Arial" w:cs="Arial"/>
          <w:sz w:val="24"/>
          <w:szCs w:val="24"/>
        </w:rPr>
        <w:t>.</w:t>
      </w:r>
    </w:p>
    <w:p w14:paraId="764B1743" w14:textId="214EFB48" w:rsidR="00F668B5" w:rsidRDefault="00877124" w:rsidP="002373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F668B5">
        <w:rPr>
          <w:rFonts w:ascii="Arial" w:hAnsi="Arial" w:cs="Arial"/>
          <w:sz w:val="24"/>
          <w:szCs w:val="24"/>
        </w:rPr>
        <w:t>energia</w:t>
      </w:r>
      <w:r>
        <w:rPr>
          <w:rFonts w:ascii="Arial" w:hAnsi="Arial" w:cs="Arial"/>
          <w:sz w:val="24"/>
          <w:szCs w:val="24"/>
        </w:rPr>
        <w:t>s</w:t>
      </w:r>
      <w:r w:rsidR="00F668B5">
        <w:rPr>
          <w:rFonts w:ascii="Arial" w:hAnsi="Arial" w:cs="Arial"/>
          <w:sz w:val="24"/>
          <w:szCs w:val="24"/>
        </w:rPr>
        <w:t xml:space="preserve"> que utilizam matéria prima não finita como base de seu funcionamento</w:t>
      </w:r>
      <w:r w:rsidR="003A05B0">
        <w:rPr>
          <w:rFonts w:ascii="Arial" w:hAnsi="Arial" w:cs="Arial"/>
          <w:sz w:val="24"/>
          <w:szCs w:val="24"/>
        </w:rPr>
        <w:t xml:space="preserve"> são chamad</w:t>
      </w:r>
      <w:r>
        <w:rPr>
          <w:rFonts w:ascii="Arial" w:hAnsi="Arial" w:cs="Arial"/>
          <w:sz w:val="24"/>
          <w:szCs w:val="24"/>
        </w:rPr>
        <w:t>a</w:t>
      </w:r>
      <w:r w:rsidR="003A05B0">
        <w:rPr>
          <w:rFonts w:ascii="Arial" w:hAnsi="Arial" w:cs="Arial"/>
          <w:sz w:val="24"/>
          <w:szCs w:val="24"/>
        </w:rPr>
        <w:t>s de energias não renováveis</w:t>
      </w:r>
      <w:r w:rsidR="003401F4">
        <w:rPr>
          <w:rFonts w:ascii="Arial" w:hAnsi="Arial" w:cs="Arial"/>
          <w:sz w:val="24"/>
          <w:szCs w:val="24"/>
        </w:rPr>
        <w:t>, de modo que</w:t>
      </w:r>
      <w:r w:rsidR="003A05B0">
        <w:rPr>
          <w:rFonts w:ascii="Arial" w:hAnsi="Arial" w:cs="Arial"/>
          <w:sz w:val="24"/>
          <w:szCs w:val="24"/>
        </w:rPr>
        <w:t xml:space="preserve"> a extração e queima dessa matéria prima causam efeitos nocivos ao meio ambiente gradualmente</w:t>
      </w:r>
      <w:r w:rsidR="003401F4">
        <w:rPr>
          <w:rFonts w:ascii="Arial" w:hAnsi="Arial" w:cs="Arial"/>
          <w:sz w:val="24"/>
          <w:szCs w:val="24"/>
        </w:rPr>
        <w:t>. As principais fontes de energia desse tipo são os combustíveis fosseis, “</w:t>
      </w:r>
      <w:r w:rsidR="003401F4" w:rsidRPr="003401F4">
        <w:rPr>
          <w:rFonts w:ascii="Arial" w:hAnsi="Arial" w:cs="Arial"/>
          <w:sz w:val="24"/>
          <w:szCs w:val="24"/>
        </w:rPr>
        <w:t xml:space="preserve">A matriz energética mundial ainda é baseada nos combustíveis fósseis – petróleo, gás natural e carvão – que são altamente poluentes devido à emissão de gases nocivos. </w:t>
      </w:r>
      <w:r w:rsidR="003401F4" w:rsidRPr="00877124">
        <w:rPr>
          <w:rFonts w:ascii="Arial" w:hAnsi="Arial" w:cs="Arial"/>
          <w:sz w:val="24"/>
          <w:szCs w:val="24"/>
          <w:highlight w:val="yellow"/>
        </w:rPr>
        <w:t>Esses gases acentuam o efeito estufa que elevam a temperatura do planeta</w:t>
      </w:r>
      <w:r w:rsidR="003401F4">
        <w:rPr>
          <w:rFonts w:ascii="Arial" w:hAnsi="Arial" w:cs="Arial"/>
          <w:sz w:val="24"/>
          <w:szCs w:val="24"/>
        </w:rPr>
        <w:t>”</w:t>
      </w:r>
      <w:r w:rsidR="000F0715">
        <w:rPr>
          <w:rFonts w:ascii="Arial" w:hAnsi="Arial" w:cs="Arial"/>
          <w:sz w:val="24"/>
          <w:szCs w:val="24"/>
        </w:rPr>
        <w:t xml:space="preserve"> </w:t>
      </w:r>
      <w:r w:rsidR="000F0715" w:rsidRPr="000F0715">
        <w:rPr>
          <w:rFonts w:ascii="Arial" w:hAnsi="Arial" w:cs="Arial"/>
          <w:sz w:val="24"/>
          <w:szCs w:val="24"/>
        </w:rPr>
        <w:t>(FREITAS et al., 2015)</w:t>
      </w:r>
      <w:r w:rsidR="000F0715">
        <w:rPr>
          <w:rFonts w:ascii="Arial" w:hAnsi="Arial" w:cs="Arial"/>
          <w:sz w:val="24"/>
          <w:szCs w:val="24"/>
        </w:rPr>
        <w:t>.</w:t>
      </w:r>
    </w:p>
    <w:p w14:paraId="23B58CCB" w14:textId="188135C5" w:rsidR="007E0047" w:rsidRDefault="009F5729" w:rsidP="007E00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0330">
        <w:rPr>
          <w:rFonts w:ascii="Arial" w:hAnsi="Arial" w:cs="Arial"/>
          <w:sz w:val="24"/>
          <w:szCs w:val="24"/>
          <w:highlight w:val="yellow"/>
        </w:rPr>
        <w:t xml:space="preserve">Segundo </w:t>
      </w:r>
      <w:proofErr w:type="spellStart"/>
      <w:r w:rsidRPr="003C0330">
        <w:rPr>
          <w:rFonts w:ascii="Arial" w:hAnsi="Arial" w:cs="Arial"/>
          <w:sz w:val="24"/>
          <w:szCs w:val="24"/>
          <w:highlight w:val="yellow"/>
        </w:rPr>
        <w:t>Mauad</w:t>
      </w:r>
      <w:proofErr w:type="spellEnd"/>
      <w:r w:rsidRPr="003C0330">
        <w:rPr>
          <w:rFonts w:ascii="Arial" w:hAnsi="Arial" w:cs="Arial"/>
          <w:sz w:val="24"/>
          <w:szCs w:val="24"/>
          <w:highlight w:val="yellow"/>
        </w:rPr>
        <w:t>, Ferreira e Trindade (2021, p</w:t>
      </w:r>
      <w:r w:rsidR="003C0330" w:rsidRPr="003C0330">
        <w:rPr>
          <w:rFonts w:ascii="Arial" w:hAnsi="Arial" w:cs="Arial"/>
          <w:sz w:val="24"/>
          <w:szCs w:val="24"/>
          <w:highlight w:val="yellow"/>
        </w:rPr>
        <w:t>. 23</w:t>
      </w:r>
      <w:r w:rsidRPr="003C0330">
        <w:rPr>
          <w:rFonts w:ascii="Arial" w:hAnsi="Arial" w:cs="Arial"/>
          <w:sz w:val="24"/>
          <w:szCs w:val="24"/>
          <w:highlight w:val="yellow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3C0330">
        <w:rPr>
          <w:rFonts w:ascii="Arial" w:hAnsi="Arial" w:cs="Arial"/>
          <w:sz w:val="24"/>
          <w:szCs w:val="24"/>
        </w:rPr>
        <w:t xml:space="preserve">um dos grandes desafios atuais é a preocupação com o futuro da energia de acordo com a demanda, principalmente devido ao uso abusivo das fontes de energias não renováveis. </w:t>
      </w:r>
      <w:r w:rsidR="001D5F36">
        <w:rPr>
          <w:rFonts w:ascii="Arial" w:hAnsi="Arial" w:cs="Arial"/>
          <w:sz w:val="24"/>
          <w:szCs w:val="24"/>
        </w:rPr>
        <w:t>Diante dessa realidade</w:t>
      </w:r>
      <w:r w:rsidR="00857F31">
        <w:rPr>
          <w:rFonts w:ascii="Arial" w:hAnsi="Arial" w:cs="Arial"/>
          <w:sz w:val="24"/>
          <w:szCs w:val="24"/>
        </w:rPr>
        <w:t xml:space="preserve"> que </w:t>
      </w:r>
      <w:r w:rsidR="003C0330">
        <w:rPr>
          <w:rFonts w:ascii="Arial" w:hAnsi="Arial" w:cs="Arial"/>
          <w:sz w:val="24"/>
          <w:szCs w:val="24"/>
        </w:rPr>
        <w:t xml:space="preserve">já </w:t>
      </w:r>
      <w:r w:rsidR="00857F31">
        <w:rPr>
          <w:rFonts w:ascii="Arial" w:hAnsi="Arial" w:cs="Arial"/>
          <w:sz w:val="24"/>
          <w:szCs w:val="24"/>
        </w:rPr>
        <w:t>é observada há muitos anos,</w:t>
      </w:r>
      <w:r w:rsidR="001D5F36">
        <w:rPr>
          <w:rFonts w:ascii="Arial" w:hAnsi="Arial" w:cs="Arial"/>
          <w:sz w:val="24"/>
          <w:szCs w:val="24"/>
        </w:rPr>
        <w:t xml:space="preserve"> </w:t>
      </w:r>
      <w:r w:rsidR="00857F31">
        <w:rPr>
          <w:rFonts w:ascii="Arial" w:hAnsi="Arial" w:cs="Arial"/>
          <w:sz w:val="24"/>
          <w:szCs w:val="24"/>
        </w:rPr>
        <w:t xml:space="preserve">surgiu a discussão para desenvolver alternativas que buscassem reduzir os impactos ambientais causados pelas energias não renováveis, </w:t>
      </w:r>
      <w:r w:rsidR="00EF2C5A">
        <w:rPr>
          <w:rFonts w:ascii="Arial" w:hAnsi="Arial" w:cs="Arial"/>
          <w:sz w:val="24"/>
          <w:szCs w:val="24"/>
        </w:rPr>
        <w:t>portanto, com a evolução exponencial da tecnologia, foram implantadas as energias consideradas renováveis</w:t>
      </w:r>
      <w:r w:rsidR="004D0590">
        <w:rPr>
          <w:rFonts w:ascii="Arial" w:hAnsi="Arial" w:cs="Arial"/>
          <w:sz w:val="24"/>
          <w:szCs w:val="24"/>
        </w:rPr>
        <w:t>.</w:t>
      </w:r>
    </w:p>
    <w:p w14:paraId="6F119A67" w14:textId="79E8B996" w:rsidR="00CB0B42" w:rsidRDefault="00CB0B42" w:rsidP="00CB0B4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energias renováveis funcionam utilizando como fonte recursos que são encontrados em grande quantidade no meio ambiente, sendo considerados recursos inesgotáveis, além disso essas energias são consideradas limpas pois é evidente que seu uso gera uma quantidade muito pequena de resíduos e gases poluentes se comparadas as energias não renováveis.</w:t>
      </w:r>
    </w:p>
    <w:p w14:paraId="4562C5F6" w14:textId="43BBDD59" w:rsidR="007E0047" w:rsidRDefault="007E0047" w:rsidP="007E00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r w:rsidRPr="007E0047">
        <w:rPr>
          <w:rFonts w:ascii="Arial" w:hAnsi="Arial" w:cs="Arial"/>
          <w:sz w:val="24"/>
          <w:szCs w:val="24"/>
        </w:rPr>
        <w:t>Os benefícios são muitos na geração de energia através das fontes renováveis, como a emissão nula ou reduzida de gases de efeito estufa</w:t>
      </w:r>
      <w:r>
        <w:rPr>
          <w:rFonts w:ascii="Arial" w:hAnsi="Arial" w:cs="Arial"/>
          <w:sz w:val="24"/>
          <w:szCs w:val="24"/>
        </w:rPr>
        <w:t xml:space="preserve"> e</w:t>
      </w:r>
      <w:r w:rsidRPr="007E0047">
        <w:rPr>
          <w:rFonts w:ascii="Arial" w:hAnsi="Arial" w:cs="Arial"/>
          <w:sz w:val="24"/>
          <w:szCs w:val="24"/>
        </w:rPr>
        <w:t xml:space="preserve"> a diversificação da matriz energética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Ubuntu" w:hAnsi="Ubuntu"/>
          <w:color w:val="000000"/>
          <w:shd w:val="clear" w:color="auto" w:fill="FFFFFF"/>
        </w:rPr>
        <w:t>(</w:t>
      </w:r>
      <w:r w:rsidRPr="007E0047">
        <w:rPr>
          <w:rFonts w:ascii="Arial" w:hAnsi="Arial" w:cs="Arial"/>
          <w:sz w:val="24"/>
          <w:szCs w:val="24"/>
        </w:rPr>
        <w:t>PACHECO, 2006)</w:t>
      </w:r>
      <w:r>
        <w:rPr>
          <w:rFonts w:ascii="Arial" w:hAnsi="Arial" w:cs="Arial"/>
          <w:sz w:val="24"/>
          <w:szCs w:val="24"/>
        </w:rPr>
        <w:t>.</w:t>
      </w:r>
      <w:r w:rsidR="00D645CC">
        <w:rPr>
          <w:rFonts w:ascii="Arial" w:hAnsi="Arial" w:cs="Arial"/>
          <w:sz w:val="24"/>
          <w:szCs w:val="24"/>
        </w:rPr>
        <w:t xml:space="preserve"> </w:t>
      </w:r>
      <w:r w:rsidR="00D645CC" w:rsidRPr="00D645CC">
        <w:rPr>
          <w:rFonts w:ascii="Arial" w:hAnsi="Arial" w:cs="Arial"/>
          <w:sz w:val="24"/>
          <w:szCs w:val="24"/>
        </w:rPr>
        <w:t>Apesar das energias renováveis causarem menos impactos ambientais, elas ainda não são muito utilizadas em uma escala</w:t>
      </w:r>
      <w:r w:rsidR="00D645CC">
        <w:rPr>
          <w:rFonts w:ascii="Arial" w:hAnsi="Arial" w:cs="Arial"/>
          <w:sz w:val="24"/>
          <w:szCs w:val="24"/>
        </w:rPr>
        <w:t xml:space="preserve"> global, devido ao custo do investimento necessário para a sua implantação, de modo que,</w:t>
      </w:r>
      <w:r w:rsidR="00D645CC" w:rsidRPr="00D645CC">
        <w:rPr>
          <w:rFonts w:ascii="Arial" w:hAnsi="Arial" w:cs="Arial"/>
          <w:sz w:val="24"/>
          <w:szCs w:val="24"/>
        </w:rPr>
        <w:t xml:space="preserve"> em geral a energia elétrica que a sociedade produz ainda tem base nas energias convencionais e não renováveis</w:t>
      </w:r>
      <w:r w:rsidR="00D645CC">
        <w:rPr>
          <w:rFonts w:ascii="Arial" w:hAnsi="Arial" w:cs="Arial"/>
          <w:sz w:val="24"/>
          <w:szCs w:val="24"/>
        </w:rPr>
        <w:t xml:space="preserve">,   </w:t>
      </w:r>
      <w:r w:rsidR="00D645CC" w:rsidRPr="00D645CC">
        <w:rPr>
          <w:rFonts w:ascii="Arial" w:hAnsi="Arial" w:cs="Arial"/>
          <w:sz w:val="24"/>
          <w:szCs w:val="24"/>
          <w:highlight w:val="yellow"/>
        </w:rPr>
        <w:t>conforme</w:t>
      </w:r>
      <w:r w:rsidR="00D645CC">
        <w:rPr>
          <w:rFonts w:ascii="Arial" w:hAnsi="Arial" w:cs="Arial"/>
          <w:sz w:val="24"/>
          <w:szCs w:val="24"/>
        </w:rPr>
        <w:t xml:space="preserve"> </w:t>
      </w:r>
      <w:r w:rsidR="00D645CC" w:rsidRPr="00D645CC">
        <w:rPr>
          <w:rFonts w:ascii="Arial" w:hAnsi="Arial" w:cs="Arial"/>
          <w:sz w:val="24"/>
          <w:szCs w:val="24"/>
          <w:highlight w:val="yellow"/>
        </w:rPr>
        <w:t>visto na figura 1:</w:t>
      </w:r>
    </w:p>
    <w:p w14:paraId="192771FB" w14:textId="5D0DBA3B" w:rsidR="00C009E8" w:rsidRDefault="00FF523F" w:rsidP="00B60E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228E8460" wp14:editId="4B903E1F">
            <wp:extent cx="5391150" cy="27673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2DA2" w14:textId="646C4708" w:rsidR="00D645CC" w:rsidRDefault="00FF523F" w:rsidP="009B732B">
      <w:pPr>
        <w:spacing w:line="360" w:lineRule="auto"/>
        <w:rPr>
          <w:rFonts w:ascii="Arial" w:hAnsi="Arial" w:cs="Arial"/>
          <w:sz w:val="24"/>
          <w:szCs w:val="24"/>
        </w:rPr>
      </w:pPr>
      <w:r w:rsidRPr="009B732B">
        <w:rPr>
          <w:rFonts w:ascii="Arial" w:hAnsi="Arial" w:cs="Arial"/>
          <w:sz w:val="24"/>
          <w:szCs w:val="24"/>
          <w:highlight w:val="yellow"/>
        </w:rPr>
        <w:t xml:space="preserve">Fonte: </w:t>
      </w:r>
      <w:r w:rsidR="009B732B" w:rsidRPr="009B732B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FGV ENERGIA </w:t>
      </w:r>
      <w:r w:rsidR="009B732B" w:rsidRPr="009B732B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(BP </w:t>
      </w:r>
      <w:proofErr w:type="spellStart"/>
      <w:r w:rsidR="009B732B" w:rsidRPr="009B732B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Statistical</w:t>
      </w:r>
      <w:proofErr w:type="spellEnd"/>
      <w:r w:rsidR="009B732B" w:rsidRPr="009B732B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Review 2020)</w:t>
      </w:r>
      <w:r w:rsidR="009B732B" w:rsidRPr="009B732B">
        <w:rPr>
          <w:rFonts w:ascii="Arial" w:hAnsi="Arial" w:cs="Arial"/>
          <w:sz w:val="24"/>
          <w:szCs w:val="24"/>
          <w:highlight w:val="yellow"/>
        </w:rPr>
        <w:t>.</w:t>
      </w:r>
    </w:p>
    <w:p w14:paraId="489461B1" w14:textId="09877F5E" w:rsidR="003415AC" w:rsidRDefault="00CA4FBC" w:rsidP="003415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Entretanto, a projeção de mercado indica esse cenário está mudando cada vez mais, de acordo com Moura, até o ano de 2030 as fontes de energia limpa devem substituir as fosseis, </w:t>
      </w:r>
      <w:r w:rsidR="003415AC">
        <w:rPr>
          <w:rFonts w:ascii="Arial" w:hAnsi="Arial" w:cs="Arial"/>
          <w:sz w:val="24"/>
          <w:szCs w:val="24"/>
        </w:rPr>
        <w:t>isso vai acontecer devido ao fato de que a matéria prima finita que as energias fosseis usam fica mais cara conforme essa matéria prima se esgota no nosso planeta, dessa maneira, com o passar do tempo as energias renováveis vão se tornar mais rentáveis que as não renováveis, tendo a capacidade de atender às necessidades globais de energia com um baixo custo impacto ambiental.</w:t>
      </w:r>
    </w:p>
    <w:p w14:paraId="48DA03D4" w14:textId="271AC562" w:rsidR="00CB0B42" w:rsidRDefault="002C2904" w:rsidP="002C29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matriz de energia mundial apontar que as energias não renováveis ainda dominam predominantemente a composição da matriz energética, n</w:t>
      </w:r>
      <w:r w:rsidR="00CB0B42">
        <w:rPr>
          <w:rFonts w:ascii="Arial" w:hAnsi="Arial" w:cs="Arial"/>
          <w:sz w:val="24"/>
          <w:szCs w:val="24"/>
        </w:rPr>
        <w:t>o Brasil, a matriz energética</w:t>
      </w:r>
      <w:r>
        <w:rPr>
          <w:rFonts w:ascii="Arial" w:hAnsi="Arial" w:cs="Arial"/>
          <w:sz w:val="24"/>
          <w:szCs w:val="24"/>
        </w:rPr>
        <w:t xml:space="preserve"> nacional</w:t>
      </w:r>
      <w:r w:rsidR="00CB0B42">
        <w:rPr>
          <w:rFonts w:ascii="Arial" w:hAnsi="Arial" w:cs="Arial"/>
          <w:sz w:val="24"/>
          <w:szCs w:val="24"/>
        </w:rPr>
        <w:t xml:space="preserve"> atual aponta que</w:t>
      </w:r>
      <w:r w:rsidR="004D7627">
        <w:rPr>
          <w:rFonts w:ascii="Arial" w:hAnsi="Arial" w:cs="Arial"/>
          <w:sz w:val="24"/>
          <w:szCs w:val="24"/>
        </w:rPr>
        <w:t xml:space="preserve"> as energias renováveis já ocupam grande parte da composição da fonte de energia elétrica </w:t>
      </w:r>
      <w:r w:rsidR="004D7627">
        <w:rPr>
          <w:rFonts w:ascii="Arial" w:hAnsi="Arial" w:cs="Arial"/>
          <w:sz w:val="24"/>
          <w:szCs w:val="24"/>
        </w:rPr>
        <w:lastRenderedPageBreak/>
        <w:t xml:space="preserve">nacional, sendo que, em um resultado somado as fontes renováveis representam um total de 84,8% nessa conjuntura, conforme visto na </w:t>
      </w:r>
      <w:r w:rsidR="004D7627" w:rsidRPr="004D7627">
        <w:rPr>
          <w:rFonts w:ascii="Arial" w:hAnsi="Arial" w:cs="Arial"/>
          <w:sz w:val="24"/>
          <w:szCs w:val="24"/>
          <w:highlight w:val="yellow"/>
        </w:rPr>
        <w:t>figura 1</w:t>
      </w:r>
      <w:r w:rsidR="00D645CC">
        <w:rPr>
          <w:rFonts w:ascii="Arial" w:hAnsi="Arial" w:cs="Arial"/>
          <w:sz w:val="24"/>
          <w:szCs w:val="24"/>
        </w:rPr>
        <w:t>:</w:t>
      </w:r>
    </w:p>
    <w:p w14:paraId="4912FBDF" w14:textId="77777777" w:rsidR="002C2904" w:rsidRDefault="002C2904" w:rsidP="002C29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AB39C7" w14:textId="4E250FCA" w:rsidR="00CB0B42" w:rsidRDefault="00827B68" w:rsidP="00827B68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8724AB" wp14:editId="62774B62">
            <wp:extent cx="4789022" cy="32575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22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2B11" w14:textId="100D17AB" w:rsidR="00D645CC" w:rsidRDefault="00B352C0" w:rsidP="004F6F4A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r w:rsidR="00D645CC">
        <w:rPr>
          <w:rFonts w:ascii="Arial" w:hAnsi="Arial" w:cs="Arial"/>
          <w:sz w:val="24"/>
          <w:szCs w:val="24"/>
        </w:rPr>
        <w:t>BEN, 2021.</w:t>
      </w:r>
    </w:p>
    <w:p w14:paraId="627986DF" w14:textId="457F3818" w:rsidR="007A1F7F" w:rsidRDefault="007A1F7F" w:rsidP="004F6F4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Baseado nos dados apresentados, é possível compreender que as energias renováveis são as energias que vão reger o futuro da sociedade contemporânea, de modo que até então, </w:t>
      </w:r>
      <w:r w:rsidR="004F6F4A">
        <w:rPr>
          <w:rFonts w:ascii="Arial" w:hAnsi="Arial" w:cs="Arial"/>
          <w:sz w:val="24"/>
          <w:szCs w:val="24"/>
        </w:rPr>
        <w:t>foram desenvolvidas tecnologias para aproveitamentos de seis tipos de fontes renováveis, sendo elas a solar, a hídrica, a eólica, a biomassa, a geotérmica e a maremotriz.</w:t>
      </w:r>
    </w:p>
    <w:p w14:paraId="3521943D" w14:textId="31FE20AB" w:rsidR="00D645CC" w:rsidRDefault="00D645CC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7D380893" w14:textId="69ADE20A" w:rsidR="009B732B" w:rsidRDefault="009B732B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4EC5968A" w14:textId="0D2CFE1C" w:rsidR="009B732B" w:rsidRDefault="009B732B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21D20B6" w14:textId="027CA3DD" w:rsidR="009B732B" w:rsidRDefault="009B732B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02A6FC2D" w14:textId="5B25083D" w:rsidR="009B732B" w:rsidRDefault="009B732B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6B9FE59" w14:textId="77777777" w:rsidR="009B732B" w:rsidRDefault="009B732B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2020910D" w14:textId="77777777" w:rsidR="00D645CC" w:rsidRPr="007E0047" w:rsidRDefault="00D645CC" w:rsidP="00D645C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63FC6234" w14:textId="0DA68A38" w:rsidR="004D0590" w:rsidRDefault="004D0590" w:rsidP="00CB0B42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1D1390A2" w14:textId="32C39F52" w:rsidR="00877124" w:rsidRDefault="00877124" w:rsidP="002373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98A67C" w14:textId="7855677C" w:rsidR="000D0C32" w:rsidRPr="002C2904" w:rsidRDefault="007E0047" w:rsidP="002C2904">
      <w:r>
        <w:rPr>
          <w:rFonts w:ascii="Arial" w:hAnsi="Arial" w:cs="Arial"/>
          <w:color w:val="000000"/>
          <w:shd w:val="clear" w:color="auto" w:fill="FAFAFA"/>
        </w:rPr>
        <w:t>Com isso, conclui-se que as </w:t>
      </w:r>
      <w:r>
        <w:rPr>
          <w:rStyle w:val="Forte"/>
          <w:rFonts w:ascii="Arial" w:hAnsi="Arial" w:cs="Arial"/>
          <w:color w:val="000000"/>
          <w:shd w:val="clear" w:color="auto" w:fill="FAFAFA"/>
        </w:rPr>
        <w:t>energias renováveis</w:t>
      </w:r>
      <w:r>
        <w:rPr>
          <w:rFonts w:ascii="Arial" w:hAnsi="Arial" w:cs="Arial"/>
          <w:color w:val="000000"/>
          <w:shd w:val="clear" w:color="auto" w:fill="FAFAFA"/>
        </w:rPr>
        <w:t> são as </w:t>
      </w:r>
      <w:r>
        <w:rPr>
          <w:rStyle w:val="spanazul"/>
          <w:rFonts w:ascii="Arial" w:hAnsi="Arial" w:cs="Arial"/>
          <w:b/>
          <w:bCs/>
          <w:color w:val="000000"/>
          <w:shd w:val="clear" w:color="auto" w:fill="FAFAFA"/>
        </w:rPr>
        <w:t>energias do futuro</w:t>
      </w:r>
      <w:r>
        <w:rPr>
          <w:rFonts w:ascii="Arial" w:hAnsi="Arial" w:cs="Arial"/>
          <w:color w:val="000000"/>
          <w:shd w:val="clear" w:color="auto" w:fill="FAFAFA"/>
        </w:rPr>
        <w:t>, e é necessário entender como cada uma delas funciona para compreender inteiramente as energias que vão reger o </w:t>
      </w:r>
      <w:r>
        <w:rPr>
          <w:rStyle w:val="spanazul"/>
          <w:rFonts w:ascii="Arial" w:hAnsi="Arial" w:cs="Arial"/>
          <w:b/>
          <w:bCs/>
          <w:color w:val="000000"/>
          <w:shd w:val="clear" w:color="auto" w:fill="FAFAFA"/>
        </w:rPr>
        <w:t>futuro</w:t>
      </w:r>
      <w:r>
        <w:rPr>
          <w:rFonts w:ascii="Arial" w:hAnsi="Arial" w:cs="Arial"/>
          <w:color w:val="000000"/>
          <w:shd w:val="clear" w:color="auto" w:fill="FAFAFA"/>
        </w:rPr>
        <w:t> da nossa sociedade</w:t>
      </w:r>
    </w:p>
    <w:p w14:paraId="3FAB76AF" w14:textId="6748FF7B" w:rsidR="0053445D" w:rsidRPr="007E0047" w:rsidRDefault="00695A17" w:rsidP="007E0047">
      <w:pPr>
        <w:shd w:val="clear" w:color="auto" w:fill="FAFAFA"/>
        <w:spacing w:before="100" w:beforeAutospacing="1" w:after="100" w:afterAutospacing="1" w:line="240" w:lineRule="auto"/>
        <w:jc w:val="both"/>
      </w:pPr>
      <w:r>
        <w:t>Desde o final do século 19, os sistemas de energia elétrica modernos têm se desenvolvido continuamente e assumido diferentes formas em todo o mundo, todas com o objetivo de fornecer energia de forma confiável e de custo acessível conforme a infraestrutura existente para sua distribuição.”</w:t>
      </w:r>
    </w:p>
    <w:p w14:paraId="73DA6EEE" w14:textId="04D63A11" w:rsidR="00824FCB" w:rsidRDefault="00824FCB" w:rsidP="00824FCB"/>
    <w:p w14:paraId="297E3F12" w14:textId="6B466569" w:rsidR="00CA4FBC" w:rsidRDefault="00CA4FBC" w:rsidP="00824FCB"/>
    <w:p w14:paraId="06AD5F1D" w14:textId="442699A7" w:rsidR="00CA4FBC" w:rsidRDefault="00CA4FBC" w:rsidP="00824FCB"/>
    <w:p w14:paraId="17E16566" w14:textId="3CFBC9B4" w:rsidR="00CA4FBC" w:rsidRDefault="00CA4FBC" w:rsidP="00824FCB"/>
    <w:p w14:paraId="2275DB74" w14:textId="1E70BB8C" w:rsidR="00CA4FBC" w:rsidRDefault="00CA4FBC" w:rsidP="00824FCB"/>
    <w:p w14:paraId="65D7AB7F" w14:textId="1DDB0579" w:rsidR="00CA4FBC" w:rsidRDefault="00CA4FBC" w:rsidP="00824FCB"/>
    <w:p w14:paraId="766DC0BB" w14:textId="6B87B49A" w:rsidR="00CA4FBC" w:rsidRDefault="00CA4FBC" w:rsidP="00824FCB"/>
    <w:p w14:paraId="50285CB9" w14:textId="377A0AE3" w:rsidR="00CA4FBC" w:rsidRDefault="00CA4FBC" w:rsidP="00824FCB"/>
    <w:p w14:paraId="60006C99" w14:textId="0B530406" w:rsidR="00CA4FBC" w:rsidRDefault="00CA4FBC" w:rsidP="00824FCB"/>
    <w:p w14:paraId="0ACE16E0" w14:textId="1F5047CC" w:rsidR="00CA4FBC" w:rsidRDefault="00CA4FBC" w:rsidP="00824FCB"/>
    <w:p w14:paraId="65DF2E54" w14:textId="77777777" w:rsidR="00CA4FBC" w:rsidRDefault="00CA4FBC" w:rsidP="00824FCB"/>
    <w:p w14:paraId="7E2B8981" w14:textId="0C48D8A0" w:rsidR="00824FCB" w:rsidRDefault="00824FCB" w:rsidP="00824FCB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FCB">
        <w:rPr>
          <w:rFonts w:ascii="Arial" w:hAnsi="Arial" w:cs="Arial"/>
          <w:color w:val="000000" w:themeColor="text1"/>
          <w:sz w:val="24"/>
          <w:szCs w:val="24"/>
        </w:rPr>
        <w:t xml:space="preserve">Referências </w:t>
      </w:r>
    </w:p>
    <w:p w14:paraId="61AB2407" w14:textId="77777777" w:rsidR="004D0590" w:rsidRPr="004D0590" w:rsidRDefault="004D0590" w:rsidP="004D0590"/>
    <w:p w14:paraId="752B456C" w14:textId="42413CB8" w:rsidR="0052507C" w:rsidRDefault="0052507C" w:rsidP="0052507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>HINRICHS, Roger A. Introdução. </w:t>
      </w:r>
      <w:r w:rsidRPr="0031084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</w:t>
      </w:r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>: HINRICHS, Roger A. </w:t>
      </w:r>
      <w:r w:rsidRPr="0031084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ENERGIA E MEIO AMBIENTE</w:t>
      </w:r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3. ed. </w:t>
      </w:r>
      <w:proofErr w:type="spellStart"/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>Oswego</w:t>
      </w:r>
      <w:proofErr w:type="spellEnd"/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New York: </w:t>
      </w:r>
      <w:proofErr w:type="spellStart"/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>Thomsom</w:t>
      </w:r>
      <w:proofErr w:type="spellEnd"/>
      <w:r w:rsidRPr="00310842">
        <w:rPr>
          <w:rFonts w:ascii="Arial" w:hAnsi="Arial" w:cs="Arial"/>
          <w:color w:val="000000"/>
          <w:sz w:val="24"/>
          <w:szCs w:val="24"/>
          <w:shd w:val="clear" w:color="auto" w:fill="FFFFFF"/>
        </w:rPr>
        <w:t>, 2004. cap. 1, p. 1-27.</w:t>
      </w:r>
    </w:p>
    <w:p w14:paraId="5BC343EC" w14:textId="77777777" w:rsidR="00B352C0" w:rsidRDefault="00B352C0" w:rsidP="0052507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82EC321" w14:textId="4405C6F6" w:rsidR="000F0715" w:rsidRDefault="000F0715" w:rsidP="0052507C">
      <w:pPr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FREITAS, Jéssica Clemente </w:t>
      </w:r>
      <w:r>
        <w:rPr>
          <w:rFonts w:ascii="Ubuntu" w:hAnsi="Ubuntu"/>
          <w:i/>
          <w:iCs/>
          <w:color w:val="000000"/>
          <w:shd w:val="clear" w:color="auto" w:fill="FFFFFF"/>
        </w:rPr>
        <w:t>et al</w:t>
      </w:r>
      <w:r>
        <w:rPr>
          <w:rFonts w:ascii="Ubuntu" w:hAnsi="Ubuntu"/>
          <w:color w:val="000000"/>
          <w:shd w:val="clear" w:color="auto" w:fill="FFFFFF"/>
        </w:rPr>
        <w:t>. ENERGIAS RENOVÁVEIS, CLIMA E MUDANÇAS CLIMÁTICAS. </w:t>
      </w:r>
      <w:r>
        <w:rPr>
          <w:rFonts w:ascii="Ubuntu" w:hAnsi="Ubuntu"/>
          <w:b/>
          <w:bCs/>
          <w:color w:val="000000"/>
          <w:shd w:val="clear" w:color="auto" w:fill="FFFFFF"/>
        </w:rPr>
        <w:t>Revista Gestão &amp; Sustentabilidade Ambiental</w:t>
      </w:r>
      <w:r>
        <w:rPr>
          <w:rFonts w:ascii="Ubuntu" w:hAnsi="Ubuntu"/>
          <w:color w:val="000000"/>
          <w:shd w:val="clear" w:color="auto" w:fill="FFFFFF"/>
        </w:rPr>
        <w:t>,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p. 1-13, 16 dez. 2015.</w:t>
      </w:r>
    </w:p>
    <w:p w14:paraId="2CAEA01D" w14:textId="77777777" w:rsidR="00B352C0" w:rsidRDefault="00B352C0" w:rsidP="0052507C">
      <w:pPr>
        <w:jc w:val="both"/>
        <w:rPr>
          <w:rFonts w:ascii="Ubuntu" w:hAnsi="Ubuntu"/>
          <w:color w:val="000000"/>
          <w:shd w:val="clear" w:color="auto" w:fill="FFFFFF"/>
        </w:rPr>
      </w:pPr>
    </w:p>
    <w:p w14:paraId="0AE777DC" w14:textId="40E1CF94" w:rsidR="009F5729" w:rsidRDefault="009F5729" w:rsidP="0052507C">
      <w:pPr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MAUAD, Frederico Fábio; FERREIRA, Luciana da Costa; TRINDADE, Tatiana Costa Guimarães. </w:t>
      </w:r>
      <w:r>
        <w:rPr>
          <w:rFonts w:ascii="Ubuntu" w:hAnsi="Ubuntu"/>
          <w:b/>
          <w:bCs/>
          <w:color w:val="000000"/>
          <w:shd w:val="clear" w:color="auto" w:fill="FFFFFF"/>
        </w:rPr>
        <w:t>ENERGIA RENOVÁVEL NO BRASIL</w:t>
      </w:r>
      <w:r>
        <w:rPr>
          <w:rFonts w:ascii="Ubuntu" w:hAnsi="Ubuntu"/>
          <w:color w:val="000000"/>
          <w:shd w:val="clear" w:color="auto" w:fill="FFFFFF"/>
        </w:rPr>
        <w:t>: Análise das Principais Fontes Renováveis Brasileiras.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2021.</w:t>
      </w:r>
    </w:p>
    <w:p w14:paraId="31E547F1" w14:textId="77777777" w:rsidR="00B352C0" w:rsidRDefault="00B352C0" w:rsidP="0052507C">
      <w:pPr>
        <w:jc w:val="both"/>
        <w:rPr>
          <w:rFonts w:ascii="Ubuntu" w:hAnsi="Ubuntu"/>
          <w:color w:val="000000"/>
          <w:shd w:val="clear" w:color="auto" w:fill="FFFFFF"/>
        </w:rPr>
      </w:pPr>
    </w:p>
    <w:p w14:paraId="3E1D03F8" w14:textId="3E8979E1" w:rsidR="00B352C0" w:rsidRDefault="007E0047" w:rsidP="007E0047">
      <w:pPr>
        <w:pStyle w:val="card-text"/>
        <w:spacing w:before="0" w:beforeAutospac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PACHECO, Fabiana. Energias Renováveis: breves conceitos. </w:t>
      </w:r>
      <w:r>
        <w:rPr>
          <w:rFonts w:ascii="Ubuntu" w:hAnsi="Ubuntu"/>
          <w:b/>
          <w:bCs/>
          <w:color w:val="000000"/>
        </w:rPr>
        <w:t>Economia em Destaque</w:t>
      </w:r>
      <w:r>
        <w:rPr>
          <w:rFonts w:ascii="Ubuntu" w:hAnsi="Ubuntu"/>
          <w:color w:val="000000"/>
        </w:rPr>
        <w:t>, [</w:t>
      </w:r>
      <w:r>
        <w:rPr>
          <w:rFonts w:ascii="Ubuntu" w:hAnsi="Ubuntu"/>
          <w:i/>
          <w:iCs/>
          <w:color w:val="000000"/>
        </w:rPr>
        <w:t>S. l.</w:t>
      </w:r>
      <w:r>
        <w:rPr>
          <w:rFonts w:ascii="Ubuntu" w:hAnsi="Ubuntu"/>
          <w:color w:val="000000"/>
        </w:rPr>
        <w:t>], p. 1-8, 1 out. 2006.</w:t>
      </w:r>
    </w:p>
    <w:p w14:paraId="3B1572CC" w14:textId="77777777" w:rsidR="00B352C0" w:rsidRDefault="00B352C0" w:rsidP="007E0047">
      <w:pPr>
        <w:pStyle w:val="card-text"/>
        <w:spacing w:before="0" w:beforeAutospacing="0"/>
        <w:rPr>
          <w:rFonts w:ascii="Ubuntu" w:hAnsi="Ubuntu"/>
          <w:color w:val="000000"/>
        </w:rPr>
      </w:pPr>
    </w:p>
    <w:p w14:paraId="5495A276" w14:textId="76BCE3A1" w:rsidR="00B352C0" w:rsidRDefault="00B352C0" w:rsidP="007E0047">
      <w:pPr>
        <w:pStyle w:val="card-text"/>
        <w:spacing w:before="0" w:beforeAutospacing="0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GOVERNO FEDERAL (Brasil). MME (Ministério de Minas e Energia); GOVERNO FEDERAL (Brasil). EPE (Empresa de Pesquisa Energética). BALANÇO ENERGÉTICO NACIONAL: Análise Energética e Dados Agregados. </w:t>
      </w:r>
      <w:r>
        <w:rPr>
          <w:rFonts w:ascii="Ubuntu" w:hAnsi="Ubuntu"/>
          <w:b/>
          <w:bCs/>
          <w:color w:val="000000"/>
          <w:shd w:val="clear" w:color="auto" w:fill="FFFFFF"/>
        </w:rPr>
        <w:t>BEN</w:t>
      </w:r>
      <w:r>
        <w:rPr>
          <w:rFonts w:ascii="Ubuntu" w:hAnsi="Ubuntu"/>
          <w:color w:val="000000"/>
          <w:shd w:val="clear" w:color="auto" w:fill="FFFFFF"/>
        </w:rPr>
        <w:t>,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ano 2020, p. 15-16, 1 jan. 2020.</w:t>
      </w:r>
    </w:p>
    <w:p w14:paraId="053AC4D5" w14:textId="3A9DE3B7" w:rsidR="009B732B" w:rsidRDefault="009B732B" w:rsidP="007E0047">
      <w:pPr>
        <w:pStyle w:val="card-text"/>
        <w:spacing w:before="0" w:beforeAutospacing="0"/>
        <w:rPr>
          <w:rFonts w:ascii="Ubuntu" w:hAnsi="Ubuntu"/>
          <w:color w:val="000000"/>
          <w:shd w:val="clear" w:color="auto" w:fill="FFFFFF"/>
        </w:rPr>
      </w:pPr>
    </w:p>
    <w:p w14:paraId="5635B022" w14:textId="563B0A11" w:rsidR="009B732B" w:rsidRDefault="009B732B" w:rsidP="007E0047">
      <w:pPr>
        <w:pStyle w:val="card-text"/>
        <w:spacing w:before="0" w:beforeAutospacing="0"/>
        <w:rPr>
          <w:rFonts w:ascii="Ubuntu" w:hAnsi="Ubuntu"/>
          <w:color w:val="000000"/>
        </w:rPr>
      </w:pPr>
      <w:r>
        <w:rPr>
          <w:rFonts w:ascii="Ubuntu" w:hAnsi="Ubuntu"/>
          <w:color w:val="000000"/>
          <w:shd w:val="clear" w:color="auto" w:fill="FFFFFF"/>
        </w:rPr>
        <w:t>TOLEDO, Thiago; CARNEIRO, Priscila. </w:t>
      </w:r>
      <w:r>
        <w:rPr>
          <w:rFonts w:ascii="Ubuntu" w:hAnsi="Ubuntu"/>
          <w:b/>
          <w:bCs/>
          <w:color w:val="000000"/>
          <w:shd w:val="clear" w:color="auto" w:fill="FFFFFF"/>
        </w:rPr>
        <w:t>Dados - Matriz Energética</w:t>
      </w:r>
      <w:r>
        <w:rPr>
          <w:rFonts w:ascii="Ubuntu" w:hAnsi="Ubuntu"/>
          <w:color w:val="000000"/>
          <w:shd w:val="clear" w:color="auto" w:fill="FFFFFF"/>
        </w:rPr>
        <w:t xml:space="preserve">: Matriz Energética Mundial (BP </w:t>
      </w:r>
      <w:proofErr w:type="spellStart"/>
      <w:r>
        <w:rPr>
          <w:rFonts w:ascii="Ubuntu" w:hAnsi="Ubuntu"/>
          <w:color w:val="000000"/>
          <w:shd w:val="clear" w:color="auto" w:fill="FFFFFF"/>
        </w:rPr>
        <w:t>Statistical</w:t>
      </w:r>
      <w:proofErr w:type="spellEnd"/>
      <w:r>
        <w:rPr>
          <w:rFonts w:ascii="Ubuntu" w:hAnsi="Ubuntu"/>
          <w:color w:val="000000"/>
          <w:shd w:val="clear" w:color="auto" w:fill="FFFFFF"/>
        </w:rPr>
        <w:t xml:space="preserve"> Review 2020):. Rio de janeiro: FGV ENERGIA, 1 out. 2020. Disponível em: https://fgvenergia.fgv.br/dados-matriz-energetica. Acesso em: 26 mar. 2022.</w:t>
      </w:r>
    </w:p>
    <w:p w14:paraId="0B1D79CC" w14:textId="77777777" w:rsidR="00CA4FBC" w:rsidRDefault="00CA4FBC" w:rsidP="00CA4FBC">
      <w:pPr>
        <w:pStyle w:val="card-text"/>
        <w:spacing w:before="0" w:beforeAutospacing="0"/>
        <w:rPr>
          <w:rFonts w:ascii="Ubuntu" w:hAnsi="Ubuntu"/>
          <w:color w:val="000000"/>
        </w:rPr>
      </w:pPr>
    </w:p>
    <w:p w14:paraId="3AA0B6C3" w14:textId="4E28B7BC" w:rsidR="00CA4FBC" w:rsidRDefault="00CA4FBC" w:rsidP="00CA4FBC">
      <w:pPr>
        <w:pStyle w:val="card-text"/>
        <w:spacing w:before="0" w:beforeAutospac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MOURA, Marcelo. Até 2030, fontes de energia limpa devem substituir as fósseis. </w:t>
      </w:r>
      <w:r>
        <w:rPr>
          <w:rFonts w:ascii="Ubuntu" w:hAnsi="Ubuntu"/>
          <w:b/>
          <w:bCs/>
          <w:color w:val="000000"/>
        </w:rPr>
        <w:t>Época Negócios Globo</w:t>
      </w:r>
      <w:r>
        <w:rPr>
          <w:rFonts w:ascii="Ubuntu" w:hAnsi="Ubuntu"/>
          <w:color w:val="000000"/>
        </w:rPr>
        <w:t>, [</w:t>
      </w:r>
      <w:r>
        <w:rPr>
          <w:rFonts w:ascii="Ubuntu" w:hAnsi="Ubuntu"/>
          <w:i/>
          <w:iCs/>
          <w:color w:val="000000"/>
        </w:rPr>
        <w:t>S. l.</w:t>
      </w:r>
      <w:r>
        <w:rPr>
          <w:rFonts w:ascii="Ubuntu" w:hAnsi="Ubuntu"/>
          <w:color w:val="000000"/>
        </w:rPr>
        <w:t>], p. 1, 12 jul. 2019.</w:t>
      </w:r>
    </w:p>
    <w:p w14:paraId="1E8DDE14" w14:textId="1E094EEA" w:rsidR="007E0047" w:rsidRDefault="007E0047" w:rsidP="0052507C">
      <w:pPr>
        <w:jc w:val="both"/>
        <w:rPr>
          <w:rFonts w:ascii="Arial" w:hAnsi="Arial" w:cs="Arial"/>
          <w:sz w:val="24"/>
          <w:szCs w:val="24"/>
        </w:rPr>
      </w:pPr>
    </w:p>
    <w:p w14:paraId="662528F2" w14:textId="77777777" w:rsidR="00CA4FBC" w:rsidRPr="00310842" w:rsidRDefault="00CA4FBC" w:rsidP="0052507C">
      <w:pPr>
        <w:jc w:val="both"/>
        <w:rPr>
          <w:rFonts w:ascii="Arial" w:hAnsi="Arial" w:cs="Arial"/>
          <w:sz w:val="24"/>
          <w:szCs w:val="24"/>
        </w:rPr>
      </w:pPr>
    </w:p>
    <w:p w14:paraId="47D08E74" w14:textId="6FC0EDF8" w:rsidR="003401F4" w:rsidRDefault="003401F4" w:rsidP="0052507C">
      <w:r>
        <w:t>um assunto crítico são as mudanças climáticas causadas pelo aumento do efeito estufa, que por sua vez se deve às crescentes emissões de dióxido de carbono</w:t>
      </w:r>
    </w:p>
    <w:p w14:paraId="57763BBA" w14:textId="1B502DAD" w:rsidR="003401F4" w:rsidRDefault="003401F4" w:rsidP="0052507C">
      <w:hyperlink r:id="rId6" w:history="1">
        <w:r w:rsidRPr="00F53F1B">
          <w:rPr>
            <w:rStyle w:val="Hyperlink"/>
          </w:rPr>
          <w:t>file:///D:/Downloads/13564-Texto%20do%20artigo-16539-1-10-20120517%20(5).pdf</w:t>
        </w:r>
      </w:hyperlink>
    </w:p>
    <w:p w14:paraId="12623AD6" w14:textId="77777777" w:rsidR="003401F4" w:rsidRPr="0052507C" w:rsidRDefault="003401F4" w:rsidP="0052507C"/>
    <w:p w14:paraId="00F05B15" w14:textId="589053B6" w:rsidR="007B2983" w:rsidRPr="007B2983" w:rsidRDefault="007B2983" w:rsidP="007B2983">
      <w:r w:rsidRPr="007B2983">
        <w:t>https://epocanegocios.globo.com/Tecnologia/noticia/2019/07/ate-2030-fontes-de-energia-limpa-devem-substituir-fosseis.html</w:t>
      </w:r>
    </w:p>
    <w:p w14:paraId="2E46E9EC" w14:textId="4C718267" w:rsidR="00824FCB" w:rsidRDefault="0053445D" w:rsidP="00824FCB">
      <w:r w:rsidRPr="0053445D">
        <w:drawing>
          <wp:inline distT="0" distB="0" distL="0" distR="0" wp14:anchorId="1C1AB550" wp14:editId="0B15552E">
            <wp:extent cx="5400040" cy="1424940"/>
            <wp:effectExtent l="0" t="0" r="0" b="381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8834" w14:textId="0279F362" w:rsidR="0053445D" w:rsidRDefault="0053445D" w:rsidP="00824FCB">
      <w:r w:rsidRPr="0053445D">
        <w:lastRenderedPageBreak/>
        <w:drawing>
          <wp:inline distT="0" distB="0" distL="0" distR="0" wp14:anchorId="1B7AB000" wp14:editId="607AA79C">
            <wp:extent cx="5400040" cy="2131695"/>
            <wp:effectExtent l="0" t="0" r="0" b="190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1FB3" w14:textId="02C825D5" w:rsidR="00824FCB" w:rsidRDefault="00261226" w:rsidP="00824FCB">
      <w:r>
        <w:t>“</w:t>
      </w:r>
      <w:r w:rsidRPr="00261226">
        <w:t xml:space="preserve">o crescimento sustentável econômico nesse século só pode ser possivel com o uso bem planejado e </w:t>
      </w:r>
      <w:r w:rsidRPr="00261226">
        <w:t>eficiente</w:t>
      </w:r>
      <w:r w:rsidRPr="00261226">
        <w:t xml:space="preserve"> dos recursos energéticos limitados e o desenvolvimento de novas tecnologias</w:t>
      </w:r>
      <w:r>
        <w:t>” 2</w:t>
      </w:r>
    </w:p>
    <w:p w14:paraId="4E05D7A7" w14:textId="46E8F72C" w:rsidR="00824FCB" w:rsidRDefault="00261226" w:rsidP="00946934">
      <w:r w:rsidRPr="00261226">
        <w:rPr>
          <w:b/>
          <w:bCs/>
        </w:rPr>
        <w:tab/>
      </w:r>
      <w:r w:rsidRPr="00261226">
        <w:rPr>
          <w:b/>
          <w:bCs/>
        </w:rPr>
        <w:tab/>
      </w:r>
      <w:r w:rsidRPr="00261226">
        <w:rPr>
          <w:b/>
          <w:bCs/>
        </w:rPr>
        <w:tab/>
      </w:r>
      <w:r w:rsidRPr="00261226">
        <w:rPr>
          <w:b/>
          <w:bCs/>
        </w:rPr>
        <w:tab/>
      </w:r>
    </w:p>
    <w:p w14:paraId="771C5E45" w14:textId="781338D8" w:rsidR="00AB6540" w:rsidRDefault="00AB6540" w:rsidP="00824FCB">
      <w:r>
        <w:t>“</w:t>
      </w:r>
      <w:r>
        <w:t>Desde o final do século 19, os sistemas de energia elétrica modernos têm se desenvolvido continuamente e assumido diferentes formas em todo o mundo, todas com o objetivo de fornecer energia de forma confiável e de custo acessível conforme a infraestrutura existente para sua distribuição.</w:t>
      </w:r>
      <w:r>
        <w:t>”</w:t>
      </w:r>
    </w:p>
    <w:p w14:paraId="1478B10E" w14:textId="436CF47F" w:rsidR="00196B1F" w:rsidRDefault="00196B1F" w:rsidP="00824FCB">
      <w:r>
        <w:t>“</w:t>
      </w:r>
      <w:r>
        <w:t>, o uso e a produção de energia elétrica no Brasil remontam ao século XIX, quando a primeira usina hidrelétrica foi construída no país, na cidade de Diamantina</w:t>
      </w:r>
      <w:r>
        <w:t>”</w:t>
      </w:r>
    </w:p>
    <w:bookmarkEnd w:id="0"/>
    <w:p w14:paraId="6021FDA7" w14:textId="77777777" w:rsidR="00990223" w:rsidRDefault="00990223"/>
    <w:sectPr w:rsidR="00990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63"/>
    <w:rsid w:val="000274A3"/>
    <w:rsid w:val="000D0C32"/>
    <w:rsid w:val="000E2393"/>
    <w:rsid w:val="000F0715"/>
    <w:rsid w:val="0010109A"/>
    <w:rsid w:val="00196B1F"/>
    <w:rsid w:val="001D5F36"/>
    <w:rsid w:val="0023732E"/>
    <w:rsid w:val="00261226"/>
    <w:rsid w:val="00274B09"/>
    <w:rsid w:val="002B1C85"/>
    <w:rsid w:val="002C2904"/>
    <w:rsid w:val="00310842"/>
    <w:rsid w:val="00312970"/>
    <w:rsid w:val="0032196D"/>
    <w:rsid w:val="003401F4"/>
    <w:rsid w:val="003415AC"/>
    <w:rsid w:val="003A05B0"/>
    <w:rsid w:val="003C0330"/>
    <w:rsid w:val="004D0590"/>
    <w:rsid w:val="004D7627"/>
    <w:rsid w:val="004F6F4A"/>
    <w:rsid w:val="0052507C"/>
    <w:rsid w:val="0053445D"/>
    <w:rsid w:val="005E3663"/>
    <w:rsid w:val="00612AFE"/>
    <w:rsid w:val="00652B30"/>
    <w:rsid w:val="00653E6D"/>
    <w:rsid w:val="00695A17"/>
    <w:rsid w:val="006D601F"/>
    <w:rsid w:val="00771645"/>
    <w:rsid w:val="00776568"/>
    <w:rsid w:val="00786F1F"/>
    <w:rsid w:val="007A1F7F"/>
    <w:rsid w:val="007B2983"/>
    <w:rsid w:val="007D0572"/>
    <w:rsid w:val="007D5ACB"/>
    <w:rsid w:val="007E0047"/>
    <w:rsid w:val="00824FCB"/>
    <w:rsid w:val="00827B68"/>
    <w:rsid w:val="00857F31"/>
    <w:rsid w:val="00863051"/>
    <w:rsid w:val="00877124"/>
    <w:rsid w:val="00914FCC"/>
    <w:rsid w:val="00925E93"/>
    <w:rsid w:val="009366FF"/>
    <w:rsid w:val="00946934"/>
    <w:rsid w:val="00980D1A"/>
    <w:rsid w:val="009814FE"/>
    <w:rsid w:val="00990223"/>
    <w:rsid w:val="009B732B"/>
    <w:rsid w:val="009C2D9A"/>
    <w:rsid w:val="009F5729"/>
    <w:rsid w:val="00AB6540"/>
    <w:rsid w:val="00B34C62"/>
    <w:rsid w:val="00B352C0"/>
    <w:rsid w:val="00B60E1C"/>
    <w:rsid w:val="00BB0111"/>
    <w:rsid w:val="00BE233C"/>
    <w:rsid w:val="00BF0DAB"/>
    <w:rsid w:val="00C009E8"/>
    <w:rsid w:val="00C6505D"/>
    <w:rsid w:val="00CA4FBC"/>
    <w:rsid w:val="00CB0B42"/>
    <w:rsid w:val="00D333AA"/>
    <w:rsid w:val="00D645CC"/>
    <w:rsid w:val="00EF2C5A"/>
    <w:rsid w:val="00F668B5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4896"/>
  <w15:chartTrackingRefBased/>
  <w15:docId w15:val="{8352B686-8C9B-4D0D-924C-FD9A6E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47"/>
    <w:pPr>
      <w:spacing w:line="276" w:lineRule="auto"/>
      <w:ind w:firstLine="0"/>
      <w:jc w:val="left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5E366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10109A"/>
    <w:pPr>
      <w:spacing w:after="0" w:line="360" w:lineRule="auto"/>
    </w:pPr>
    <w:rPr>
      <w:rFonts w:ascii="Arial" w:eastAsiaTheme="minorHAnsi" w:hAnsi="Arial" w:cstheme="minorBidi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E36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elacomgrade">
    <w:name w:val="Table Grid"/>
    <w:basedOn w:val="Tabelanormal"/>
    <w:uiPriority w:val="59"/>
    <w:rsid w:val="005E3663"/>
    <w:pPr>
      <w:spacing w:after="0"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paragrafo">
    <w:name w:val="section__paragrafo"/>
    <w:basedOn w:val="Normal"/>
    <w:rsid w:val="009366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66FF"/>
    <w:rPr>
      <w:b/>
      <w:bCs/>
    </w:rPr>
  </w:style>
  <w:style w:type="character" w:customStyle="1" w:styleId="spanroxo">
    <w:name w:val="spanroxo"/>
    <w:basedOn w:val="Fontepargpadro"/>
    <w:rsid w:val="009366FF"/>
  </w:style>
  <w:style w:type="character" w:customStyle="1" w:styleId="spanvermelho">
    <w:name w:val="spanvermelho"/>
    <w:basedOn w:val="Fontepargpadro"/>
    <w:rsid w:val="009366FF"/>
  </w:style>
  <w:style w:type="character" w:customStyle="1" w:styleId="spanverde">
    <w:name w:val="spanverde"/>
    <w:basedOn w:val="Fontepargpadro"/>
    <w:rsid w:val="009366FF"/>
  </w:style>
  <w:style w:type="character" w:customStyle="1" w:styleId="spanazul">
    <w:name w:val="spanazul"/>
    <w:basedOn w:val="Fontepargpadro"/>
    <w:rsid w:val="00652B30"/>
  </w:style>
  <w:style w:type="character" w:styleId="Hyperlink">
    <w:name w:val="Hyperlink"/>
    <w:basedOn w:val="Fontepargpadro"/>
    <w:uiPriority w:val="99"/>
    <w:unhideWhenUsed/>
    <w:rsid w:val="003401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01F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0590"/>
    <w:rPr>
      <w:color w:val="954F72" w:themeColor="followedHyperlink"/>
      <w:u w:val="single"/>
    </w:rPr>
  </w:style>
  <w:style w:type="paragraph" w:customStyle="1" w:styleId="card-text">
    <w:name w:val="card-text"/>
    <w:basedOn w:val="Normal"/>
    <w:rsid w:val="007E00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8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/Downloads/13564-Texto%20do%20artigo-16539-1-10-20120517%20(5)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1087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 TOLOTTO</dc:creator>
  <cp:keywords/>
  <dc:description/>
  <cp:lastModifiedBy>LUCAS FERNANDES TOLOTTO</cp:lastModifiedBy>
  <cp:revision>10</cp:revision>
  <dcterms:created xsi:type="dcterms:W3CDTF">2022-03-14T17:59:00Z</dcterms:created>
  <dcterms:modified xsi:type="dcterms:W3CDTF">2022-03-26T21:23:00Z</dcterms:modified>
</cp:coreProperties>
</file>