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DESAFIO FINAL DO SEMESTRE</w:t>
      </w:r>
    </w:p>
    <w:p>
      <w:pPr>
        <w:spacing w:after="60"/>
        <w:jc w:val="center"/>
      </w:pPr>
      <w:r>
        <w:rPr>
          <w:sz w:val="26"/>
          <w:szCs w:val="26"/>
        </w:rPr>
        <w:t xml:space="preserve">Banco de Dados II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Relatório Gerencial Executivo — SportZone</w:t>
      </w:r>
    </w:p>
    <w:p>
      <w:pPr>
        <w:spacing w:after="100"/>
      </w:pPr>
      <w:r>
        <w:rPr>
          <w:sz w:val="22"/>
          <w:szCs w:val="22"/>
        </w:rPr>
        <w:t xml:space="preserve">Este relatório apresenta as três análises gerenciais principais (clientes, produtos e vendedores), os 10 KPIs obrigatórios solicitados pela diretoria e 5 novos KPIs propostos pela dupla, com objetivo, consulta SQL, resultado obtido na base de dados e interpretação de negócio para cada item.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Nota de qualidade dos dados: durante a revisão, três consultas originais (Análise de Clientes, Análise de Produtos e Análise de Vendedores) e o KPI 04 apresentavam duplicação de valores por um problema de JOIN (fan-out), causado por unir itens_venda com uma CTE de faturamento já agregada por venda na mesma consulta. As consultas foram corrigidas nesta versão; os números deste relatório refletem os valores corretos.</w:t>
      </w:r>
    </w:p>
    <w:p>
      <w:pPr>
        <w:pageBreakBefore/>
      </w:pPr>
    </w:p>
    <w:p>
      <w:pPr>
        <w:pStyle w:val="Heading1"/>
        <w:spacing w:after="150" w:before="400"/>
      </w:pPr>
      <w:r>
        <w:rPr>
          <w:color w:val="1F4E79"/>
        </w:rPr>
        <w:t xml:space="preserve">Parte 1 — Análise de Clientes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/>
      </w:pPr>
      <w:r>
        <w:rPr>
          <w:sz w:val="22"/>
          <w:szCs w:val="22"/>
        </w:rPr>
        <w:t xml:space="preserve">Apresentar, para cada cliente cadastrado, a quantidade de compras realizadas, a quantidade de produtos adquiridos, o valor total gasto, o ticket médio e a data da última compra — incluindo os clientes que nunca compraram, com valores tratados como zero/nulo apropriadamente.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valor_por_venda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v.id_venda, v.id_cliente, v.data_venda,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COALESCE(SUM(iv.quantidade), 0) AS quantidade_itens,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 * iv.preco_unitario), 0) AS valor_venda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LEFT JOIN itens_venda AS iv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v.id_venda, v.id_cliente, v.data_venda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c.id_cliente, c.nome, c.cidade, c.renda,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COUNT(vv.id_venda) AS quantidade_compras,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COALESCE(SUM(vv.quantidade_itens), 0) AS quantidade_produtos_adquiridos,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COALESCE(SUM(vv.valor_venda), 0) AS valor_total_gasto,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COALESCE(ROUND(SUM(vv.valor_venda) / NULLIF(COUNT(vv.id_venda), 0), 2), 0) AS ticket_medio,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MAX(vv.data_venda) AS data_ultima_compra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valor_por_venda AS vv ON c.id_cliente = vv.id_cliente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c.id_cliente, c.nome, c.cidade, c.renda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ORDER BY valor_total_gasto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200"/>
        <w:gridCol w:w="700"/>
        <w:gridCol w:w="700"/>
        <w:gridCol w:w="700"/>
        <w:gridCol w:w="950"/>
        <w:gridCol w:w="950"/>
        <w:gridCol w:w="96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7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2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Cidade</w:t>
            </w:r>
          </w:p>
        </w:tc>
        <w:tc>
          <w:tcPr>
            <w:tcW w:type="dxa" w:w="7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Renda</w:t>
            </w:r>
          </w:p>
        </w:tc>
        <w:tc>
          <w:tcPr>
            <w:tcW w:type="dxa" w:w="7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Compras</w:t>
            </w:r>
          </w:p>
        </w:tc>
        <w:tc>
          <w:tcPr>
            <w:tcW w:type="dxa" w:w="7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Produtos</w:t>
            </w:r>
          </w:p>
        </w:tc>
        <w:tc>
          <w:tcPr>
            <w:tcW w:type="dxa" w:w="95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 Gasto</w:t>
            </w:r>
          </w:p>
        </w:tc>
        <w:tc>
          <w:tcPr>
            <w:tcW w:type="dxa" w:w="95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Ticket Médio</w:t>
            </w:r>
          </w:p>
        </w:tc>
        <w:tc>
          <w:tcPr>
            <w:tcW w:type="dxa" w:w="96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Última Compra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Amanda Ribeiro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12.500,00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6.458,40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1.291,68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2026-09-08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Lucas Almeida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8.500,00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4.248,60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849,72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2026-09-02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Rodrigo Barbosa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10.200,00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3.209,10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1.069,70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2026-08-22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Larissa Alves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Araucária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8.700,00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2.998,70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749,67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2026-09-07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Mariana Costa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6.200,00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2.273,90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568,48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2026-08-15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Camila Rodrigues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Pinhais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9.100,00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2.198,40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549,60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2026-09-06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Eduardo Nunes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5.500,00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1.099,30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549,65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2026-09-04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Juliana Santos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6.800,00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1.059,10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353,03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2026-08-02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Rafael Martins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São José dos Pinhais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4.800,00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959,10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319,70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2026-07-08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Diego Ferreira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Pinhais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5.800,00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904,40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452,20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2026-06-09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Gustavo Pereira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Araucária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5.200,00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819,80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819,80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Natália Rocha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Campo Largo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6.900,00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459,50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459,50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2026-07-21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Fernanda Oliveira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Colombo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7.300,00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449,60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449,60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2026-02-17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Bruno Souza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3.900,00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349,60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349,60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2026-03-02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Patrícia Gomes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Colombo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7.600,00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289,70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289,70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2026-04-21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Felipe Lima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Campo Largo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4.400,00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André Moreira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3.300,00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Beatriz Cardoso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Pinhais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4.600,00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Henrique Freitas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Colombo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4.100,00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Isabela Teixeira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9.800,00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9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Amanda Ribeiro lidera em valor gasto e divide a liderança em quantidade de compras com Lucas Almeida. Cinco clientes (Felipe Lima, André Moreira, Beatriz Cardoso, Henrique Freitas e Isabela Teixeira) nunca compraram — 25% da base — e são candidatos diretos a campanhas de ativação. Não há uma relação direta e óbvia entre renda cadastrada e valor gasto (ex.: Amanda tem a segunda maior renda e o maior gasto, mas Isabela tem a maior renda e nenhuma compra), o que sugere que renda sozinha não é um bom preditor de valor — vale cruzar com outros dados comportamentais no futuro.</w:t>
      </w:r>
    </w:p>
    <w:p>
      <w:pPr>
        <w:pStyle w:val="Heading1"/>
        <w:spacing w:after="150" w:before="400"/>
      </w:pPr>
      <w:r>
        <w:rPr>
          <w:color w:val="1F4E79"/>
        </w:rPr>
        <w:t xml:space="preserve">Parte 2 — Análise de Produtos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/>
      </w:pPr>
      <w:r>
        <w:rPr>
          <w:sz w:val="22"/>
          <w:szCs w:val="22"/>
        </w:rPr>
        <w:t xml:space="preserve">Apresentar, para cada produto do catálogo, preço atual, estoque, quantidade total vendida, faturamento gerado e quantidade de clientes diferentes que compraram — incluindo produtos nunca vendidos.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p.id_produto, p.nome, p.preco, p.estoque,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COALESCE(SUM(iv.quantidade), 0) AS quantidade_vendida,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COALESCE(SUM(iv.quantidade * iv.preco_unitario), 0) AS faturamento,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v.id_cliente) AS clientes_distintos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itens_venda AS iv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p.id_produto, p.nome, p.preco, p.estoque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ORDER BY quantidade_vendida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900"/>
        <w:gridCol w:w="800"/>
        <w:gridCol w:w="1000"/>
        <w:gridCol w:w="1400"/>
        <w:gridCol w:w="1010"/>
      </w:tblGrid>
      <w:tr>
        <w:trPr>
          <w:tblHeader/>
        </w:trPr>
        <w:tc>
          <w:tcPr>
            <w:tcW w:type="dxa" w:w="45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8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 do Produto</w:t>
            </w:r>
          </w:p>
        </w:tc>
        <w:tc>
          <w:tcPr>
            <w:tcW w:type="dxa" w:w="9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Preço</w:t>
            </w:r>
          </w:p>
        </w:tc>
        <w:tc>
          <w:tcPr>
            <w:tcW w:type="dxa" w:w="8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Estoque</w:t>
            </w:r>
          </w:p>
        </w:tc>
        <w:tc>
          <w:tcPr>
            <w:tcW w:type="dxa" w:w="10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Qtd. Vendida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Faturamento</w:t>
            </w:r>
          </w:p>
        </w:tc>
        <w:tc>
          <w:tcPr>
            <w:tcW w:type="dxa" w:w="101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Clientes Dist.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Camiseta Dry Fit Masculina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1.208,60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Garrafa Térmica 1L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1.408,90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Camiseta Dry Fit Feminina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789,10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Luvas de Academia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629,20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Corda de Pular Speed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469,20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Tênis Running Pro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499,90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3.419,30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Legging Training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1.089,30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Boné Sport Performance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479,30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Bola de Futebol Pro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1.019,30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Colchonete Premium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954,30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Shorts Performance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699,40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Kit Halteres 20kg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499,90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2.949,40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Tênis Trail Adventure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549,90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2.689,50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Halter 10kg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179,90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869,50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Tênis Urban Flex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1.419,60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Mochila Esportiva 30L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219,90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869,60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Banco de Musculação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899,90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3.529,60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Jaqueta Corta-Vento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299,90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889,70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Bola de Basquete Street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494,70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Raquete de Tênis Carbon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649,90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1.899,70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Step Aeróbico Profissional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259,90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Kettlebell 16kg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229,90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10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A Camiseta Dry Fit Masculina lidera em volume (14 unidades) mas está longe de ser o maior faturamento, papel que cabe ao Banco de Musculação — um produto de ticket alto e baixo volume. Dois produtos (Step Aeróbico Profissional e Kettlebell 16kg) nunca venderam nenhuma unidade, mesmo com estoque disponível, reforçando a necessidade de revisão de preço, posicionamento ou divulgação para esses itens.</w:t>
      </w:r>
    </w:p>
    <w:p>
      <w:pPr>
        <w:pStyle w:val="Heading1"/>
        <w:spacing w:after="150" w:before="400"/>
      </w:pPr>
      <w:r>
        <w:rPr>
          <w:color w:val="1F4E79"/>
        </w:rPr>
        <w:t xml:space="preserve">Parte 3 — Análise de Vendedores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/>
      </w:pPr>
      <w:r>
        <w:rPr>
          <w:sz w:val="22"/>
          <w:szCs w:val="22"/>
        </w:rPr>
        <w:t xml:space="preserve">Apresentar, para cada vendedor, a quantidade de vendas realizadas, a quantidade de clientes diferentes atendidos, a quantidade total de produtos vendidos, o faturamento total e o ticket médio — incluindo vendedores sem vendas.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valor_por_venda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v.id_venda, v.id_vendedor, v.id_cliente,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COALESCE(SUM(iv.quantidade), 0) AS quantidade_itens,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 * iv.preco_unitario), 0) AS valor_venda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LEFT JOIN itens_venda AS iv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v.id_venda, v.id_vendedor,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ve.id_vendedor, ve.nome,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COUNT(vv.id_venda) AS quantidade_vendas,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vv.id_cliente) AS clientes_distintos_atendidos,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COALESCE(SUM(vv.quantidade_itens), 0) AS quantidade_produtos_vendidos,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COALESCE(SUM(vv.valor_venda), 0) AS faturamento_total,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COALESCE(ROUND(SUM(vv.valor_venda) / NULLIF(COUNT(vv.id_venda), 0), 2), 0) AS ticket_medio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vendedores AS 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valor_por_venda AS vv ON ve.id_vendedor = vv.id_vendedor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ve.id_vendedor, ve.nome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ORDER BY faturamento_total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1200"/>
        <w:gridCol w:w="1400"/>
        <w:gridCol w:w="1400"/>
        <w:gridCol w:w="1500"/>
        <w:gridCol w:w="1210"/>
      </w:tblGrid>
      <w:tr>
        <w:trPr>
          <w:tblHeader/>
        </w:trPr>
        <w:tc>
          <w:tcPr>
            <w:tcW w:type="dxa" w:w="45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Vendedor</w:t>
            </w:r>
          </w:p>
        </w:tc>
        <w:tc>
          <w:tcPr>
            <w:tcW w:type="dxa" w:w="12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Vendas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Clientes Dist.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Produtos Vend.</w:t>
            </w:r>
          </w:p>
        </w:tc>
        <w:tc>
          <w:tcPr>
            <w:tcW w:type="dxa" w:w="15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Faturamento</w:t>
            </w:r>
          </w:p>
        </w:tc>
        <w:tc>
          <w:tcPr>
            <w:tcW w:type="dxa" w:w="121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Ticket Médio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Carlos Mendes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11.856,60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1.077,87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Marcelo Torres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3.818,50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763,70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Renata Lopes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3.388,20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677,64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João Ribeiro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2.803,40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467,23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Ana Paula Silva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2.468,10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411,35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Bianca Martins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1.883,60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470,90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Paulo Henrique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1.558,80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519,60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Sabrina Costa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  <w:tc>
          <w:tcPr>
            <w:tcW w:type="dxa" w:w="121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0,00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Carlos Mendes se destaca amplamente da equipe: mais que o dobro de vendas do segundo colocado e mais de 40% de todo o faturamento da empresa. Sabrina Costa, contratada mais recentemente, ainda não tem nenhuma venda registrada — o que é esperado dado o pouco tempo de casa, mas vale acompanhamento próximo nos próximos meses.</w:t>
      </w:r>
    </w:p>
    <w:p>
      <w:pPr>
        <w:pStyle w:val="Heading1"/>
        <w:spacing w:after="150" w:before="400"/>
      </w:pPr>
      <w:r>
        <w:rPr>
          <w:color w:val="1F4E79"/>
        </w:rPr>
        <w:t xml:space="preserve">Parte 4 — KPIs Gerenciais Obrigatórios</w:t>
      </w:r>
    </w:p>
    <w:p>
      <w:pPr>
        <w:pStyle w:val="Heading2"/>
        <w:spacing w:after="100" w:before="0"/>
      </w:pPr>
      <w:r>
        <w:rPr>
          <w:color w:val="1F4E79"/>
        </w:rPr>
        <w:t xml:space="preserve">KPI 01 — Qual cliente mais gastou na SportZone?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total_gasto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id_venda,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COALESCE(SUM(quantidade * preco_unitario), 0) AS total_gasto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itens_venda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c.cidade,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COALESCE(SUM(tg.total_gasto), 0) AS total_gasto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total_gasto AS tg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tg.id_venda = 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c.id_cliente, c.nome, c.cidade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total_gasto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Amanda Ribeiro (Curitiba) — R$ 6.458,40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Amanda Ribeiro é a cliente de maior valor da SportZone. Ela também tem a segunda maior renda cadastrada, o que sugere um perfil de cliente premium interessante para ações de relacionamento exclusivas (ex.: atendimento VIP, pré-lançamento de produtos).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02 — Qual cliente realizou a maior quantidade de compras?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c.cidade,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v.id_venda) AS quantidade_compras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c.id_cliente, c.nome, c.cidade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quantidade_compras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Empate entre Lucas Almeida e Amanda Ribeiro — 5 compras cada.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Há um empate técnico entre os dois clientes mais frequentes. Ambos merecem atenção do time de relacionamento, mas por motivos diferentes: Amanda tem o maior valor gasto, enquanto Lucas tem valor menor por compra — um possível alvo para campanhas de upsell.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03 — Qual produto teve a maior quantidade de unidades vendidas?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COALESCE(SUM(iv.quantidade), 0) AS quantidade_vendida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p.id_produto, p.nome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quantidade_vendida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Camiseta Dry Fit Masculina — 14 unidades vendidas.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É o produto de maior giro em unidades, mesmo com preço baixo (R$ 89,90). Isso indica um item de entrada importante para atrair clientes — vale garantir que o estoque (atualmente 45 unidades) não fique baixo.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04 — Qual produto gerou o maior faturamento?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COALESCE(SUM(iv.quantidade * iv.preco_unitario), 0) AS faturamento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iv.id_produto = p.id_produto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p.id_produto, p.nome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faturamento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Banco de Musculação — R$ 3.529,60.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Apesar de vender poucas unidades (4), o Banco de Musculação é o maior gerador de faturamento por ter o maior preço unitário do catálogo (R$ 899,90). Mostra que volume e faturamento nem sempre andam juntos — vale considerar ampliar a divulgação de produtos de ticket alto como esse.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05 — Quais produtos nunca foram vendidos?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iv.id_produto = p.id_produto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WHERE iv.id_produto IS NULL;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Step Aeróbico Profissional e Kettlebell 16kg.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Dois produtos do catálogo nunca tiveram nenhuma venda. Vale investigar se o problema é preço, divulgação ou posicionamento nas lojas/e-commerce antes de decidir por promoções ou descontinuação.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06 — Qual vendedor realizou a maior quantidade de vendas?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ve.id_vendedor,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COUNT(v.id_vendedor) AS quantidade_vendas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vendedores AS 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v.id_vendedor = ve.id_vendedor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ve.id_vendedor, ve.nome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quantidade_vendas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Carlos Mendes — 11 vendas.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Carlos Mendes é o vendedor mais ativo em volume de vendas, quase o dobro do segundo colocado. Pode ser referência de processo comercial para o restante da equipe.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07 — Qual vendedor gerou o maior faturamento?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faturamento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id_venda,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COALESCE(SUM(quantidade * preco_unitario), 0) AS faturamento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itens_venda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ve.id_vendedor,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COALESCE(SUM(f.faturamento), 0) AS faturamento_total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vendedores AS 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v.id_vendedor = ve.id_vendedor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faturamento AS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f.id_venda = 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ve.id_vendedor, ve.nome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faturamento_total DESC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1;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Carlos Mendes — R$ 11.856,60.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Carlos Mendes lidera tanto em quantidade de vendas quanto em faturamento, respondendo por mais de 40% do faturamento total da empresa sozinho — um sinal de destaque, mas também de possível concentração de risco na equipe comercial.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08 — Quantos clientes nunca realizaram uma compra?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c.id_cliente) AS clientes_sem_compra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v.id_cliente = c.id_cliente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WHERE v.id_cliente IS NULL;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5 clientes (de um total de 20) nunca compraram.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25% da base de clientes cadastrados nunca gerou receita. É uma oportunidade concreta para campanhas de ativação, como cupom de primeira compra ou contato direto do time comercial.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09 — Qual foi o faturamento total da empresa?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COALESCE(SUM(quantidade * preco_unitario), 0) AS faturamento_total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FROM itens_venda;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R$ 27.777,20 no período analisado.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Esse é o número consolidado de referência para todos os demais indicadores de faturamento do relatório — serve de base para calcular percentuais de participação e concentração.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10 — Qual é o ticket médio geral das vendas?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faturamento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id_venda,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COALESCE(SUM(quantidade * preco_unitario), 0) AS faturamento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itens_venda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COALESCE(ROUND(SUM(f.faturamento) / NULLIF(COUNT(DISTINCT v.id_venda), 0), 2), 0) AS ticket_medio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faturamento AS f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    ON f.id_venda = v.id_venda;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p>
      <w:pPr>
        <w:spacing w:after="100"/>
      </w:pPr>
      <w:r>
        <w:rPr>
          <w:sz w:val="22"/>
          <w:szCs w:val="22"/>
        </w:rPr>
        <w:t xml:space="preserve">R$ 694,43 por venda.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O ticket médio geral é a referência-base da empresa. Comparando com o ticket médio de cada vendedor (Parte 3), dá para ver quem vende acima ou abaixo do padrão da SportZone.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1"/>
        <w:spacing w:after="150" w:before="400"/>
      </w:pPr>
      <w:r>
        <w:rPr>
          <w:color w:val="1F4E79"/>
        </w:rPr>
        <w:t xml:space="preserve">Parte 5 — KPIs Criados pela Dupla</w:t>
      </w:r>
    </w:p>
    <w:p>
      <w:pPr>
        <w:pStyle w:val="Heading2"/>
        <w:spacing w:after="100" w:before="0"/>
      </w:pPr>
      <w:r>
        <w:rPr>
          <w:color w:val="1F4E79"/>
        </w:rPr>
        <w:t xml:space="preserve">KPI 11 — Concentração de Faturamento (Top 4 Clientes)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Pergunta de Negócio</w:t>
      </w:r>
    </w:p>
    <w:p>
      <w:pPr>
        <w:spacing w:after="100"/>
      </w:pPr>
      <w:r>
        <w:rPr>
          <w:sz w:val="22"/>
          <w:szCs w:val="22"/>
        </w:rPr>
        <w:t xml:space="preserve">Qual percentual do faturamento total da SportZone está concentrado nos 4 clientes que mais compraram?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Área Interessada</w:t>
      </w:r>
    </w:p>
    <w:p>
      <w:pPr>
        <w:spacing w:after="100"/>
      </w:pPr>
      <w:r>
        <w:rPr>
          <w:sz w:val="22"/>
          <w:szCs w:val="22"/>
        </w:rPr>
        <w:t xml:space="preserve">Financeiro / Diretoria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faturamento_cliente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 * iv.preco_unitario), 0) AS faturamento_cliente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LEFT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c.id_cliente, c.nome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total_geral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 SUM(faturamento_cliente) AS faturamento_total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faturamento_cliente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top_clientes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 nome, faturamento_cliente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faturamento_cliente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ORDER BY faturamento_cliente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LIMIT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(SELECT SUM(faturamento_cliente) FROM top_clientes) AS faturamento_top_4_clientes,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tg.faturamento_total,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ROUND((SELECT SUM(faturamento_cliente) FROM top_clientes)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/ NULLIF(tg.faturamento_total, 0) * 100, 2) AS percentual_concentracao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FROM total_geral AS tg;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Faturamento Top 4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Faturamento Total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% de Concentração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R$ 16.914,80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R$ 27.777,20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60,89%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Quase 61% de todo o faturamento da SportZone vem de apenas 4 clientes (20% da base ativa). Isso é uma concentração de receita alta: uma perda entre esses 4 clientes teria impacto financeiro relevante. A Diretoria deveria considerar um programa de relacionamento dedicado a esse grupo (Amanda Ribeiro, Lucas Almeida, Rodrigo Barbosa e Larissa Alves), ao mesmo tempo em que investe em diversificar a base para reduzir esse risco de dependência.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12 — Índice de Giro de Estoque por Produto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Pergunta de Negócio</w:t>
      </w:r>
    </w:p>
    <w:p>
      <w:pPr>
        <w:spacing w:after="100"/>
      </w:pPr>
      <w:r>
        <w:rPr>
          <w:sz w:val="22"/>
          <w:szCs w:val="22"/>
        </w:rPr>
        <w:t xml:space="preserve">Quais produtos têm o menor índice de giro (unidades vendidas em relação ao estoque disponível), indicando risco de capital parado?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Área Interessada</w:t>
      </w:r>
    </w:p>
    <w:p>
      <w:pPr>
        <w:spacing w:after="100"/>
      </w:pPr>
      <w:r>
        <w:rPr>
          <w:sz w:val="22"/>
          <w:szCs w:val="22"/>
        </w:rPr>
        <w:t xml:space="preserve">Estoque / Compras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vendas_produto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p.id_produto,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p.estoque,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COALESCE(SUM(iv.quantidade), 0) AS quantidade_vendida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produtos AS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ON p.id_produto = iv.id_produto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p.id_produto, p.nome, p.estoque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id_produto,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estoque,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quantidade_vendida,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ROUND(quantidade_vendida * 1.0 / estoque, 2) AS indice_giro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vendas_produto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quantidade_vendida &gt;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indice_giro ASC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LIMIT 5;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Produto</w:t>
            </w:r>
          </w:p>
        </w:tc>
        <w:tc>
          <w:tcPr>
            <w:tcW w:type="dxa" w:w="17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Estoque</w:t>
            </w:r>
          </w:p>
        </w:tc>
        <w:tc>
          <w:tcPr>
            <w:tcW w:type="dxa" w:w="17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Vendido</w:t>
            </w:r>
          </w:p>
        </w:tc>
        <w:tc>
          <w:tcPr>
            <w:tcW w:type="dxa" w:w="17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Índice de Giro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Tênis Urban Flex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0,16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Corda de Pular Speed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0,16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Bola de Basquete Street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0,19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Shorts Performance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0,20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Mochila Esportiva 30L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7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0,20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Esses cinco produtos já venderam pelo menos uma vez (diferente dos KPIs 05, que nunca venderam), mas giram muito devagar em relação ao estoque disponível. A Corda de Pular Speed, por exemplo, tem 50 unidades em estoque e vendeu só 8 — menos de 1 a cada 6 unidades. Isso é um alerta para o time de Compras revisar o volume de reposição desses itens e para o Comercial considerar incluí-los em promoções.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13 — Cidades com Maior Número de Clientes Ativos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Pergunta de Negócio</w:t>
      </w:r>
    </w:p>
    <w:p>
      <w:pPr>
        <w:spacing w:after="100"/>
      </w:pPr>
      <w:r>
        <w:rPr>
          <w:sz w:val="22"/>
          <w:szCs w:val="22"/>
        </w:rPr>
        <w:t xml:space="preserve">Em quais cidades a SportZone tem mais clientes que já realizaram pelo menos uma compra?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Área Interessada</w:t>
      </w:r>
    </w:p>
    <w:p>
      <w:pPr>
        <w:spacing w:after="100"/>
      </w:pPr>
      <w:r>
        <w:rPr>
          <w:sz w:val="22"/>
          <w:szCs w:val="22"/>
        </w:rPr>
        <w:t xml:space="preserve">Marketing / Logística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c.cidade,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c.id_cliente) AS clientes_ativos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EXISTS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WHERE v.id_cliente = c.id_cliente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c.cidade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HAVING COUNT(DISTINCT c.id_cliente) &gt;= 1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ORDER BY clientes_ativos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Cidade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Clientes Ativos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Curitiba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Pinhais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Colombo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Araucária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São José dos Pinhais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Campo Largo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Curitiba concentra a maior parte da base ativa (7 de 15 clientes que já compraram), o que já era esperado por ser a cidade-sede. As demais cidades têm no máximo 2 clientes ativos cada, sinalizando espaço de crescimento na região metropolitana — útil para o Marketing priorizar praças em campanhas regionais e para a Logística avaliar rotas de entrega.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14 — Clientes Recorrentes (Fidelização)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Pergunta de Negócio</w:t>
      </w:r>
    </w:p>
    <w:p>
      <w:pPr>
        <w:spacing w:after="100"/>
      </w:pPr>
      <w:r>
        <w:rPr>
          <w:sz w:val="22"/>
          <w:szCs w:val="22"/>
        </w:rPr>
        <w:t xml:space="preserve">Quais clientes já compraram 3 vezes ou mais, indicando um comportamento de compra recorrente?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Área Interessada</w:t>
      </w:r>
    </w:p>
    <w:p>
      <w:pPr>
        <w:spacing w:after="100"/>
      </w:pPr>
      <w:r>
        <w:rPr>
          <w:sz w:val="22"/>
          <w:szCs w:val="22"/>
        </w:rPr>
        <w:t xml:space="preserve">CRM / Marketing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 compras_por_cliente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c.id_cliente,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c.nome,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COUNT(v.id_venda) AS quantidade_compras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FROM clientes AS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INNER JOIN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ON c.id_cliente = v.id_cliente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GROUP BY c.id_cliente, c.nome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id_cliente,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quantidade_compras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compras_por_cliente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quantidade_compras &gt;= 3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ORDER BY quantidade_compras DESC;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Cliente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Quantidade de Compras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Lucas Almeida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Amanda Ribeiro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Mariana Costa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Camila Rodrigues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Larissa Alves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Rafael Martins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Juliana Santos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Rodrigo Barbosa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8 dos 15 clientes ativos (mais da metade) já compraram 3 vezes ou mais — um sinal positivo de fidelização. Esse grupo é o mais indicado para um programa de fidelidade formal ou para pesquisas de satisfação, já que já demonstraram confiança recorrente na marca.</w:t>
      </w:r>
    </w:p>
    <w:p>
      <w:pPr>
        <w:pBdr>
          <w:bottom w:val="single" w:color="CCCCCC" w:sz="6" w:space="4"/>
        </w:pBdr>
        <w:spacing w:after="150"/>
      </w:pPr>
    </w:p>
    <w:p>
      <w:pPr>
        <w:pStyle w:val="Heading2"/>
        <w:spacing w:after="100" w:before="300"/>
      </w:pPr>
      <w:r>
        <w:rPr>
          <w:color w:val="1F4E79"/>
        </w:rPr>
        <w:t xml:space="preserve">KPI 15 — Evolução das Vendas ao Longo do Tempo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Pergunta de Negócio</w:t>
      </w:r>
    </w:p>
    <w:p>
      <w:pPr>
        <w:spacing w:after="100"/>
      </w:pPr>
      <w:r>
        <w:rPr>
          <w:sz w:val="22"/>
          <w:szCs w:val="22"/>
        </w:rPr>
        <w:t xml:space="preserve">Como o faturamento e a quantidade de vendas evoluíram mês a mês?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Área Interessada</w:t>
      </w:r>
    </w:p>
    <w:p>
      <w:pPr>
        <w:spacing w:after="100"/>
      </w:pPr>
      <w:r>
        <w:rPr>
          <w:sz w:val="22"/>
          <w:szCs w:val="22"/>
        </w:rPr>
        <w:t xml:space="preserve">Diretoria / Comercial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Consulta 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DATE_FORMAT(v.data_venda, '%Y-%m') AS mes_referencia,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COUNT(DISTINCT v.id_venda) AS quantidade_vendas,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COALESCE(SUM(iv.quantidade * iv.preco_unitario), 0) AS faturamento_mensal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vendas AS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itens_venda AS iv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ON v.id_venda = iv.id_venda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GROUP BY mes_referencia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mes_referencia;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Observação: DATE_FORMAT é do MySQL; em PostgreSQL, usar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-- TO_CHAR(v.data_venda, 'YYYY-MM').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Mês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Qtd. Vendas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Faturamento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2026-01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1.289,30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2026-02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1.139,00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2026-03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2.958,60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2026-04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3.908,50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3.038,30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2026-06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3.323,60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2026-07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3.738,10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2026-08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4.033,50</w:t>
            </w:r>
          </w:p>
        </w:tc>
      </w:tr>
      <w:tr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2026-09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31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4.348,30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Interpretação</w:t>
      </w:r>
    </w:p>
    <w:p>
      <w:pPr>
        <w:spacing w:after="100"/>
      </w:pPr>
      <w:r>
        <w:rPr>
          <w:sz w:val="22"/>
          <w:szCs w:val="22"/>
        </w:rPr>
        <w:t xml:space="preserve">As vendas saem de um patamar mais baixo em janeiro/fevereiro (base ainda pequena de clientes) e se estabilizam em torno de 5 vendas por mês a partir de março, com o faturamento mensal em tendência de leve crescimento até setembro. Isso indica uma operação amadurecendo e ganhando consistência — um bom indicador para a Diretoria acompanhar se esse crescimento se mantém nos próximos meses.</w:t>
      </w:r>
    </w:p>
    <w:p>
      <w:pPr>
        <w:pBdr>
          <w:bottom w:val="single" w:color="CCCCCC" w:sz="6" w:space="4"/>
        </w:pBdr>
        <w:spacing w:after="15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2026-09-12T17:39:25.579Z</dcterms:created>
  <dcterms:modified xsi:type="dcterms:W3CDTF">2026-09-12T17:39:25.590Z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