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Calcul couple nécessaire pour le moteur de la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porte Châssis Station hôte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156902</wp:posOffset>
            </wp:positionV>
            <wp:extent cx="2153650" cy="359952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3650" cy="3599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Données initiales: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porte </w:t>
      </w:r>
      <w:r w:rsidDel="00000000" w:rsidR="00000000" w:rsidRPr="00000000">
        <w:rPr>
          <w:sz w:val="20"/>
          <w:szCs w:val="20"/>
          <w:rtl w:val="0"/>
        </w:rPr>
        <w:t xml:space="preserve">= 1.63 </w:t>
      </w:r>
      <w:r w:rsidDel="00000000" w:rsidR="00000000" w:rsidRPr="00000000">
        <w:rPr>
          <w:rtl w:val="0"/>
        </w:rPr>
        <w:t xml:space="preserve">٠</w:t>
      </w:r>
      <w:r w:rsidDel="00000000" w:rsidR="00000000" w:rsidRPr="00000000">
        <w:rPr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-1</w:t>
      </w:r>
      <w:r w:rsidDel="00000000" w:rsidR="00000000" w:rsidRPr="00000000">
        <w:rPr>
          <w:sz w:val="20"/>
          <w:szCs w:val="20"/>
          <w:rtl w:val="0"/>
        </w:rPr>
        <w:t xml:space="preserve"> kg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tot </w:t>
      </w:r>
      <w:r w:rsidDel="00000000" w:rsidR="00000000" w:rsidRPr="00000000">
        <w:rPr>
          <w:sz w:val="20"/>
          <w:szCs w:val="20"/>
          <w:rtl w:val="0"/>
        </w:rPr>
        <w:t xml:space="preserve">= 2.37 </w:t>
      </w:r>
      <w:r w:rsidDel="00000000" w:rsidR="00000000" w:rsidRPr="00000000">
        <w:rPr>
          <w:rtl w:val="0"/>
        </w:rPr>
        <w:t xml:space="preserve">٠</w:t>
      </w:r>
      <w:r w:rsidDel="00000000" w:rsidR="00000000" w:rsidRPr="00000000">
        <w:rPr>
          <w:sz w:val="20"/>
          <w:szCs w:val="20"/>
          <w:rtl w:val="0"/>
        </w:rPr>
        <w:t xml:space="preserve">10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-1</w:t>
      </w:r>
      <w:r w:rsidDel="00000000" w:rsidR="00000000" w:rsidRPr="00000000">
        <w:rPr>
          <w:sz w:val="20"/>
          <w:szCs w:val="20"/>
          <w:rtl w:val="0"/>
        </w:rPr>
        <w:t xml:space="preserve"> kg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D’après SolidWorks I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=4,37٠10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kg.m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’ = I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  <w:t xml:space="preserve">  + m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porte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٠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AN : I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’ = 4,37 ٠10</w:t>
      </w:r>
      <w:r w:rsidDel="00000000" w:rsidR="00000000" w:rsidRPr="00000000">
        <w:rPr>
          <w:vertAlign w:val="superscript"/>
          <w:rtl w:val="0"/>
        </w:rPr>
        <w:t xml:space="preserve">-4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+ 0,163٠ [(70,66-6,5) ٠10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tbl>
      <w:tblPr>
        <w:tblStyle w:val="Table1"/>
        <w:tblW w:w="2820.0" w:type="dxa"/>
        <w:jc w:val="left"/>
        <w:tblInd w:w="3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tblGridChange w:id="0">
          <w:tblGrid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  I</w:t>
            </w:r>
            <w:r w:rsidDel="00000000" w:rsidR="00000000" w:rsidRPr="00000000">
              <w:rPr>
                <w:vertAlign w:val="subscript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’ = 1,07٠10</w:t>
            </w:r>
            <w:r w:rsidDel="00000000" w:rsidR="00000000" w:rsidRPr="00000000">
              <w:rPr>
                <w:vertAlign w:val="superscript"/>
                <w:rtl w:val="0"/>
              </w:rPr>
              <w:t xml:space="preserve">-3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kg</w:t>
            </w:r>
            <w:r w:rsidDel="00000000" w:rsidR="00000000" w:rsidRPr="00000000">
              <w:rPr>
                <w:rtl w:val="0"/>
              </w:rPr>
              <w:t xml:space="preserve">٠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On en déduit la somme des moments statique au point A ( point où se trouve le moteur):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                          ∑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٠</w:t>
      </w:r>
      <w:r w:rsidDel="00000000" w:rsidR="00000000" w:rsidRPr="00000000">
        <w:rPr>
          <w:rtl w:val="0"/>
        </w:rPr>
        <w:t xml:space="preserve">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21">
      <w:pPr>
        <w:jc w:val="left"/>
        <w:rPr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                          ∑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= I</w:t>
      </w:r>
      <w:r w:rsidDel="00000000" w:rsidR="00000000" w:rsidRPr="00000000">
        <w:rPr>
          <w:vertAlign w:val="subscript"/>
          <w:rtl w:val="0"/>
        </w:rPr>
        <w:t xml:space="preserve">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’٠2</w:t>
      </w: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avec t le temps de fermeture de la porte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AN :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∑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1,07 ٠10-3 ٠ (2 </w:t>
      </w:r>
      <w:r w:rsidDel="00000000" w:rsidR="00000000" w:rsidRPr="00000000">
        <w:rPr>
          <w:rtl w:val="0"/>
        </w:rPr>
        <w:t xml:space="preserve">π/4)/1.5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vertAlign w:val="superscript"/>
          <w:rtl w:val="0"/>
        </w:rPr>
        <w:t xml:space="preserve">    </w:t>
      </w:r>
      <w:r w:rsidDel="00000000" w:rsidR="00000000" w:rsidRPr="00000000">
        <w:rPr>
          <w:rtl w:val="0"/>
        </w:rPr>
      </w:r>
    </w:p>
    <w:tbl>
      <w:tblPr>
        <w:tblStyle w:val="Table2"/>
        <w:tblW w:w="3285.0" w:type="dxa"/>
        <w:jc w:val="left"/>
        <w:tblInd w:w="3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tblGridChange w:id="0">
          <w:tblGrid>
            <w:gridCol w:w="3285"/>
          </w:tblGrid>
        </w:tblGridChange>
      </w:tblGrid>
      <w:tr>
        <w:trPr>
          <w:cantSplit w:val="0"/>
          <w:trHeight w:val="565.2685546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∑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vertAlign w:val="subscript"/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= C</w:t>
            </w:r>
            <w:r w:rsidDel="00000000" w:rsidR="00000000" w:rsidRPr="00000000">
              <w:rPr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7.47٠ 10</w:t>
            </w:r>
            <w:r w:rsidDel="00000000" w:rsidR="00000000" w:rsidRPr="00000000">
              <w:rPr>
                <w:vertAlign w:val="superscript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  <w:t xml:space="preserve"> Nm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en déduit le couple nécessaire pour le moteur de la porte C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= 7.47٠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Nm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