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Choix du ressort de torsion (Système de Verrouillage)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733425</wp:posOffset>
            </wp:positionV>
            <wp:extent cx="3452813" cy="181511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815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2690813" cy="197437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3462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974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Les calculs finaux 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choisir le bon ressort pour la partie verrouillage , nous avons cherché le ressort adapté à l’espace que nous avions. Nous avons ainsi choisi un ressort de torsion dont les pattes ont une inclinaison de 180 degrés et un diamètre intérieur inférieur à 8mm. Grâce à un PFS, nous avons trouvé une relation liant le couple au couple moteur. Ainsi nous avons pu choisir le ressort et le moteur adapté pour notre système.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PFS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verage" w:cs="Average" w:eastAsia="Average" w:hAnsi="Average"/>
          <w:sz w:val="26"/>
          <w:szCs w:val="26"/>
        </w:rPr>
        <w:drawing>
          <wp:inline distB="114300" distT="114300" distL="114300" distR="114300">
            <wp:extent cx="3834741" cy="25526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741" cy="255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choisi un ressort dont le couple maximum est de 70,6 N.mm 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le déverrouillage, nous avons décidé avec le groupe s’occupant de la partie commande, de prendre un moteur pas à pas dont le couple est de 0.22N.m pour produire une rotation de 45° sur le ressort de torsion.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Ainsi le moteur est largement en capacité de tordre le ressort.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ag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