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u w:val="single"/>
        </w:rPr>
      </w:pPr>
      <w:r w:rsidDel="00000000" w:rsidR="00000000" w:rsidRPr="00000000">
        <w:rPr>
          <w:b w:val="1"/>
          <w:bCs w:val="1"/>
          <w:sz w:val="30"/>
          <w:szCs w:val="30"/>
          <w:u w:val="single"/>
          <w:rtl w:val="0"/>
        </w:rPr>
        <w:t xml:space="preserve">Docking + Verrouillage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u w:val="single"/>
          <w:rtl w:val="0"/>
        </w:rPr>
        <w:t xml:space="preserve">Idées :</w:t>
      </w:r>
      <w:r w:rsidDel="00000000" w:rsidR="00000000" w:rsidRPr="00000000">
        <w:rPr>
          <w:sz w:val="24"/>
          <w:szCs w:val="24"/>
          <w:rtl w:val="0"/>
        </w:rPr>
        <w:t xml:space="preserve"> </w:t>
      </w:r>
    </w:p>
    <w:p w:rsidR="00000000" w:rsidDel="00000000" w:rsidP="00000000" w:rsidRDefault="00000000" w:rsidRPr="00000000" w14:paraId="00000004">
      <w:pPr>
        <w:rPr>
          <w:sz w:val="24"/>
          <w:szCs w:val="24"/>
        </w:rPr>
      </w:pPr>
      <w:r w:rsidDel="00000000" w:rsidR="00000000" w:rsidRPr="00000000">
        <w:rPr>
          <w:sz w:val="24"/>
          <w:szCs w:val="24"/>
          <w:rtl w:val="0"/>
        </w:rPr>
        <w:t xml:space="preserve">-S’inspirer des aspirateurs (aussi tondeuses) autonomes et de la phase de rangement dans leur base rechargeable (car verrouillage et rechargement)</w:t>
      </w:r>
    </w:p>
    <w:p w:rsidR="00000000" w:rsidDel="00000000" w:rsidP="00000000" w:rsidRDefault="00000000" w:rsidRPr="00000000" w14:paraId="00000005">
      <w:pPr>
        <w:rPr>
          <w:sz w:val="24"/>
          <w:szCs w:val="24"/>
        </w:rPr>
      </w:pPr>
      <w:r w:rsidDel="00000000" w:rsidR="00000000" w:rsidRPr="00000000">
        <w:rPr>
          <w:sz w:val="24"/>
          <w:szCs w:val="24"/>
          <w:rtl w:val="0"/>
        </w:rPr>
        <w:t xml:space="preserve">-Même fonctionnement qu’un chargeur par induction magnétique ?</w:t>
      </w:r>
    </w:p>
    <w:p w:rsidR="00000000" w:rsidDel="00000000" w:rsidP="00000000" w:rsidRDefault="00000000" w:rsidRPr="00000000" w14:paraId="00000006">
      <w:pPr>
        <w:rPr>
          <w:sz w:val="24"/>
          <w:szCs w:val="24"/>
          <w:highlight w:val="white"/>
        </w:rPr>
      </w:pPr>
      <w:r w:rsidDel="00000000" w:rsidR="00000000" w:rsidRPr="00000000">
        <w:rPr>
          <w:sz w:val="24"/>
          <w:szCs w:val="24"/>
          <w:rtl w:val="0"/>
        </w:rPr>
        <w:t xml:space="preserve">-Technologie QI =&gt;</w:t>
      </w:r>
      <w:r w:rsidDel="00000000" w:rsidR="00000000" w:rsidRPr="00000000">
        <w:rPr>
          <w:sz w:val="24"/>
          <w:szCs w:val="24"/>
          <w:highlight w:val="white"/>
          <w:rtl w:val="0"/>
        </w:rPr>
        <w:t xml:space="preserve">a proximité de l'appareil et du support provoque un champ électromagnétique qui génère du courant</w:t>
      </w:r>
    </w:p>
    <w:p w:rsidR="00000000" w:rsidDel="00000000" w:rsidP="00000000" w:rsidRDefault="00000000" w:rsidRPr="00000000" w14:paraId="00000007">
      <w:pPr>
        <w:rPr>
          <w:sz w:val="24"/>
          <w:szCs w:val="24"/>
        </w:rPr>
      </w:pPr>
      <w:r w:rsidDel="00000000" w:rsidR="00000000" w:rsidRPr="00000000">
        <w:rPr>
          <w:sz w:val="24"/>
          <w:szCs w:val="24"/>
          <w:rtl w:val="0"/>
        </w:rPr>
        <w:t xml:space="preserve">=&gt;</w:t>
      </w:r>
      <w:r w:rsidDel="00000000" w:rsidR="00000000" w:rsidRPr="00000000">
        <w:rPr>
          <w:sz w:val="24"/>
          <w:szCs w:val="24"/>
          <w:rtl w:val="0"/>
        </w:rPr>
        <w:t xml:space="preserve">l’induction magnétique se produit grâce à une différence de potentiel électrique aux bornes d’un conducteur électrique, donnant naissance à un phénomène électrique</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=&gt;</w:t>
      </w:r>
      <w:r w:rsidDel="00000000" w:rsidR="00000000" w:rsidRPr="00000000">
        <w:rPr>
          <w:rFonts w:ascii="Roboto" w:cs="Roboto" w:eastAsia="Roboto" w:hAnsi="Roboto"/>
          <w:sz w:val="24"/>
          <w:szCs w:val="24"/>
          <w:rtl w:val="0"/>
        </w:rPr>
        <w:t xml:space="preserve">La recharge sans fil ou par induction repose sur la </w:t>
      </w:r>
      <w:hyperlink r:id="rId6">
        <w:r w:rsidDel="00000000" w:rsidR="00000000" w:rsidRPr="00000000">
          <w:rPr>
            <w:rFonts w:ascii="Roboto" w:cs="Roboto" w:eastAsia="Roboto" w:hAnsi="Roboto"/>
            <w:sz w:val="24"/>
            <w:szCs w:val="24"/>
            <w:rtl w:val="0"/>
          </w:rPr>
          <w:t xml:space="preserve">loi de l’induction de Faraday</w:t>
        </w:r>
      </w:hyperlink>
      <w:r w:rsidDel="00000000" w:rsidR="00000000" w:rsidRPr="00000000">
        <w:rPr>
          <w:rFonts w:ascii="Roboto" w:cs="Roboto" w:eastAsia="Roboto" w:hAnsi="Roboto"/>
          <w:sz w:val="24"/>
          <w:szCs w:val="24"/>
          <w:rtl w:val="0"/>
        </w:rPr>
        <w:t xml:space="preserve"> et la </w:t>
      </w:r>
      <w:hyperlink r:id="rId7">
        <w:r w:rsidDel="00000000" w:rsidR="00000000" w:rsidRPr="00000000">
          <w:rPr>
            <w:rFonts w:ascii="Roboto" w:cs="Roboto" w:eastAsia="Roboto" w:hAnsi="Roboto"/>
            <w:sz w:val="24"/>
            <w:szCs w:val="24"/>
            <w:rtl w:val="0"/>
          </w:rPr>
          <w:t xml:space="preserve">loi d’Ampère</w:t>
        </w:r>
      </w:hyperlink>
      <w:r w:rsidDel="00000000" w:rsidR="00000000" w:rsidRPr="00000000">
        <w:rPr>
          <w:rFonts w:ascii="Roboto" w:cs="Roboto" w:eastAsia="Roboto" w:hAnsi="Roboto"/>
          <w:sz w:val="24"/>
          <w:szCs w:val="24"/>
          <w:rtl w:val="0"/>
        </w:rPr>
        <w:t xml:space="preserve">. Un courant qui circule dans une bobine génère un champ magnétique. On retrouve cette bobine dans la station de recharge. Ce champ magnétique produit une tension dans une deuxième bobine, qui se trouve dans l’appareil même. Cette tension rend possible la circulation du courant dans cette deuxième bobine.</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Liens vidéos :</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hyperlink r:id="rId8">
        <w:r w:rsidDel="00000000" w:rsidR="00000000" w:rsidRPr="00000000">
          <w:rPr>
            <w:color w:val="1155cc"/>
            <w:sz w:val="24"/>
            <w:szCs w:val="24"/>
            <w:u w:val="single"/>
            <w:rtl w:val="0"/>
          </w:rPr>
          <w:t xml:space="preserve">https://youtu.be/eUmNK34zg4w?si=RE0UxOJwnrwsriQn</w:t>
        </w:r>
      </w:hyperlink>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Liens documents:</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-pour la recharge par induction </w:t>
      </w:r>
      <w:hyperlink r:id="rId9">
        <w:r w:rsidDel="00000000" w:rsidR="00000000" w:rsidRPr="00000000">
          <w:rPr>
            <w:color w:val="1155cc"/>
            <w:sz w:val="24"/>
            <w:szCs w:val="24"/>
            <w:u w:val="single"/>
            <w:rtl w:val="0"/>
          </w:rPr>
          <w:t xml:space="preserve">https://www.electronique-mag.com/article10755.html</w:t>
        </w:r>
      </w:hyperlink>
      <w:r w:rsidDel="00000000" w:rsidR="00000000" w:rsidRPr="00000000">
        <w:rPr>
          <w:sz w:val="24"/>
          <w:szCs w:val="24"/>
          <w:rtl w:val="0"/>
        </w:rPr>
        <w:t xml:space="preserve"> </w:t>
      </w:r>
    </w:p>
    <w:p w:rsidR="00000000" w:rsidDel="00000000" w:rsidP="00000000" w:rsidRDefault="00000000" w:rsidRPr="00000000" w14:paraId="00000010">
      <w:pPr>
        <w:rPr>
          <w:sz w:val="24"/>
          <w:szCs w:val="24"/>
        </w:rPr>
      </w:pPr>
      <w:r w:rsidDel="00000000" w:rsidR="00000000" w:rsidRPr="00000000">
        <w:rPr>
          <w:sz w:val="24"/>
          <w:szCs w:val="24"/>
          <w:rtl w:val="0"/>
        </w:rPr>
        <w:t xml:space="preserve">-exemple de chargeur </w:t>
      </w:r>
      <w:hyperlink r:id="rId10">
        <w:r w:rsidDel="00000000" w:rsidR="00000000" w:rsidRPr="00000000">
          <w:rPr>
            <w:color w:val="1155cc"/>
            <w:sz w:val="24"/>
            <w:szCs w:val="24"/>
            <w:u w:val="single"/>
            <w:rtl w:val="0"/>
          </w:rPr>
          <w:t xml:space="preserve">https://shop.aeg.fr/aspirateurs/aspirateurs-robots/accessoires/socle-de-chargement-du-robot-aspirateur-purei9-rx9-sans-adaptateur/p/4060000710</w:t>
        </w:r>
      </w:hyperlink>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-mécanisme avec des lamelles de cuivre </w:t>
      </w:r>
      <w:hyperlink r:id="rId11">
        <w:r w:rsidDel="00000000" w:rsidR="00000000" w:rsidRPr="00000000">
          <w:rPr>
            <w:color w:val="1155cc"/>
            <w:sz w:val="24"/>
            <w:szCs w:val="24"/>
            <w:u w:val="single"/>
            <w:rtl w:val="0"/>
          </w:rPr>
          <w:t xml:space="preserve">https://www.robot-maker.com/forum/topic/4003-robot-autonome-se-rechargeant-tout-seul/</w:t>
        </w:r>
      </w:hyperlink>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-exemple de la brosse à dent </w:t>
      </w:r>
      <w:hyperlink r:id="rId12">
        <w:r w:rsidDel="00000000" w:rsidR="00000000" w:rsidRPr="00000000">
          <w:rPr>
            <w:color w:val="1155cc"/>
            <w:sz w:val="24"/>
            <w:szCs w:val="24"/>
            <w:u w:val="single"/>
            <w:rtl w:val="0"/>
          </w:rPr>
          <w:t xml:space="preserve">https://d-krypton.fr/index.php/technologie/138-technologie/objets/brosse-a-dents/analyse-brosse-a-dents/526-principe-de-fonctionnement-du-chargement</w:t>
        </w:r>
      </w:hyperlink>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-créer une batterie </w:t>
      </w:r>
      <w:hyperlink r:id="rId13">
        <w:r w:rsidDel="00000000" w:rsidR="00000000" w:rsidRPr="00000000">
          <w:rPr>
            <w:color w:val="1155cc"/>
            <w:sz w:val="24"/>
            <w:szCs w:val="24"/>
            <w:u w:val="single"/>
            <w:rtl w:val="0"/>
          </w:rPr>
          <w:t xml:space="preserve">https://docs.wpilib.org/fr/latest/docs/hardware/hardware-basics/robot-battery.html</w:t>
        </w:r>
      </w:hyperlink>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ind w:left="0" w:firstLine="0"/>
        <w:rPr>
          <w:sz w:val="24"/>
          <w:szCs w:val="24"/>
        </w:rPr>
      </w:pPr>
      <w:hyperlink r:id="rId14">
        <w:r w:rsidDel="00000000" w:rsidR="00000000" w:rsidRPr="00000000">
          <w:rPr>
            <w:color w:val="1155cc"/>
            <w:sz w:val="24"/>
            <w:szCs w:val="24"/>
            <w:u w:val="single"/>
            <w:rtl w:val="0"/>
          </w:rPr>
          <w:t xml:space="preserve">https://www.youtube.com/watch?v=eUmNK34zg4w&amp;t=2s</w:t>
        </w:r>
      </w:hyperlink>
      <w:r w:rsidDel="00000000" w:rsidR="00000000" w:rsidRPr="00000000">
        <w:rPr>
          <w:sz w:val="24"/>
          <w:szCs w:val="24"/>
          <w:rtl w:val="0"/>
        </w:rPr>
        <w:t xml:space="preserve">  lien réparation chargeur aspirateur robot</w:t>
      </w:r>
    </w:p>
    <w:p w:rsidR="00000000" w:rsidDel="00000000" w:rsidP="00000000" w:rsidRDefault="00000000" w:rsidRPr="00000000" w14:paraId="00000016">
      <w:pPr>
        <w:ind w:left="0" w:firstLine="0"/>
        <w:rPr>
          <w:sz w:val="24"/>
          <w:szCs w:val="24"/>
        </w:rPr>
      </w:pPr>
      <w:r w:rsidDel="00000000" w:rsidR="00000000" w:rsidRPr="00000000">
        <w:rPr>
          <w:sz w:val="24"/>
          <w:szCs w:val="24"/>
          <w:rtl w:val="0"/>
        </w:rPr>
        <w:t xml:space="preserve">-transmission d’energie sans fil </w:t>
      </w:r>
      <w:hyperlink r:id="rId15">
        <w:r w:rsidDel="00000000" w:rsidR="00000000" w:rsidRPr="00000000">
          <w:rPr>
            <w:color w:val="1155cc"/>
            <w:sz w:val="24"/>
            <w:szCs w:val="24"/>
            <w:u w:val="single"/>
            <w:rtl w:val="0"/>
          </w:rPr>
          <w:t xml:space="preserve">https://www.youtube.com/watch?v=N0-TR-BpZpw</w:t>
        </w:r>
      </w:hyperlink>
      <w:r w:rsidDel="00000000" w:rsidR="00000000" w:rsidRPr="00000000">
        <w:rPr>
          <w:rtl w:val="0"/>
        </w:rPr>
      </w:r>
    </w:p>
    <w:p w:rsidR="00000000" w:rsidDel="00000000" w:rsidP="00000000" w:rsidRDefault="00000000" w:rsidRPr="00000000" w14:paraId="00000017">
      <w:pPr>
        <w:ind w:left="0" w:firstLine="0"/>
        <w:rPr>
          <w:sz w:val="24"/>
          <w:szCs w:val="24"/>
        </w:rPr>
      </w:pPr>
      <w:r w:rsidDel="00000000" w:rsidR="00000000" w:rsidRPr="00000000">
        <w:rPr>
          <w:sz w:val="24"/>
          <w:szCs w:val="24"/>
          <w:rtl w:val="0"/>
        </w:rPr>
        <w:t xml:space="preserve">-lien sur le chargement par contact de charge </w:t>
      </w:r>
      <w:hyperlink r:id="rId16">
        <w:r w:rsidDel="00000000" w:rsidR="00000000" w:rsidRPr="00000000">
          <w:rPr>
            <w:color w:val="1155cc"/>
            <w:sz w:val="24"/>
            <w:szCs w:val="24"/>
            <w:u w:val="single"/>
            <w:rtl w:val="0"/>
          </w:rPr>
          <w:t xml:space="preserve">https://www.vahle.de/fileadmin/cavok_upload/Energie%C3%BCbertragung/Ladekontakte/Ladekontakte/Franz%C3%B6sisch/Cat_10a_fr_Contacts_de_charge.pdf</w:t>
        </w:r>
      </w:hyperlink>
      <w:r w:rsidDel="00000000" w:rsidR="00000000" w:rsidRPr="00000000">
        <w:rPr>
          <w:sz w:val="24"/>
          <w:szCs w:val="24"/>
          <w:rtl w:val="0"/>
        </w:rPr>
        <w:t xml:space="preserve"> </w:t>
      </w:r>
    </w:p>
    <w:p w:rsidR="00000000" w:rsidDel="00000000" w:rsidP="00000000" w:rsidRDefault="00000000" w:rsidRPr="00000000" w14:paraId="00000018">
      <w:pPr>
        <w:ind w:left="0" w:firstLine="0"/>
        <w:rPr>
          <w:sz w:val="24"/>
          <w:szCs w:val="24"/>
        </w:rPr>
      </w:pPr>
      <w:hyperlink r:id="rId17">
        <w:r w:rsidDel="00000000" w:rsidR="00000000" w:rsidRPr="00000000">
          <w:rPr>
            <w:color w:val="1155cc"/>
            <w:sz w:val="24"/>
            <w:szCs w:val="24"/>
            <w:u w:val="single"/>
            <w:rtl w:val="0"/>
          </w:rPr>
          <w:t xml:space="preserve">https://www.youtube.com/watch?v=0F4qeJG9QhU</w:t>
        </w:r>
      </w:hyperlink>
      <w:r w:rsidDel="00000000" w:rsidR="00000000" w:rsidRPr="00000000">
        <w:rPr>
          <w:rtl w:val="0"/>
        </w:rPr>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-dimensionner sa batterie lithium ion </w:t>
      </w:r>
      <w:hyperlink r:id="rId18">
        <w:r w:rsidDel="00000000" w:rsidR="00000000" w:rsidRPr="00000000">
          <w:rPr>
            <w:color w:val="1155cc"/>
            <w:sz w:val="24"/>
            <w:szCs w:val="24"/>
            <w:u w:val="single"/>
            <w:rtl w:val="0"/>
          </w:rPr>
          <w:t xml:space="preserve">https://www.youtube.com/watch?v=PDcdBUG9SnE</w:t>
        </w:r>
      </w:hyperlink>
      <w:r w:rsidDel="00000000" w:rsidR="00000000" w:rsidRPr="00000000">
        <w:rPr>
          <w:rtl w:val="0"/>
        </w:rPr>
      </w:r>
    </w:p>
    <w:p w:rsidR="00000000" w:rsidDel="00000000" w:rsidP="00000000" w:rsidRDefault="00000000" w:rsidRPr="00000000" w14:paraId="0000001A">
      <w:pPr>
        <w:ind w:left="0" w:firstLine="0"/>
        <w:rPr>
          <w:sz w:val="24"/>
          <w:szCs w:val="24"/>
        </w:rPr>
      </w:pPr>
      <w:r w:rsidDel="00000000" w:rsidR="00000000" w:rsidRPr="00000000">
        <w:rPr>
          <w:sz w:val="24"/>
          <w:szCs w:val="24"/>
        </w:rPr>
        <w:drawing>
          <wp:inline distB="114300" distT="114300" distL="114300" distR="114300">
            <wp:extent cx="5731200" cy="44958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rPr>
          <w:sz w:val="24"/>
          <w:szCs w:val="24"/>
        </w:rPr>
      </w:pPr>
      <w:hyperlink r:id="rId20">
        <w:r w:rsidDel="00000000" w:rsidR="00000000" w:rsidRPr="00000000">
          <w:rPr>
            <w:color w:val="1155cc"/>
            <w:sz w:val="24"/>
            <w:szCs w:val="24"/>
            <w:u w:val="single"/>
            <w:rtl w:val="0"/>
          </w:rPr>
          <w:t xml:space="preserve">https://www.webmotoculture.com/station-de-charge-robot-tondeuse-husqvarna/16436-connecteur-charge-robot-tondeuse-husqvarna-group-588950902-7391736256667.html</w:t>
        </w:r>
      </w:hyperlink>
      <w:r w:rsidDel="00000000" w:rsidR="00000000" w:rsidRPr="00000000">
        <w:rPr>
          <w:rtl w:val="0"/>
        </w:rPr>
      </w:r>
    </w:p>
    <w:p w:rsidR="00000000" w:rsidDel="00000000" w:rsidP="00000000" w:rsidRDefault="00000000" w:rsidRPr="00000000" w14:paraId="0000001C">
      <w:pPr>
        <w:ind w:left="0" w:firstLine="0"/>
        <w:rPr>
          <w:sz w:val="24"/>
          <w:szCs w:val="24"/>
        </w:rPr>
      </w:pPr>
      <w:hyperlink r:id="rId21">
        <w:r w:rsidDel="00000000" w:rsidR="00000000" w:rsidRPr="00000000">
          <w:rPr>
            <w:color w:val="1155cc"/>
            <w:sz w:val="24"/>
            <w:szCs w:val="24"/>
            <w:u w:val="single"/>
            <w:rtl w:val="0"/>
          </w:rPr>
          <w:t xml:space="preserve">https://www.webmotoculture.com/station-de-charge-robot-tondeuse-husqvarna/16406-plaque-connexion-charge-robot-tondeuse-husqvarna-574490003-7391736406284.html</w:t>
        </w:r>
      </w:hyperlink>
      <w:r w:rsidDel="00000000" w:rsidR="00000000" w:rsidRPr="00000000">
        <w:rPr>
          <w:rtl w:val="0"/>
        </w:rPr>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0" w:firstLine="0"/>
        <w:rPr>
          <w:sz w:val="24"/>
          <w:szCs w:val="24"/>
        </w:rPr>
      </w:pPr>
      <w:hyperlink r:id="rId22">
        <w:r w:rsidDel="00000000" w:rsidR="00000000" w:rsidRPr="00000000">
          <w:rPr>
            <w:color w:val="1155cc"/>
            <w:sz w:val="24"/>
            <w:szCs w:val="24"/>
            <w:u w:val="single"/>
            <w:rtl w:val="0"/>
          </w:rPr>
          <w:t xml:space="preserve">https://www.amazon.fr/Lot-anodes-cuivre-pur-galvanoplastie/dp/B07PYNRYX3/ref=asc_df_B07PYNRYX3/?tag=googshopfr-21&amp;linkCode=df0&amp;hvadid=603158084045&amp;hvpos=&amp;hvnetw=g&amp;hvrand=2989812464110599746&amp;hvpone=&amp;hvptwo=&amp;hvqmt=&amp;hvdev=c&amp;hvdvcmdl=&amp;hvlocint=&amp;hvlocphy=9055530&amp;hvtargid=pla-733882476845&amp;psc=1&amp;mcid=8149901c481a3450b89df37d018aaf0c</w:t>
        </w:r>
      </w:hyperlink>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ind w:left="0" w:firstLine="0"/>
        <w:rPr>
          <w:sz w:val="24"/>
          <w:szCs w:val="24"/>
        </w:rPr>
      </w:pPr>
      <w:r w:rsidDel="00000000" w:rsidR="00000000" w:rsidRPr="00000000">
        <w:rPr>
          <w:rtl w:val="0"/>
        </w:rPr>
      </w:r>
    </w:p>
    <w:p w:rsidR="00000000" w:rsidDel="00000000" w:rsidP="00000000" w:rsidRDefault="00000000" w:rsidRPr="00000000" w14:paraId="00000022">
      <w:pPr>
        <w:ind w:left="0" w:firstLine="0"/>
        <w:rPr>
          <w:sz w:val="24"/>
          <w:szCs w:val="24"/>
        </w:rPr>
      </w:pPr>
      <w:r w:rsidDel="00000000" w:rsidR="00000000" w:rsidRPr="00000000">
        <w:rPr>
          <w:sz w:val="24"/>
          <w:szCs w:val="24"/>
          <w:rtl w:val="0"/>
        </w:rPr>
        <w:t xml:space="preserve">pas le zinc car oxydation donc dégradation de l’électrode </w:t>
      </w:r>
    </w:p>
    <w:p w:rsidR="00000000" w:rsidDel="00000000" w:rsidP="00000000" w:rsidRDefault="00000000" w:rsidRPr="00000000" w14:paraId="00000023">
      <w:pPr>
        <w:ind w:left="0" w:firstLine="0"/>
        <w:rPr>
          <w:sz w:val="24"/>
          <w:szCs w:val="24"/>
        </w:rPr>
      </w:pPr>
      <w:r w:rsidDel="00000000" w:rsidR="00000000" w:rsidRPr="00000000">
        <w:rPr>
          <w:sz w:val="24"/>
          <w:szCs w:val="24"/>
        </w:rPr>
        <w:drawing>
          <wp:inline distB="114300" distT="114300" distL="114300" distR="114300">
            <wp:extent cx="5731200" cy="4457700"/>
            <wp:effectExtent b="0" l="0" r="0" t="0"/>
            <wp:docPr id="1"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ind w:left="0" w:firstLine="0"/>
        <w:rPr>
          <w:sz w:val="24"/>
          <w:szCs w:val="24"/>
        </w:rPr>
      </w:pPr>
      <w:r w:rsidDel="00000000" w:rsidR="00000000" w:rsidRPr="00000000">
        <w:rPr>
          <w:sz w:val="24"/>
          <w:szCs w:val="24"/>
          <w:rtl w:val="0"/>
        </w:rPr>
        <w:t xml:space="preserve">charge batterie lithium ion </w:t>
      </w:r>
    </w:p>
    <w:p w:rsidR="00000000" w:rsidDel="00000000" w:rsidP="00000000" w:rsidRDefault="00000000" w:rsidRPr="00000000" w14:paraId="00000026">
      <w:pPr>
        <w:ind w:left="0" w:firstLine="0"/>
        <w:rPr>
          <w:sz w:val="24"/>
          <w:szCs w:val="24"/>
        </w:rPr>
      </w:pPr>
      <w:hyperlink r:id="rId24">
        <w:r w:rsidDel="00000000" w:rsidR="00000000" w:rsidRPr="00000000">
          <w:rPr>
            <w:color w:val="1155cc"/>
            <w:sz w:val="24"/>
            <w:szCs w:val="24"/>
            <w:u w:val="single"/>
            <w:rtl w:val="0"/>
          </w:rPr>
          <w:t xml:space="preserve">https://passionelectronique.fr/charger-une-batterie-lithium-ion-cccv/#:~:text=Un%20courant%20de%201%2C5,si%20r%C3%A9p%C3%A9t%C3%A9%20dans%20le%20temps</w:t>
        </w:r>
      </w:hyperlink>
      <w:r w:rsidDel="00000000" w:rsidR="00000000" w:rsidRPr="00000000">
        <w:rPr>
          <w:sz w:val="24"/>
          <w:szCs w:val="24"/>
          <w:rtl w:val="0"/>
        </w:rPr>
        <w:t xml:space="preserve">)</w:t>
      </w:r>
    </w:p>
    <w:p w:rsidR="00000000" w:rsidDel="00000000" w:rsidP="00000000" w:rsidRDefault="00000000" w:rsidRPr="00000000" w14:paraId="00000027">
      <w:pPr>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webmotoculture.com/station-de-charge-robot-tondeuse-husqvarna/16436-connecteur-charge-robot-tondeuse-husqvarna-group-588950902-7391736256667.html" TargetMode="External"/><Relationship Id="rId11" Type="http://schemas.openxmlformats.org/officeDocument/2006/relationships/hyperlink" Target="https://www.robot-maker.com/forum/topic/4003-robot-autonome-se-rechargeant-tout-seul/" TargetMode="External"/><Relationship Id="rId22" Type="http://schemas.openxmlformats.org/officeDocument/2006/relationships/hyperlink" Target="https://www.amazon.fr/Lot-anodes-cuivre-pur-galvanoplastie/dp/B07PYNRYX3/ref=asc_df_B07PYNRYX3/?tag=googshopfr-21&amp;linkCode=df0&amp;hvadid=603158084045&amp;hvpos=&amp;hvnetw=g&amp;hvrand=2989812464110599746&amp;hvpone=&amp;hvptwo=&amp;hvqmt=&amp;hvdev=c&amp;hvdvcmdl=&amp;hvlocint=&amp;hvlocphy=9055530&amp;hvtargid=pla-733882476845&amp;psc=1&amp;mcid=8149901c481a3450b89df37d018aaf0c" TargetMode="External"/><Relationship Id="rId10" Type="http://schemas.openxmlformats.org/officeDocument/2006/relationships/hyperlink" Target="https://shop.aeg.fr/aspirateurs/aspirateurs-robots/accessoires/socle-de-chargement-du-robot-aspirateur-purei9-rx9-sans-adaptateur/p/4060000710" TargetMode="External"/><Relationship Id="rId21" Type="http://schemas.openxmlformats.org/officeDocument/2006/relationships/hyperlink" Target="https://www.webmotoculture.com/station-de-charge-robot-tondeuse-husqvarna/16406-plaque-connexion-charge-robot-tondeuse-husqvarna-574490003-7391736406284.html" TargetMode="External"/><Relationship Id="rId13" Type="http://schemas.openxmlformats.org/officeDocument/2006/relationships/hyperlink" Target="https://docs.wpilib.org/fr/latest/docs/hardware/hardware-basics/robot-battery.html" TargetMode="External"/><Relationship Id="rId24" Type="http://schemas.openxmlformats.org/officeDocument/2006/relationships/hyperlink" Target="https://passionelectronique.fr/charger-une-batterie-lithium-ion-cccv/#:~:text=Un%20courant%20de%201%2C5,si%20r%C3%A9p%C3%A9t%C3%A9%20dans%20le%20temps" TargetMode="External"/><Relationship Id="rId12" Type="http://schemas.openxmlformats.org/officeDocument/2006/relationships/hyperlink" Target="https://d-krypton.fr/index.php/technologie/138-technologie/objets/brosse-a-dents/analyse-brosse-a-dents/526-principe-de-fonctionnement-du-chargement"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lectronique-mag.com/article10755.html" TargetMode="External"/><Relationship Id="rId15" Type="http://schemas.openxmlformats.org/officeDocument/2006/relationships/hyperlink" Target="https://www.youtube.com/watch?v=N0-TR-BpZpw" TargetMode="External"/><Relationship Id="rId14" Type="http://schemas.openxmlformats.org/officeDocument/2006/relationships/hyperlink" Target="https://www.youtube.com/watch?v=eUmNK34zg4w&amp;t=2s" TargetMode="External"/><Relationship Id="rId17" Type="http://schemas.openxmlformats.org/officeDocument/2006/relationships/hyperlink" Target="https://www.youtube.com/watch?v=0F4qeJG9QhU" TargetMode="External"/><Relationship Id="rId16" Type="http://schemas.openxmlformats.org/officeDocument/2006/relationships/hyperlink" Target="https://www.vahle.de/fileadmin/cavok_upload/Energie%C3%BCbertragung/Ladekontakte/Ladekontakte/Franz%C3%B6sisch/Cat_10a_fr_Contacts_de_charge.pdf"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fr.wikipedia.org/wiki/Loi_de_Lenz-Faraday" TargetMode="External"/><Relationship Id="rId18" Type="http://schemas.openxmlformats.org/officeDocument/2006/relationships/hyperlink" Target="https://www.youtube.com/watch?v=PDcdBUG9SnE" TargetMode="External"/><Relationship Id="rId7" Type="http://schemas.openxmlformats.org/officeDocument/2006/relationships/hyperlink" Target="https://fr.wikipedia.org/wiki/Th%C3%A9or%C3%A8me_d%27Amp%C3%A8re" TargetMode="External"/><Relationship Id="rId8" Type="http://schemas.openxmlformats.org/officeDocument/2006/relationships/hyperlink" Target="https://youtu.be/eUmNK34zg4w?si=RE0UxOJwnrwsriQ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