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EXCELENTÍSSIMO SENHOR DOUTOR JUIZ DE DIREITO DA &lt;VARA_CRIMINAL&gt; 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COMARCA DE &lt;CIDADE_COMARCA&gt;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Ref.: Inquérito Policial nº: &lt;NUMERO_IP&gt; Boletim de Ocorrência nº: &lt;NUMERO_BO&gt; Natureza: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&lt;NATUREZA_CRIME&gt;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[QUALIFICAÇÃO_AUTORIDADE] A Polícia Civil do Estado de &lt;ESTADO&gt;, por intermédio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do(a) Delegado(a) de Polícia que esta subscreve, no uso de suas atribuições legais, com fundamento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art. 144, §4º da CF/88, arts. 282 e seguintes do CPP e Lei 12.830/2013, vem respeitosamente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perante Vossa Excelência apresentar: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REPRESENTAÇÃO POR PRISÃO PREVENTIVA CUMULADA COM BUSCA E APREENSÃO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QUEBRA DE SIGILO DE DADOS TELEMÁTICOS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 face 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[QUALIFICAÇÃO_INVESTIGADOS] &lt;NOME_COMPLETO&gt; &lt;QUALIFICAÇÃO_PESSOAL&gt;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&lt;ENDEREÇO_COMPLETO&gt; &lt;OUTROS_DADOS_RELEVANTES&gt;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DOS FATOS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&lt;NARRATIVA_CRONOLÓGICA&gt; &lt;DATA_FATO&gt; &lt;LOCAL_FATO&gt; &lt;CIRCUNSTÂNCIAS&gt;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&lt;PROVAS_EXISTENTES&gt;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DAS OITIVAS E ELEMENTOS DE PROVA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&lt;RESUMO_DEPOIMENTOS&gt; &lt;PROVAS_TÉCNICAS&gt; &lt;OUTRAS_EVIDÊNCIAS&gt;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[SEÇÃO_FUNDAMENTAÇÃO]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DA FUNDAMENTAÇÃO JURÍDICA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3.1 DA PRISÃO PREVENTIVA [FUNDAMENTOS_PRISÃO]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• Fumus Comissi Delicti: &lt;MATERIALIDADE_DELITIVA&gt; &lt;INDICIOS_AUTORIA&gt;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Periculum Libertatis: &lt;FUNDAMENTOS_ART_312_CPP&gt;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&lt;GARANTIA_ORDEM_PUBLICA&gt; &lt;CONVENIENCIA_INSTRUCAO&gt;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&lt;APLICACAO_LEI_PENAL&gt;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3.2 DA BUSCA E APREENSÃO [FUNDAMENTOS_BUSCA] &lt;OBJETOS_PROCURADOS&gt;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&lt;LOCAIS_BUSCA&gt; &lt;FUNDAMENTO_LEGAL_ART_240&gt;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3.3 DA QUEBRA DE SIGILO DE DADOS [FUNDAMENTOS_QUEBRA]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&lt;DISPOSITIVOS_VISADOS&gt; &lt;NECESSIDADE_MEDIDA&gt; &lt;PROPORCIONALIDADE&gt;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[SEÇÃO_PEDIDOS]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DOS PEDIDOS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Ante o exposto, requer: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A decretação da PRISÃO PREVENTIVA de: &lt;NOMES_INVESTIGADOS_PRISÃO&gt;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A expedição de MANDADOS DE BUSCA E APREENSÃO para os seguintes endereços: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&lt;ENDEREÇOS_COMPLETOS_BUSCA&gt;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 REPRESENTAÇÃO PELA QUEBRA DE SIGILO TELEFÔNICO em desfavor DO(S)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REPRESENTADO(S), com base nos fundamentos e fatos suprarreferidos, e nos arts. 1º e 2º, incisos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I, II e III, 3º, inciso I, e 5º, da Lei Federal nº 9.296/1996 – que regulamentou o inciso XII, in fine, 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art. 5º da Constituição Federal de 1988 pela DECRETAÇÃO DA QUEBRA DE SIGILO 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DADOS DE APARELHOS CELULARES/SMARTPHONES,TABLETS, COMPUTADORES 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QUAISQUER OUTROS DISPOSITIVOS ELETRÔNICOS eventualmente apreendidos na posse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dos representados, ficando autorizado no mandado a devassa em todos os aparelhos pela: Polícia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Civil, Peritos Criminais/COIN/DIP e/ou OUTROS SETORES DE INTELIGÊNCIA DA POLÍCIA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CIVIL, tudo após a digna manifestação do nobre membro do Ministério Público.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Por fim, REQUER, respeitosamente, que esta representação siga em segredo de justiça e sigilo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externo, para que não frustre as cautelares solicitadas, em caso de deferimento.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Nestes termos, pede que seja remetida a presente representação para manifestação ministerial 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nobre Parquet e espera deferimento, com urgência, haja vista a efetividade das cautelares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representadas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&lt;CIDADE&gt;, &lt;DATA&gt;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