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FINAL (COM MANIFESTAÇÃO PELO ARQUIVAMENTO)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PROCEDIMENTO: Inquérito Policial nº &lt;NUMERO_IP&gt; PORTARIA/BO nº: &lt;NUMERO_BO&gt;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TIPIFICAÇÃO: &lt;TIPO_PENAL&gt; INVESTIGADO(S): &lt;NOME_INVESTIGADOS&gt; VÍTIMA(S):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&lt;NOME_VITIMAS&gt; DATA DO FATO: &lt;DATA_OCORRENCIA&gt; LOCAL: &lt;LOCAL_FATO&gt;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MM. Juiz,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SÍNTESE DOS FATOS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presente Inquérito Policial foi instaurado para apurar a prática do(s) crime(s)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&lt;TIPO_PENAL&gt;, ocorrido em &lt;DATA_OCORRENCIA&gt;, tendo como vítima(s)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&lt;NOME_VITIMAS&gt;.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&lt;NARRATIVA_DETALHADA&gt; &lt;NOTÍCIA_CRIME&gt; &lt;CIRCUNSTÂNCIAS_CONHECIDAS&gt;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DAS DILIGÊNCIAS REALIZADAS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 OITIVAS COLHIDAS: &lt;LISTA_DEPOIMENTOS&gt; &lt;RESUMO_DECLARAÇÕES&gt;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&lt;CONTRADIÇÕES_IDENTIFICADAS&gt;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2.2 PERÍCIAS SOLICITADAS/REALIZADAS: &lt;LAUDOS_PRODUZIDOS&gt;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&lt;RESULTADOS_PERÍCIAS&gt; &lt;LAUDOS_INCONCLUSIVOS&gt;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2.3 BUSCAS E PESQUISAS: &lt;DILIGÊNCIAS_CAMPO&gt; &lt;PESQUISAS_SISTEMAS&gt;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&lt;RESULTADOS_NEGATIVOS&gt;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2.4 OUTRAS PROVIDÊNCIAS: &lt;OUTRAS_DILIGÊNCIAS&gt; &lt;TENTATIVAS_REALIZADAS&gt;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&lt;AUSÊNCIA_RESULTADOS&gt;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DAS DIFICULDADES ENCONTRADAS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3.1 QUANTO À MATERIALIDADE: &lt;AUSÊNCIA_VESTÍGIOS&gt;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&lt;IMPOSSIBILIDADE_PERÍCIA&gt; &lt;TEMPO_DECORRIDO&gt;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3.2 QUANTO À AUTORIA: &lt;AUSÊNCIA_TESTEMUNHAS&gt; &lt;FALTA_IDENTIFICAÇÃO&gt;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&lt;CONTRADIÇÕES_INSANÁVEIS&gt;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LINHAS INVESTIGATIVAS ESGOTADAS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Foram exploradas as seguintes linhas de investigação, sem sucesso: &lt;LINHAS_INVESTIGADAS&gt;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&lt;RESULTADOS_NEGATIVOS&gt; &lt;IMPOSSIBILIDADES_TÉCNICAS&gt;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DILIGÊNCIAS NÃO REALIZADAS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seguintes diligências não puderam ser realizadas pelos motivos expostos: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&lt;DILIGÊNCIAS_IMPOSSÍVEIS&gt; &lt;JUSTIFICATIVA_NÃO_REALIZAÇÃO&gt;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&lt;PREJUÍZO_INVESTIGAÇÃO&gt;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ANÁLISE TÉCNICO-JURÍDICA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6.1 QUANTO À MATERIALIDADE: &lt;AUSÊNCIA_PROVAS_MATERIAIS&gt;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&lt;IMPOSSIBILIDADE_COMPROVAÇÃO&gt;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6.2 QUANTO À AUTORIA: &lt;INEXISTÊNCIA_INDÍCIOS&gt;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&lt;IMPOSSIBILIDADE_IDENTIFICAÇÃO&gt;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FUNDAMENTAÇÃO PARA ARQUIVAMENTO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arquivamento se impõe pelos seguintes motivos: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Ausência de materialidade: &lt;JUSTIFICATIVA_MATERIAL&gt;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Impossibilidade de identificação de autoria: &lt;JUSTIFICATIVA_AUTORIA&gt;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Esgotamento das diligências possíveis: &lt;JUSTIFICATIVA_ESGOTAMENTO&gt;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CRIMES CONEXOS IDENTIFICADOS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**ATENÇÃO: DURANTE AS INVESTIGAÇÕES FORAM IDENTIFICADOS INDÍCIOS 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SEGUINTES CRIMES QUE SERÃO OBJETO DE NOVA INVESTIGAÇÃO 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PROCEDIMENTO PRÓPRIO: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&lt;CRIMES_IDENTIFICADOS&gt; &lt;PROCEDIMENTOS_INSTAURAR&gt; &lt;BASE_LEGAL&gt;**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CONCLUSÃO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Após &lt;TEMPO_INVESTIGAÇÃO&gt; de investigação e diante da: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• Ausência de elementos probatórios suficientes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• Impossibilidade de novas diligências úteis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• Inexistência de linha investigativa promissora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Esta Autoridade Policial MANIFESTA-SE pelo ARQUIVAMENTO do presente Inquérito Policial,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sem prejuízo de sua reabertura caso surjam novas evidências, nos termos do art. 18 do Código 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Processo Penal.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10. PROVIDÊNCIAS FINAIS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DETERMINO ao Sr. Escrivão: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1. A juntada das certidões e documentos pendentes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2. O cadastro das informações no sistema policial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A remessa dos autos ao Poder Judiciário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