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Projeto Lógico - Mapeamento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Loja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codigo, cnpj,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endereco, nome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Pessoa = {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cod_loja, nome, endereco, telefone, tipo}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cod_loja - chave estrangeira referenciando Loja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tipo: 0 - funcionario</w:t>
        <w:tab/>
        <w:t xml:space="preserve">1 - cliente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Funcionario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cod_loja, salario, tipo_func}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cod_pessoa - chave estrangeira referenciando Pessoa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cod_loja - chave estrangeira ref. Loja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departamento}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RF – chave estrangeira referenciando Funcionario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comissao}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RF – chave estrangeira referenciando Funcionario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cod_pessoa, dt_nasc, tipo_cliente}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cod_pessoa – chave estrangeira referenciando Pessoa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tipo_cilente: 0 - pessoa_juridica</w:t>
        <w:tab/>
        <w:t xml:space="preserve">1- pessoa_fisica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pessoa_juridica =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_cliente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nome_fantasia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cod_cliente – chave estrangeira referenciando Cliente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pessoa_fisica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RG,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cod_cliente - chave estrangeira referenciando Cliente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Fornecedor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nome_fantasia, endereco}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Produtos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nome, marca, departamento, preco, cor,  qtd_estoque, tipo}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tipo: 0 - Roupa</w:t>
        <w:tab/>
        <w:t xml:space="preserve">1 - Calçado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Roupa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tipo_peca, tamanho, time}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- chave estrangeira referenciando Produtos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calcado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numero}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- chave estrangeira referenciando Produtos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RequisicaoCompra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cod_fornecedor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data, status, total}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cod_fornecedor – chave estrangeira referenciando Fornecedor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– chave estrangeira referenciando item_requisicao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RF – chave estrangeira referenciando Gerente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Venda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cod_cliente, RF, cod_produto, data, total}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– chave estrangeira referenciando item_venda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RF – chave estrangeira referenciando Vendedor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cod_cliente – chave estrangeira referenciando Cliente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item_requisicao = {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cod_req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cod_produto, quantidade}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cod_req – chave estrangeira referenciando RequisicaoCompra</w:t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– chave estrangeira referenciando Produtos</w:t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item_venda = {cod_produto, cod_venda, quantidade}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cod_produto – chave estrangeira referenciando Produtos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cod_venda – chave estrangeira referenciando Venda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