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6484" w14:textId="1CEB7304" w:rsidR="008637D3" w:rsidRPr="00FE54A0" w:rsidRDefault="00FE54A0" w:rsidP="00FE54A0">
      <w:pPr>
        <w:pStyle w:val="Ttulo1"/>
        <w:jc w:val="center"/>
        <w:rPr>
          <w:rFonts w:ascii="Arial" w:hAnsi="Arial" w:cs="Arial"/>
          <w:color w:val="auto"/>
        </w:rPr>
      </w:pPr>
      <w:r w:rsidRPr="00FE54A0">
        <w:rPr>
          <w:rFonts w:ascii="Arial" w:hAnsi="Arial" w:cs="Arial"/>
          <w:color w:val="auto"/>
        </w:rPr>
        <w:t>GUIA DE ADAPTAÇÕES PARA ESTUDANTES COM TDAH – ENSINO FUNDAMENTAL E MÉDIO</w:t>
      </w:r>
    </w:p>
    <w:p w14:paraId="09552A47" w14:textId="77777777" w:rsidR="00FE54A0" w:rsidRDefault="00FE54A0"/>
    <w:p w14:paraId="57D61137" w14:textId="11D3C70F" w:rsidR="008637D3" w:rsidRPr="00FE54A0" w:rsidRDefault="00000000" w:rsidP="00FE54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54A0">
        <w:rPr>
          <w:rFonts w:ascii="Arial" w:hAnsi="Arial" w:cs="Arial"/>
          <w:sz w:val="24"/>
          <w:szCs w:val="24"/>
        </w:rPr>
        <w:t xml:space="preserve">Este </w:t>
      </w:r>
      <w:r w:rsidR="00FE54A0" w:rsidRPr="00FE54A0">
        <w:rPr>
          <w:rFonts w:ascii="Arial" w:hAnsi="Arial" w:cs="Arial"/>
          <w:sz w:val="24"/>
          <w:szCs w:val="24"/>
        </w:rPr>
        <w:t>Material</w:t>
      </w:r>
      <w:r w:rsidRPr="00FE5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54A0">
        <w:rPr>
          <w:rFonts w:ascii="Arial" w:hAnsi="Arial" w:cs="Arial"/>
          <w:sz w:val="24"/>
          <w:szCs w:val="24"/>
        </w:rPr>
        <w:t>foi</w:t>
      </w:r>
      <w:proofErr w:type="spellEnd"/>
      <w:r w:rsidRPr="00FE5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54A0">
        <w:rPr>
          <w:rFonts w:ascii="Arial" w:hAnsi="Arial" w:cs="Arial"/>
          <w:sz w:val="24"/>
          <w:szCs w:val="24"/>
        </w:rPr>
        <w:t>desenvolvido</w:t>
      </w:r>
      <w:proofErr w:type="spellEnd"/>
      <w:r w:rsidRPr="00FE54A0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FE54A0">
        <w:rPr>
          <w:rFonts w:ascii="Arial" w:hAnsi="Arial" w:cs="Arial"/>
          <w:sz w:val="24"/>
          <w:szCs w:val="24"/>
        </w:rPr>
        <w:t>apoiar</w:t>
      </w:r>
      <w:proofErr w:type="spellEnd"/>
      <w:r w:rsidRPr="00FE54A0">
        <w:rPr>
          <w:rFonts w:ascii="Arial" w:hAnsi="Arial" w:cs="Arial"/>
          <w:sz w:val="24"/>
          <w:szCs w:val="24"/>
        </w:rPr>
        <w:t xml:space="preserve"> professores do Ensino Fundamental e Ensino Médio na construção de práticas pedagógicas inclusivas voltadas </w:t>
      </w:r>
      <w:proofErr w:type="gramStart"/>
      <w:r w:rsidRPr="00FE54A0">
        <w:rPr>
          <w:rFonts w:ascii="Arial" w:hAnsi="Arial" w:cs="Arial"/>
          <w:sz w:val="24"/>
          <w:szCs w:val="24"/>
        </w:rPr>
        <w:t>a</w:t>
      </w:r>
      <w:proofErr w:type="gramEnd"/>
      <w:r w:rsidRPr="00FE54A0">
        <w:rPr>
          <w:rFonts w:ascii="Arial" w:hAnsi="Arial" w:cs="Arial"/>
          <w:sz w:val="24"/>
          <w:szCs w:val="24"/>
        </w:rPr>
        <w:t xml:space="preserve"> estudantes com Transtorno de Déficit de Atenção e Hiperatividade (TDAH). Os desafios mais comuns incluem desatenção, impulsividade, agitação motora, dificuldade em manter o foco por longos períodos e baixa tolerância à frustração.</w:t>
      </w:r>
      <w:r w:rsidRPr="00FE54A0">
        <w:rPr>
          <w:rFonts w:ascii="Arial" w:hAnsi="Arial" w:cs="Arial"/>
          <w:sz w:val="24"/>
          <w:szCs w:val="24"/>
        </w:rPr>
        <w:br/>
      </w:r>
      <w:r w:rsidRPr="00FE54A0">
        <w:rPr>
          <w:rFonts w:ascii="Arial" w:hAnsi="Arial" w:cs="Arial"/>
          <w:sz w:val="24"/>
          <w:szCs w:val="24"/>
        </w:rPr>
        <w:br/>
        <w:t>Ao longo das etapas escolares, os estudantes com TDAH podem apresentar dificuldades acadêmicas não por incapacidade cognitiva, mas por barreiras na organização, autorregulação emocional, memória de trabalho e planejamento de tarefas. Este guia apresenta estratégias funcionais e realistas para auxiliar o professor no planejamento de conteúdos, atividades, avaliações e ambiente escolar.</w:t>
      </w:r>
    </w:p>
    <w:p w14:paraId="4A5F4F29" w14:textId="77777777" w:rsidR="008637D3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FE54A0">
        <w:rPr>
          <w:rFonts w:ascii="Arial" w:hAnsi="Arial" w:cs="Arial"/>
          <w:color w:val="auto"/>
          <w:sz w:val="24"/>
          <w:szCs w:val="24"/>
        </w:rPr>
        <w:t>Ensino Fundamental (Anos Iniciais e Finais)</w:t>
      </w:r>
    </w:p>
    <w:p w14:paraId="7292A54A" w14:textId="77777777" w:rsidR="00FE54A0" w:rsidRPr="00FE54A0" w:rsidRDefault="00FE54A0" w:rsidP="00FE54A0"/>
    <w:tbl>
      <w:tblPr>
        <w:tblW w:w="10491" w:type="dxa"/>
        <w:tblInd w:w="-885" w:type="dxa"/>
        <w:tblLook w:val="04A0" w:firstRow="1" w:lastRow="0" w:firstColumn="1" w:lastColumn="0" w:noHBand="0" w:noVBand="1"/>
      </w:tblPr>
      <w:tblGrid>
        <w:gridCol w:w="3045"/>
        <w:gridCol w:w="2160"/>
        <w:gridCol w:w="2160"/>
        <w:gridCol w:w="3126"/>
      </w:tblGrid>
      <w:tr w:rsidR="008637D3" w:rsidRPr="00FE54A0" w14:paraId="4DFAB440" w14:textId="77777777" w:rsidTr="00697FED"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AC1D" w14:textId="78579338" w:rsidR="008637D3" w:rsidRPr="00FE54A0" w:rsidRDefault="00FE54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4A0">
              <w:rPr>
                <w:rFonts w:ascii="Arial" w:hAnsi="Arial" w:cs="Arial"/>
                <w:b/>
                <w:bCs/>
                <w:sz w:val="24"/>
                <w:szCs w:val="24"/>
              </w:rPr>
              <w:t>CONTEÚDO – O QUE ADAPTAR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B4AA" w14:textId="6CEF2F4C" w:rsidR="008637D3" w:rsidRPr="00FE54A0" w:rsidRDefault="00FE54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4A0">
              <w:rPr>
                <w:rFonts w:ascii="Arial" w:hAnsi="Arial" w:cs="Arial"/>
                <w:b/>
                <w:bCs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DFB0" w14:textId="3F2D8769" w:rsidR="008637D3" w:rsidRPr="00FE54A0" w:rsidRDefault="00FE54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4A0">
              <w:rPr>
                <w:rFonts w:ascii="Arial" w:hAnsi="Arial" w:cs="Arial"/>
                <w:b/>
                <w:bCs/>
                <w:sz w:val="24"/>
                <w:szCs w:val="24"/>
              </w:rPr>
              <w:t>AVALIAÇÃO – COMO VERIFICAR O APRENDIZADO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1536" w14:textId="2513BE97" w:rsidR="008637D3" w:rsidRPr="00FE54A0" w:rsidRDefault="00FE54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4A0">
              <w:rPr>
                <w:rFonts w:ascii="Arial" w:hAnsi="Arial" w:cs="Arial"/>
                <w:b/>
                <w:bCs/>
                <w:sz w:val="24"/>
                <w:szCs w:val="24"/>
              </w:rPr>
              <w:t>RECURSOS E ESTRATÉGIAS</w:t>
            </w:r>
          </w:p>
        </w:tc>
      </w:tr>
      <w:tr w:rsidR="008637D3" w:rsidRPr="00FE54A0" w14:paraId="6BD304DD" w14:textId="77777777" w:rsidTr="00697FED"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1402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t xml:space="preserve">• Fragmentar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conteúdos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longos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pequenas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etapas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C49D66F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Priorizar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objetivos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essenciais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aprendizagem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30C49C6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Evitar excesso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cópia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E54A0">
              <w:rPr>
                <w:rFonts w:ascii="Arial" w:hAnsi="Arial" w:cs="Arial"/>
                <w:sz w:val="24"/>
                <w:szCs w:val="24"/>
              </w:rPr>
              <w:lastRenderedPageBreak/>
              <w:t xml:space="preserve">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longos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períodos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atenção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contínua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5E1CA00" w14:textId="27B41813" w:rsidR="008637D3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>• Trabalhar com temas que despertem curiosidade e movimento.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A229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lastRenderedPageBreak/>
              <w:t xml:space="preserve">• Usar jogos, atividades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práticas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e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curta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duração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EB7BB74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Alternar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momentos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foco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pausas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ativas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FCF90FE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lastRenderedPageBreak/>
              <w:br/>
              <w:t xml:space="preserve">• Trabalhar com checklists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visuais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sequência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tarefas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20F382A" w14:textId="699F5011" w:rsidR="008637D3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Valorizar a oralidade e </w:t>
            </w:r>
            <w:proofErr w:type="gramStart"/>
            <w:r w:rsidRPr="00FE54A0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FE54A0">
              <w:rPr>
                <w:rFonts w:ascii="Arial" w:hAnsi="Arial" w:cs="Arial"/>
                <w:sz w:val="24"/>
                <w:szCs w:val="24"/>
              </w:rPr>
              <w:t xml:space="preserve"> expressão criativa.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12A8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lastRenderedPageBreak/>
              <w:t xml:space="preserve">• Avaliação por partes (ex: 2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2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questões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05E100AD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Permitir avaliações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orais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ou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auxílio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apoio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visual.</w:t>
            </w:r>
          </w:p>
          <w:p w14:paraId="6F875671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Reduzir a </w:t>
            </w:r>
            <w:r w:rsidRPr="00FE54A0">
              <w:rPr>
                <w:rFonts w:ascii="Arial" w:hAnsi="Arial" w:cs="Arial"/>
                <w:sz w:val="24"/>
                <w:szCs w:val="24"/>
              </w:rPr>
              <w:lastRenderedPageBreak/>
              <w:t xml:space="preserve">quantidade de itens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página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manter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foco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CEA9F1C" w14:textId="23E3A6EB" w:rsidR="008637D3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>• Considerar o processo e o esforço, não só o produto final.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C725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lastRenderedPageBreak/>
              <w:t xml:space="preserve">• Cronômetro visual,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quadro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rotina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reforço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positivo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imediato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DABBF81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Cartazes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regras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visíveis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jogos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educativos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29A39D1" w14:textId="77777777" w:rsidR="00FE54A0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Ambiente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organizado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lastRenderedPageBreak/>
              <w:t>apoio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tutoria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entre pares.</w:t>
            </w:r>
          </w:p>
          <w:p w14:paraId="4FE6FF0A" w14:textId="60DE7E25" w:rsidR="008637D3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>• Reorganização do lugar na sala, se necessário.</w:t>
            </w:r>
          </w:p>
        </w:tc>
      </w:tr>
    </w:tbl>
    <w:p w14:paraId="196E7126" w14:textId="77777777" w:rsidR="008637D3" w:rsidRDefault="00000000">
      <w:pPr>
        <w:pStyle w:val="Ttulo2"/>
        <w:rPr>
          <w:rFonts w:ascii="Arial" w:hAnsi="Arial" w:cs="Arial"/>
          <w:sz w:val="24"/>
          <w:szCs w:val="24"/>
        </w:rPr>
      </w:pPr>
      <w:r w:rsidRPr="00FE54A0">
        <w:rPr>
          <w:rFonts w:ascii="Arial" w:hAnsi="Arial" w:cs="Arial"/>
          <w:sz w:val="24"/>
          <w:szCs w:val="24"/>
        </w:rPr>
        <w:lastRenderedPageBreak/>
        <w:t>Ensino Médio</w:t>
      </w:r>
    </w:p>
    <w:p w14:paraId="36AD11E9" w14:textId="77777777" w:rsidR="00FE54A0" w:rsidRPr="00FE54A0" w:rsidRDefault="00FE54A0" w:rsidP="00FE54A0"/>
    <w:tbl>
      <w:tblPr>
        <w:tblW w:w="10491" w:type="dxa"/>
        <w:tblInd w:w="-885" w:type="dxa"/>
        <w:tblLook w:val="04A0" w:firstRow="1" w:lastRow="0" w:firstColumn="1" w:lastColumn="0" w:noHBand="0" w:noVBand="1"/>
      </w:tblPr>
      <w:tblGrid>
        <w:gridCol w:w="3045"/>
        <w:gridCol w:w="2160"/>
        <w:gridCol w:w="2160"/>
        <w:gridCol w:w="3126"/>
      </w:tblGrid>
      <w:tr w:rsidR="008637D3" w:rsidRPr="00FE54A0" w14:paraId="1DC5A00C" w14:textId="77777777" w:rsidTr="00697FED"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70C8" w14:textId="73D8E109" w:rsidR="008637D3" w:rsidRPr="00FE54A0" w:rsidRDefault="00FE54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4A0">
              <w:rPr>
                <w:rFonts w:ascii="Arial" w:hAnsi="Arial" w:cs="Arial"/>
                <w:b/>
                <w:bCs/>
                <w:sz w:val="24"/>
                <w:szCs w:val="24"/>
              </w:rPr>
              <w:t>CONTEÚDO – O QUE ADAPTAR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8869" w14:textId="033E8E4A" w:rsidR="008637D3" w:rsidRPr="00FE54A0" w:rsidRDefault="00FE54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4A0">
              <w:rPr>
                <w:rFonts w:ascii="Arial" w:hAnsi="Arial" w:cs="Arial"/>
                <w:b/>
                <w:bCs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2997" w14:textId="2A467D39" w:rsidR="008637D3" w:rsidRPr="00FE54A0" w:rsidRDefault="00FE54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4A0">
              <w:rPr>
                <w:rFonts w:ascii="Arial" w:hAnsi="Arial" w:cs="Arial"/>
                <w:b/>
                <w:bCs/>
                <w:sz w:val="24"/>
                <w:szCs w:val="24"/>
              </w:rPr>
              <w:t>AVALIAÇÃO – COMO VERIFICAR O APRENDIZADO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7307" w14:textId="1C12D489" w:rsidR="008637D3" w:rsidRPr="00FE54A0" w:rsidRDefault="00FE54A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4A0">
              <w:rPr>
                <w:rFonts w:ascii="Arial" w:hAnsi="Arial" w:cs="Arial"/>
                <w:b/>
                <w:bCs/>
                <w:sz w:val="24"/>
                <w:szCs w:val="24"/>
              </w:rPr>
              <w:t>RECURSOS E ESTRATÉGIAS</w:t>
            </w:r>
          </w:p>
        </w:tc>
      </w:tr>
      <w:tr w:rsidR="008637D3" w:rsidRPr="00FE54A0" w14:paraId="7C32EB62" w14:textId="77777777" w:rsidTr="00697FED">
        <w:tc>
          <w:tcPr>
            <w:tcW w:w="3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8D77BC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t xml:space="preserve">• Reduzir conteúdos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extensos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mantendo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profundidade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linguagem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direta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182D6E6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Usar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esquemas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mapas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mentais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tópicos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4C51372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Evitar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excesso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textos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cópia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atividades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exclusivamente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expositivas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199B14B" w14:textId="737B1AEE" w:rsidR="008637D3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>• Trabalhar com temas atuais, de interesse do estudante.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C2AFCD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t xml:space="preserve">•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Apresentações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recursos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visuais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vídeos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curtos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EC1A11A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Divisão da aula em blocos (ex: 15 minutos de conteúdo + 5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atividade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7CF51A91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Atividades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grupo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papéis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bem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definidos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0336848" w14:textId="5BDB0900" w:rsidR="008637D3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>• Projetos com cronograma visual e etapas marcadas.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B6A1D9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t xml:space="preserve">• Avaliação com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tópicos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claros 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perguntas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objetivas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6AE91F2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Provas com tempo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estendido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ou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ambiente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mais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tranquilo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69777C7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Trabalhos alternativos (podcasts,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vídeos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, slides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narrados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0F346A6D" w14:textId="24DA5263" w:rsidR="008637D3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Avaliar pela clareza da ideia, </w:t>
            </w:r>
            <w:r w:rsidRPr="00FE54A0">
              <w:rPr>
                <w:rFonts w:ascii="Arial" w:hAnsi="Arial" w:cs="Arial"/>
                <w:sz w:val="24"/>
                <w:szCs w:val="24"/>
              </w:rPr>
              <w:lastRenderedPageBreak/>
              <w:t>não só pela forma escrita.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8E4736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lastRenderedPageBreak/>
              <w:t xml:space="preserve">• Organizadores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gráficos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aplicativos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produtividade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, agendas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visuais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2F37FF8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Apoio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emocional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combinados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comportamento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com o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estudante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1E477F2" w14:textId="77777777" w:rsid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 xml:space="preserve">• Sentar mais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próximo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do professor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ou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colegas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54A0">
              <w:rPr>
                <w:rFonts w:ascii="Arial" w:hAnsi="Arial" w:cs="Arial"/>
                <w:sz w:val="24"/>
                <w:szCs w:val="24"/>
              </w:rPr>
              <w:t>organizados</w:t>
            </w:r>
            <w:proofErr w:type="spellEnd"/>
            <w:r w:rsidRPr="00FE54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8E38A06" w14:textId="02813540" w:rsidR="008637D3" w:rsidRPr="00FE54A0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E54A0">
              <w:rPr>
                <w:rFonts w:ascii="Arial" w:hAnsi="Arial" w:cs="Arial"/>
                <w:sz w:val="24"/>
                <w:szCs w:val="24"/>
              </w:rPr>
              <w:br/>
              <w:t>• Oferecer pausas programadas com atividade breve e funcional.</w:t>
            </w:r>
          </w:p>
        </w:tc>
      </w:tr>
    </w:tbl>
    <w:p w14:paraId="487CFB53" w14:textId="419B07B0" w:rsidR="008637D3" w:rsidRPr="00FE54A0" w:rsidRDefault="008637D3">
      <w:pPr>
        <w:pStyle w:val="Ttulo2"/>
        <w:rPr>
          <w:rFonts w:ascii="Arial" w:hAnsi="Arial" w:cs="Arial"/>
          <w:sz w:val="24"/>
          <w:szCs w:val="24"/>
        </w:rPr>
      </w:pPr>
    </w:p>
    <w:p w14:paraId="0098D096" w14:textId="77777777" w:rsidR="00FE54A0" w:rsidRDefault="00000000" w:rsidP="00FE54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54A0">
        <w:rPr>
          <w:rFonts w:ascii="Arial" w:hAnsi="Arial" w:cs="Arial"/>
          <w:sz w:val="24"/>
          <w:szCs w:val="24"/>
        </w:rPr>
        <w:t xml:space="preserve">O estudante com TDAH pode apresentar um excelente potencial de aprendizagem se for compreendido em suas necessidades específicas. Mais do que modificar conteúdos, o essencial é adaptar o formato, a forma de acesso e o modo de expressão desse aluno, respeitando seu tempo, sua energia e sua maneira de pensar. Com estrutura, empatia e </w:t>
      </w:r>
      <w:proofErr w:type="spellStart"/>
      <w:r w:rsidRPr="00FE54A0">
        <w:rPr>
          <w:rFonts w:ascii="Arial" w:hAnsi="Arial" w:cs="Arial"/>
          <w:sz w:val="24"/>
          <w:szCs w:val="24"/>
        </w:rPr>
        <w:t>criatividade</w:t>
      </w:r>
      <w:proofErr w:type="spellEnd"/>
      <w:r w:rsidRPr="00FE54A0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FE54A0">
        <w:rPr>
          <w:rFonts w:ascii="Arial" w:hAnsi="Arial" w:cs="Arial"/>
          <w:sz w:val="24"/>
          <w:szCs w:val="24"/>
        </w:rPr>
        <w:t>a</w:t>
      </w:r>
      <w:proofErr w:type="gramEnd"/>
      <w:r w:rsidRPr="00FE5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54A0">
        <w:rPr>
          <w:rFonts w:ascii="Arial" w:hAnsi="Arial" w:cs="Arial"/>
          <w:sz w:val="24"/>
          <w:szCs w:val="24"/>
        </w:rPr>
        <w:t>inclusão</w:t>
      </w:r>
      <w:proofErr w:type="spellEnd"/>
      <w:r w:rsidRPr="00FE54A0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FE54A0">
        <w:rPr>
          <w:rFonts w:ascii="Arial" w:hAnsi="Arial" w:cs="Arial"/>
          <w:sz w:val="24"/>
          <w:szCs w:val="24"/>
        </w:rPr>
        <w:t>torna</w:t>
      </w:r>
      <w:proofErr w:type="spellEnd"/>
      <w:r w:rsidRPr="00FE5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54A0">
        <w:rPr>
          <w:rFonts w:ascii="Arial" w:hAnsi="Arial" w:cs="Arial"/>
          <w:sz w:val="24"/>
          <w:szCs w:val="24"/>
        </w:rPr>
        <w:t>possível</w:t>
      </w:r>
      <w:proofErr w:type="spellEnd"/>
      <w:r w:rsidR="00FE5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54A0">
        <w:rPr>
          <w:rFonts w:ascii="Arial" w:hAnsi="Arial" w:cs="Arial"/>
          <w:sz w:val="24"/>
          <w:szCs w:val="24"/>
        </w:rPr>
        <w:t>mesmo</w:t>
      </w:r>
      <w:proofErr w:type="spellEnd"/>
      <w:r w:rsidRPr="00FE5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54A0">
        <w:rPr>
          <w:rFonts w:ascii="Arial" w:hAnsi="Arial" w:cs="Arial"/>
          <w:sz w:val="24"/>
          <w:szCs w:val="24"/>
        </w:rPr>
        <w:t>em</w:t>
      </w:r>
      <w:proofErr w:type="spellEnd"/>
      <w:r w:rsidRPr="00FE54A0">
        <w:rPr>
          <w:rFonts w:ascii="Arial" w:hAnsi="Arial" w:cs="Arial"/>
          <w:sz w:val="24"/>
          <w:szCs w:val="24"/>
        </w:rPr>
        <w:t xml:space="preserve"> salas </w:t>
      </w:r>
      <w:proofErr w:type="spellStart"/>
      <w:r w:rsidRPr="00FE54A0">
        <w:rPr>
          <w:rFonts w:ascii="Arial" w:hAnsi="Arial" w:cs="Arial"/>
          <w:sz w:val="24"/>
          <w:szCs w:val="24"/>
        </w:rPr>
        <w:t>grandes</w:t>
      </w:r>
      <w:proofErr w:type="spellEnd"/>
      <w:r w:rsidRPr="00FE54A0">
        <w:rPr>
          <w:rFonts w:ascii="Arial" w:hAnsi="Arial" w:cs="Arial"/>
          <w:sz w:val="24"/>
          <w:szCs w:val="24"/>
        </w:rPr>
        <w:t>.</w:t>
      </w:r>
    </w:p>
    <w:p w14:paraId="7C1A5977" w14:textId="77777777" w:rsidR="00FE54A0" w:rsidRDefault="00FE54A0" w:rsidP="00FE54A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55E9D0" w14:textId="5AD7834A" w:rsidR="00FE54A0" w:rsidRPr="00FE54A0" w:rsidRDefault="00FE54A0" w:rsidP="00FE54A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FE54A0">
        <w:rPr>
          <w:rFonts w:ascii="Arial" w:hAnsi="Arial" w:cs="Arial"/>
          <w:b/>
          <w:bCs/>
          <w:sz w:val="24"/>
          <w:szCs w:val="24"/>
          <w:lang w:val="pt-BR"/>
        </w:rPr>
        <w:t xml:space="preserve">Frases para utilizar no PEI – TDAH </w:t>
      </w:r>
    </w:p>
    <w:p w14:paraId="1DF7C7ED" w14:textId="491F8FAC" w:rsidR="00FE54A0" w:rsidRPr="00FE54A0" w:rsidRDefault="00FE54A0" w:rsidP="00FE54A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FE54A0">
        <w:rPr>
          <w:rFonts w:ascii="Arial" w:hAnsi="Arial" w:cs="Arial"/>
          <w:b/>
          <w:bCs/>
          <w:sz w:val="24"/>
          <w:szCs w:val="24"/>
          <w:lang w:val="pt-BR"/>
        </w:rPr>
        <w:t>Organização e Rotina</w:t>
      </w:r>
    </w:p>
    <w:p w14:paraId="45BD9036" w14:textId="77777777" w:rsidR="00FE54A0" w:rsidRPr="00FE54A0" w:rsidRDefault="00FE54A0" w:rsidP="00FE54A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“Necessita de instruções claras, objetivas e, quando possível, acompanhadas de apoio visual.”</w:t>
      </w:r>
    </w:p>
    <w:p w14:paraId="14523B8A" w14:textId="77777777" w:rsidR="00FE54A0" w:rsidRPr="00FE54A0" w:rsidRDefault="00FE54A0" w:rsidP="00FE54A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“Beneficia-se de cronograma de atividades e quadro de rotina visível em sala.”</w:t>
      </w:r>
    </w:p>
    <w:p w14:paraId="31C2E165" w14:textId="77777777" w:rsidR="00FE54A0" w:rsidRPr="00FE54A0" w:rsidRDefault="00FE54A0" w:rsidP="00FE54A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“Demonstra melhor desempenho quando as tarefas são fragmentadas em etapas curtas e bem definidas.”</w:t>
      </w:r>
    </w:p>
    <w:p w14:paraId="1C4DA561" w14:textId="62CEC82B" w:rsidR="00FE54A0" w:rsidRPr="00FE54A0" w:rsidRDefault="00FE54A0" w:rsidP="00FE54A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FE54A0">
        <w:rPr>
          <w:rFonts w:ascii="Arial" w:hAnsi="Arial" w:cs="Arial"/>
          <w:b/>
          <w:bCs/>
          <w:sz w:val="24"/>
          <w:szCs w:val="24"/>
          <w:lang w:val="pt-BR"/>
        </w:rPr>
        <w:t xml:space="preserve"> Metodologia de Ensino</w:t>
      </w:r>
    </w:p>
    <w:p w14:paraId="69CE2ADD" w14:textId="77777777" w:rsidR="00FE54A0" w:rsidRPr="00FE54A0" w:rsidRDefault="00FE54A0" w:rsidP="00FE54A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“Reage positivamente a atividades que envolvam movimento, jogos e situações-problema.”</w:t>
      </w:r>
    </w:p>
    <w:p w14:paraId="254F5C12" w14:textId="77777777" w:rsidR="00FE54A0" w:rsidRPr="00FE54A0" w:rsidRDefault="00FE54A0" w:rsidP="00FE54A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“Precisa de atividades que exijam foco por curtos períodos, intercaladas com pausas programadas.”</w:t>
      </w:r>
    </w:p>
    <w:p w14:paraId="708BD4B6" w14:textId="77777777" w:rsidR="00FE54A0" w:rsidRPr="00FE54A0" w:rsidRDefault="00FE54A0" w:rsidP="00FE54A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“Necessita de estratégias de ensino com alto grau de previsibilidade e explicações repetidas com linguagem simples.”</w:t>
      </w:r>
    </w:p>
    <w:p w14:paraId="3F6C3078" w14:textId="1ACDC36C" w:rsidR="00FE54A0" w:rsidRPr="00FE54A0" w:rsidRDefault="00FE54A0" w:rsidP="00FE54A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FE54A0">
        <w:rPr>
          <w:rFonts w:ascii="Arial" w:hAnsi="Arial" w:cs="Arial"/>
          <w:b/>
          <w:bCs/>
          <w:sz w:val="24"/>
          <w:szCs w:val="24"/>
          <w:lang w:val="pt-BR"/>
        </w:rPr>
        <w:t>Atenção e Concentração</w:t>
      </w:r>
    </w:p>
    <w:p w14:paraId="348C4A3B" w14:textId="77777777" w:rsidR="00FE54A0" w:rsidRPr="00FE54A0" w:rsidRDefault="00FE54A0" w:rsidP="00FE54A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lastRenderedPageBreak/>
        <w:t>“Apresenta dificuldade em manter atenção sustentada por longos períodos e necessita de estímulos para retomar o foco.”</w:t>
      </w:r>
    </w:p>
    <w:p w14:paraId="05087CB9" w14:textId="77777777" w:rsidR="00FE54A0" w:rsidRPr="00FE54A0" w:rsidRDefault="00FE54A0" w:rsidP="00FE54A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“Pode precisar de reforço individual durante explicações orais para garantir compreensão do conteúdo.”</w:t>
      </w:r>
    </w:p>
    <w:p w14:paraId="31A57D08" w14:textId="77777777" w:rsidR="00FE54A0" w:rsidRPr="00FE54A0" w:rsidRDefault="00FE54A0" w:rsidP="00FE54A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“Beneficia-se de intervenções imediatas para redirecionamento atencional.”</w:t>
      </w:r>
    </w:p>
    <w:p w14:paraId="34BA5BBF" w14:textId="735B477D" w:rsidR="00FE54A0" w:rsidRPr="00FE54A0" w:rsidRDefault="00FE54A0" w:rsidP="00FE54A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FE54A0">
        <w:rPr>
          <w:rFonts w:ascii="Arial" w:hAnsi="Arial" w:cs="Arial"/>
          <w:b/>
          <w:bCs/>
          <w:sz w:val="24"/>
          <w:szCs w:val="24"/>
          <w:lang w:val="pt-BR"/>
        </w:rPr>
        <w:t xml:space="preserve"> Avaliação</w:t>
      </w:r>
    </w:p>
    <w:p w14:paraId="6C5E7EEF" w14:textId="0DFF9C9D" w:rsidR="00FE54A0" w:rsidRPr="00FE54A0" w:rsidRDefault="00FE54A0" w:rsidP="00FE54A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“Necessita de adaptações na avaliação, como tempo estendido</w:t>
      </w:r>
      <w:r>
        <w:rPr>
          <w:rFonts w:ascii="Arial" w:hAnsi="Arial" w:cs="Arial"/>
          <w:sz w:val="24"/>
          <w:szCs w:val="24"/>
          <w:lang w:val="pt-BR"/>
        </w:rPr>
        <w:t xml:space="preserve"> supervisionado para evitar desatenção</w:t>
      </w:r>
      <w:r w:rsidRPr="00FE54A0">
        <w:rPr>
          <w:rFonts w:ascii="Arial" w:hAnsi="Arial" w:cs="Arial"/>
          <w:sz w:val="24"/>
          <w:szCs w:val="24"/>
          <w:lang w:val="pt-BR"/>
        </w:rPr>
        <w:t>, divisão da prova em blocos e aplicação em ambiente com menos estímulos.”</w:t>
      </w:r>
    </w:p>
    <w:p w14:paraId="00387AC8" w14:textId="77777777" w:rsidR="00FE54A0" w:rsidRPr="00FE54A0" w:rsidRDefault="00FE54A0" w:rsidP="00FE54A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“Deve ser avaliado por meio de diferentes formas de expressão do conhecimento, como produções orais, atividades práticas ou registros visuais.”</w:t>
      </w:r>
    </w:p>
    <w:p w14:paraId="11CB0A20" w14:textId="77777777" w:rsidR="00FE54A0" w:rsidRPr="00FE54A0" w:rsidRDefault="00FE54A0" w:rsidP="00FE54A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“A avaliação deve considerar o processo de aprendizagem, e não apenas o produto final.”</w:t>
      </w:r>
    </w:p>
    <w:p w14:paraId="35501B55" w14:textId="479D29D9" w:rsidR="00FE54A0" w:rsidRPr="00FE54A0" w:rsidRDefault="00FE54A0" w:rsidP="00FE54A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FE54A0">
        <w:rPr>
          <w:rFonts w:ascii="Arial" w:hAnsi="Arial" w:cs="Arial"/>
          <w:b/>
          <w:bCs/>
          <w:sz w:val="24"/>
          <w:szCs w:val="24"/>
          <w:lang w:val="pt-BR"/>
        </w:rPr>
        <w:t xml:space="preserve"> Comportamento e Interação</w:t>
      </w:r>
    </w:p>
    <w:p w14:paraId="5D356C71" w14:textId="77777777" w:rsidR="00FE54A0" w:rsidRPr="00FE54A0" w:rsidRDefault="00FE54A0" w:rsidP="00FE54A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“Apresenta impulsividade e dificuldade com regras sociais, sendo necessário reforço positivo imediato e combinados de conduta.”</w:t>
      </w:r>
    </w:p>
    <w:p w14:paraId="658E11ED" w14:textId="77777777" w:rsidR="00FE54A0" w:rsidRPr="00FE54A0" w:rsidRDefault="00FE54A0" w:rsidP="00FE54A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“Pode necessitar de suporte na organização de materiais e manutenção da atenção durante a rotina escolar.”</w:t>
      </w:r>
    </w:p>
    <w:p w14:paraId="16529A00" w14:textId="77777777" w:rsidR="00FE54A0" w:rsidRPr="00FE54A0" w:rsidRDefault="00FE54A0" w:rsidP="00FE54A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4A0">
        <w:rPr>
          <w:rFonts w:ascii="Arial" w:hAnsi="Arial" w:cs="Arial"/>
          <w:sz w:val="24"/>
          <w:szCs w:val="24"/>
          <w:lang w:val="pt-BR"/>
        </w:rPr>
        <w:t>“Mostra-se mais colaborativo quando envolvido em dinâmicas de grupo com papéis bem definidos.”</w:t>
      </w:r>
    </w:p>
    <w:p w14:paraId="7DC26834" w14:textId="43CF2063" w:rsidR="008637D3" w:rsidRDefault="00000000" w:rsidP="00FE54A0">
      <w:pPr>
        <w:spacing w:line="360" w:lineRule="auto"/>
        <w:jc w:val="both"/>
        <w:rPr>
          <w:sz w:val="24"/>
          <w:szCs w:val="24"/>
        </w:rPr>
      </w:pPr>
      <w:r w:rsidRPr="00FE54A0">
        <w:rPr>
          <w:rFonts w:ascii="Arial" w:hAnsi="Arial" w:cs="Arial"/>
          <w:sz w:val="24"/>
          <w:szCs w:val="24"/>
        </w:rPr>
        <w:br/>
      </w:r>
      <w:r w:rsidRPr="00FE54A0">
        <w:rPr>
          <w:rFonts w:ascii="Arial" w:hAnsi="Arial" w:cs="Arial"/>
          <w:sz w:val="24"/>
          <w:szCs w:val="24"/>
        </w:rPr>
        <w:br/>
      </w:r>
    </w:p>
    <w:p w14:paraId="0A48D21E" w14:textId="77777777" w:rsidR="00FE54A0" w:rsidRPr="00FE54A0" w:rsidRDefault="00FE54A0" w:rsidP="00FE54A0">
      <w:pPr>
        <w:spacing w:line="360" w:lineRule="auto"/>
        <w:jc w:val="both"/>
        <w:rPr>
          <w:sz w:val="24"/>
          <w:szCs w:val="24"/>
        </w:rPr>
      </w:pPr>
    </w:p>
    <w:sectPr w:rsidR="00FE54A0" w:rsidRPr="00FE54A0" w:rsidSect="00FE54A0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2BD20" w14:textId="77777777" w:rsidR="0009796E" w:rsidRDefault="0009796E" w:rsidP="00FE54A0">
      <w:pPr>
        <w:spacing w:after="0" w:line="240" w:lineRule="auto"/>
      </w:pPr>
      <w:r>
        <w:separator/>
      </w:r>
    </w:p>
  </w:endnote>
  <w:endnote w:type="continuationSeparator" w:id="0">
    <w:p w14:paraId="684170E4" w14:textId="77777777" w:rsidR="0009796E" w:rsidRDefault="0009796E" w:rsidP="00FE5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CB7F3" w14:textId="77777777" w:rsidR="0009796E" w:rsidRDefault="0009796E" w:rsidP="00FE54A0">
      <w:pPr>
        <w:spacing w:after="0" w:line="240" w:lineRule="auto"/>
      </w:pPr>
      <w:r>
        <w:separator/>
      </w:r>
    </w:p>
  </w:footnote>
  <w:footnote w:type="continuationSeparator" w:id="0">
    <w:p w14:paraId="18D2512C" w14:textId="77777777" w:rsidR="0009796E" w:rsidRDefault="0009796E" w:rsidP="00FE5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DD50" w14:textId="1AA30FF5" w:rsidR="00FE54A0" w:rsidRPr="00FE54A0" w:rsidRDefault="00FE54A0" w:rsidP="00FE54A0">
    <w:pPr>
      <w:pStyle w:val="Cabealho"/>
      <w:rPr>
        <w:lang w:val="pt-BR"/>
      </w:rPr>
    </w:pPr>
    <w:r w:rsidRPr="00FE54A0">
      <w:rPr>
        <w:noProof/>
        <w:lang w:val="pt-BR"/>
      </w:rPr>
      <w:drawing>
        <wp:anchor distT="0" distB="0" distL="114300" distR="114300" simplePos="0" relativeHeight="251659264" behindDoc="0" locked="0" layoutInCell="1" allowOverlap="1" wp14:anchorId="048BF9B2" wp14:editId="1D81E10A">
          <wp:simplePos x="0" y="0"/>
          <wp:positionH relativeFrom="margin">
            <wp:posOffset>-721995</wp:posOffset>
          </wp:positionH>
          <wp:positionV relativeFrom="page">
            <wp:posOffset>396240</wp:posOffset>
          </wp:positionV>
          <wp:extent cx="320040" cy="320040"/>
          <wp:effectExtent l="0" t="0" r="3810" b="3810"/>
          <wp:wrapSquare wrapText="bothSides"/>
          <wp:docPr id="97373947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E54A0">
      <w:rPr>
        <w:lang w:val="pt-BR"/>
      </w:rPr>
      <w:t>@AEEKETLYCRISTINNE</w:t>
    </w:r>
  </w:p>
  <w:p w14:paraId="14C1AEE0" w14:textId="77777777" w:rsidR="00FE54A0" w:rsidRPr="00FE54A0" w:rsidRDefault="00FE54A0" w:rsidP="00FE54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A64792"/>
    <w:multiLevelType w:val="multilevel"/>
    <w:tmpl w:val="012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63D36"/>
    <w:multiLevelType w:val="multilevel"/>
    <w:tmpl w:val="E6A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573C7"/>
    <w:multiLevelType w:val="multilevel"/>
    <w:tmpl w:val="C0E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13AF2"/>
    <w:multiLevelType w:val="multilevel"/>
    <w:tmpl w:val="465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F629B"/>
    <w:multiLevelType w:val="multilevel"/>
    <w:tmpl w:val="2D2C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462184">
    <w:abstractNumId w:val="8"/>
  </w:num>
  <w:num w:numId="2" w16cid:durableId="395663834">
    <w:abstractNumId w:val="6"/>
  </w:num>
  <w:num w:numId="3" w16cid:durableId="654913779">
    <w:abstractNumId w:val="5"/>
  </w:num>
  <w:num w:numId="4" w16cid:durableId="1795556043">
    <w:abstractNumId w:val="4"/>
  </w:num>
  <w:num w:numId="5" w16cid:durableId="1559366557">
    <w:abstractNumId w:val="7"/>
  </w:num>
  <w:num w:numId="6" w16cid:durableId="1804082471">
    <w:abstractNumId w:val="3"/>
  </w:num>
  <w:num w:numId="7" w16cid:durableId="126435150">
    <w:abstractNumId w:val="2"/>
  </w:num>
  <w:num w:numId="8" w16cid:durableId="439491879">
    <w:abstractNumId w:val="1"/>
  </w:num>
  <w:num w:numId="9" w16cid:durableId="1329092650">
    <w:abstractNumId w:val="0"/>
  </w:num>
  <w:num w:numId="10" w16cid:durableId="202720465">
    <w:abstractNumId w:val="11"/>
  </w:num>
  <w:num w:numId="11" w16cid:durableId="2037265882">
    <w:abstractNumId w:val="10"/>
  </w:num>
  <w:num w:numId="12" w16cid:durableId="526413260">
    <w:abstractNumId w:val="9"/>
  </w:num>
  <w:num w:numId="13" w16cid:durableId="851722056">
    <w:abstractNumId w:val="12"/>
  </w:num>
  <w:num w:numId="14" w16cid:durableId="11172897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03"/>
    <w:rsid w:val="00034616"/>
    <w:rsid w:val="0006063C"/>
    <w:rsid w:val="0009796E"/>
    <w:rsid w:val="0015074B"/>
    <w:rsid w:val="002451E9"/>
    <w:rsid w:val="00273376"/>
    <w:rsid w:val="0029639D"/>
    <w:rsid w:val="00326F90"/>
    <w:rsid w:val="005326CA"/>
    <w:rsid w:val="00697FED"/>
    <w:rsid w:val="008637D3"/>
    <w:rsid w:val="00AA1D8D"/>
    <w:rsid w:val="00B47730"/>
    <w:rsid w:val="00CB0664"/>
    <w:rsid w:val="00F726F6"/>
    <w:rsid w:val="00FC693F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99AE1"/>
  <w14:defaultImageDpi w14:val="300"/>
  <w15:docId w15:val="{3DC2F877-52AF-4670-831E-109DCECE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810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2025-05-07T21:56:00Z</dcterms:created>
  <dcterms:modified xsi:type="dcterms:W3CDTF">2025-05-07T23:15:00Z</dcterms:modified>
  <cp:category/>
</cp:coreProperties>
</file>