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3D64" w14:textId="6B4E83DA" w:rsidR="00ED7CD4" w:rsidRPr="004A592C" w:rsidRDefault="00ED7CD4" w:rsidP="00ED7CD4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ED7CD4">
        <w:rPr>
          <w:rFonts w:ascii="Arial" w:hAnsi="Arial" w:cs="Arial"/>
          <w:b/>
          <w:bCs/>
          <w:sz w:val="32"/>
          <w:szCs w:val="32"/>
        </w:rPr>
        <w:t>DINÂMICA</w:t>
      </w:r>
    </w:p>
    <w:p w14:paraId="4AEB01F1" w14:textId="38673AFB" w:rsidR="00ED7CD4" w:rsidRDefault="00ED7CD4" w:rsidP="00ED7CD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9628C">
        <w:rPr>
          <w:rFonts w:ascii="Arial" w:hAnsi="Arial" w:cs="Arial"/>
          <w:b/>
          <w:bCs/>
          <w:sz w:val="28"/>
          <w:szCs w:val="28"/>
        </w:rPr>
        <w:t>Acessibilidade em prática</w:t>
      </w:r>
    </w:p>
    <w:p w14:paraId="32270635" w14:textId="77777777" w:rsidR="00ED7CD4" w:rsidRPr="0079628C" w:rsidRDefault="00ED7CD4" w:rsidP="00ED7CD4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4B664E0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Objetivo</w:t>
      </w:r>
    </w:p>
    <w:p w14:paraId="5448B58C" w14:textId="77777777" w:rsidR="00ED7CD4" w:rsidRPr="0079628C" w:rsidRDefault="00ED7CD4" w:rsidP="00ED7CD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Promover empatia e conscientização sobre as barreiras enfrentadas por alunos com necessidades específicas.</w:t>
      </w:r>
    </w:p>
    <w:p w14:paraId="0469A357" w14:textId="77777777" w:rsidR="00ED7CD4" w:rsidRPr="0079628C" w:rsidRDefault="00ED7CD4" w:rsidP="00ED7CD4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Demonstrar a importância dos recursos pedagógicos inclusivos como ferramentas de aprendizado.</w:t>
      </w:r>
    </w:p>
    <w:p w14:paraId="63ABEE29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DC8584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Passo a Passo Detalhado</w:t>
      </w:r>
    </w:p>
    <w:p w14:paraId="07FB0501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1. Preparação da Dinâmica</w:t>
      </w:r>
    </w:p>
    <w:p w14:paraId="43FBA7FE" w14:textId="77777777" w:rsidR="00ED7CD4" w:rsidRPr="0079628C" w:rsidRDefault="00ED7CD4" w:rsidP="00ED7CD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Duração:</w:t>
      </w:r>
      <w:r w:rsidRPr="0079628C">
        <w:rPr>
          <w:rFonts w:ascii="Arial" w:hAnsi="Arial" w:cs="Arial"/>
          <w:sz w:val="24"/>
          <w:szCs w:val="24"/>
        </w:rPr>
        <w:t xml:space="preserve"> 30 a 40 minutos.</w:t>
      </w:r>
    </w:p>
    <w:p w14:paraId="286890B2" w14:textId="77777777" w:rsidR="00ED7CD4" w:rsidRPr="0079628C" w:rsidRDefault="00ED7CD4" w:rsidP="00ED7CD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Materiais Necessários:</w:t>
      </w:r>
    </w:p>
    <w:p w14:paraId="4E83B2D6" w14:textId="0E12A069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79628C">
        <w:rPr>
          <w:rFonts w:ascii="Arial" w:hAnsi="Arial" w:cs="Arial"/>
          <w:sz w:val="24"/>
          <w:szCs w:val="24"/>
        </w:rPr>
        <w:t xml:space="preserve">Textos em </w:t>
      </w:r>
      <w:proofErr w:type="spellStart"/>
      <w:r w:rsidRPr="0079628C">
        <w:rPr>
          <w:rFonts w:ascii="Arial" w:hAnsi="Arial" w:cs="Arial"/>
          <w:sz w:val="24"/>
          <w:szCs w:val="24"/>
        </w:rPr>
        <w:t>braille</w:t>
      </w:r>
      <w:proofErr w:type="spellEnd"/>
      <w:r w:rsidRPr="0079628C">
        <w:rPr>
          <w:rFonts w:ascii="Arial" w:hAnsi="Arial" w:cs="Arial"/>
          <w:sz w:val="24"/>
          <w:szCs w:val="24"/>
        </w:rPr>
        <w:t>.</w:t>
      </w:r>
    </w:p>
    <w:p w14:paraId="2D70A218" w14:textId="7BA08341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79628C">
        <w:rPr>
          <w:rFonts w:ascii="Arial" w:hAnsi="Arial" w:cs="Arial"/>
          <w:sz w:val="24"/>
          <w:szCs w:val="24"/>
        </w:rPr>
        <w:t>Pranchas de comunicação alternativa (ex.: com pictogramas ou palavras-chave).</w:t>
      </w:r>
    </w:p>
    <w:p w14:paraId="55075134" w14:textId="57D84DC5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79628C">
        <w:rPr>
          <w:rFonts w:ascii="Arial" w:hAnsi="Arial" w:cs="Arial"/>
          <w:sz w:val="24"/>
          <w:szCs w:val="24"/>
        </w:rPr>
        <w:t>Óculos simuladores de baixa visão (pode ser adaptado com papel celofane ou lentes embaçadas).</w:t>
      </w:r>
    </w:p>
    <w:p w14:paraId="14C3139B" w14:textId="6C598D76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990044" w:rsidRPr="00990044">
        <w:t xml:space="preserve"> </w:t>
      </w:r>
      <w:r w:rsidR="00990044" w:rsidRPr="00990044">
        <w:rPr>
          <w:rFonts w:ascii="Arial" w:hAnsi="Arial" w:cs="Arial"/>
          <w:sz w:val="24"/>
          <w:szCs w:val="24"/>
        </w:rPr>
        <w:t>Sensibilidade Sensorial (TEA)</w:t>
      </w:r>
      <w:r w:rsidR="00990044">
        <w:rPr>
          <w:rFonts w:ascii="Arial" w:hAnsi="Arial" w:cs="Arial"/>
          <w:sz w:val="24"/>
          <w:szCs w:val="24"/>
        </w:rPr>
        <w:t xml:space="preserve"> fone de ouvido/ áudio.</w:t>
      </w:r>
    </w:p>
    <w:p w14:paraId="1AD3E160" w14:textId="6464701E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-</w:t>
      </w:r>
      <w:r w:rsidRPr="0079628C">
        <w:rPr>
          <w:rFonts w:ascii="Arial" w:hAnsi="Arial" w:cs="Arial"/>
          <w:sz w:val="24"/>
          <w:szCs w:val="24"/>
          <w:u w:val="single"/>
        </w:rPr>
        <w:t>Cartões de instruções para cada estação.</w:t>
      </w:r>
    </w:p>
    <w:p w14:paraId="4D79DEF7" w14:textId="7C2E2282" w:rsidR="00ED7CD4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79628C">
        <w:rPr>
          <w:rFonts w:ascii="Arial" w:hAnsi="Arial" w:cs="Arial"/>
          <w:sz w:val="24"/>
          <w:szCs w:val="24"/>
        </w:rPr>
        <w:t>Mesas ou espaços designados para montar as estações.</w:t>
      </w:r>
    </w:p>
    <w:p w14:paraId="576B8152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4D0D97" w14:textId="77777777" w:rsidR="00ED7CD4" w:rsidRPr="0079628C" w:rsidRDefault="00ED7CD4" w:rsidP="00ED7CD4">
      <w:pPr>
        <w:pStyle w:val="PargrafodaLista"/>
        <w:spacing w:line="360" w:lineRule="auto"/>
        <w:ind w:left="142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Organização do Espaço:</w:t>
      </w:r>
    </w:p>
    <w:p w14:paraId="710F3BC9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Monte 4 estações, uma para cada atividade.</w:t>
      </w:r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sortei</w:t>
      </w:r>
      <w:proofErr w:type="spellEnd"/>
      <w:r>
        <w:rPr>
          <w:rFonts w:ascii="Arial" w:hAnsi="Arial" w:cs="Arial"/>
          <w:sz w:val="24"/>
          <w:szCs w:val="24"/>
        </w:rPr>
        <w:t xml:space="preserve"> entre os participantes.</w:t>
      </w:r>
    </w:p>
    <w:p w14:paraId="7075775E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lastRenderedPageBreak/>
        <w:t xml:space="preserve">Coloque placas indicando as estações: </w:t>
      </w:r>
      <w:r w:rsidRPr="0079628C">
        <w:rPr>
          <w:rFonts w:ascii="Arial" w:hAnsi="Arial" w:cs="Arial"/>
          <w:color w:val="00CC66"/>
          <w:sz w:val="24"/>
          <w:szCs w:val="24"/>
        </w:rPr>
        <w:t>"Braille</w:t>
      </w:r>
      <w:r w:rsidRPr="0079628C">
        <w:rPr>
          <w:rFonts w:ascii="Arial" w:hAnsi="Arial" w:cs="Arial"/>
          <w:sz w:val="24"/>
          <w:szCs w:val="24"/>
        </w:rPr>
        <w:t>", "</w:t>
      </w:r>
      <w:r w:rsidRPr="0079628C">
        <w:rPr>
          <w:rFonts w:ascii="Arial" w:hAnsi="Arial" w:cs="Arial"/>
          <w:b/>
          <w:bCs/>
          <w:color w:val="FFFF00"/>
          <w:sz w:val="24"/>
          <w:szCs w:val="24"/>
        </w:rPr>
        <w:t>Comunicação Alternativa</w:t>
      </w:r>
      <w:r w:rsidRPr="0079628C">
        <w:rPr>
          <w:rFonts w:ascii="Arial" w:hAnsi="Arial" w:cs="Arial"/>
          <w:sz w:val="24"/>
          <w:szCs w:val="24"/>
        </w:rPr>
        <w:t>", "</w:t>
      </w:r>
      <w:r w:rsidRPr="0079628C">
        <w:rPr>
          <w:rFonts w:ascii="Arial" w:hAnsi="Arial" w:cs="Arial"/>
          <w:color w:val="0070C0"/>
          <w:sz w:val="24"/>
          <w:szCs w:val="24"/>
        </w:rPr>
        <w:t>Baixa Visão</w:t>
      </w:r>
      <w:r w:rsidRPr="0079628C">
        <w:rPr>
          <w:rFonts w:ascii="Arial" w:hAnsi="Arial" w:cs="Arial"/>
          <w:sz w:val="24"/>
          <w:szCs w:val="24"/>
        </w:rPr>
        <w:t>", "</w:t>
      </w:r>
      <w:r w:rsidRPr="00A75099">
        <w:t xml:space="preserve"> </w:t>
      </w:r>
      <w:r w:rsidRPr="00A75099">
        <w:rPr>
          <w:rFonts w:ascii="Arial" w:hAnsi="Arial" w:cs="Arial"/>
          <w:color w:val="ED0000"/>
          <w:sz w:val="24"/>
          <w:szCs w:val="24"/>
        </w:rPr>
        <w:t>Sensibilidade Sensorial (TEA)</w:t>
      </w:r>
      <w:r w:rsidRPr="0079628C">
        <w:rPr>
          <w:rFonts w:ascii="Arial" w:hAnsi="Arial" w:cs="Arial"/>
          <w:sz w:val="24"/>
          <w:szCs w:val="24"/>
        </w:rPr>
        <w:t>".</w:t>
      </w:r>
    </w:p>
    <w:p w14:paraId="657139F9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Disponibilize cadeiras e materiais necessários em cada estação.</w:t>
      </w:r>
    </w:p>
    <w:p w14:paraId="43C9E3CB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34B086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2. Execução</w:t>
      </w:r>
    </w:p>
    <w:p w14:paraId="0764CCFD" w14:textId="77777777" w:rsidR="00ED7CD4" w:rsidRPr="0079628C" w:rsidRDefault="00ED7CD4" w:rsidP="00ED7CD4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Introdução:</w:t>
      </w:r>
    </w:p>
    <w:p w14:paraId="4118C440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Reúna os participantes e explique o objetivo da dinâmica.</w:t>
      </w:r>
    </w:p>
    <w:p w14:paraId="6E2DA9E2" w14:textId="77777777" w:rsidR="00ED7CD4" w:rsidRPr="0079628C" w:rsidRDefault="00ED7CD4" w:rsidP="00ED7CD4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i/>
          <w:iCs/>
          <w:sz w:val="24"/>
          <w:szCs w:val="24"/>
        </w:rPr>
        <w:t>Nesta atividade, vocês terão a oportunidade de vivenciar algumas das barreiras enfrentadas por nossos alunos e experimentar recursos que facilitam o aprendizado e a inclusão."</w:t>
      </w:r>
    </w:p>
    <w:p w14:paraId="68DB2CC0" w14:textId="12B3F16E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Divida os participantes em grupos pequenos (3 a 5 pessoas)</w:t>
      </w:r>
      <w:r>
        <w:rPr>
          <w:rFonts w:ascii="Arial" w:hAnsi="Arial" w:cs="Arial"/>
          <w:sz w:val="24"/>
          <w:szCs w:val="24"/>
        </w:rPr>
        <w:t>, peça que cada participante escolha 1 cartão dentre as cores e se agrupe próximo a mesa da cor do seu cartão</w:t>
      </w:r>
      <w:r w:rsidRPr="0079628C">
        <w:rPr>
          <w:rFonts w:ascii="Arial" w:hAnsi="Arial" w:cs="Arial"/>
          <w:sz w:val="24"/>
          <w:szCs w:val="24"/>
        </w:rPr>
        <w:t>.</w:t>
      </w:r>
    </w:p>
    <w:p w14:paraId="3B50A016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F1A39C5" w14:textId="77777777" w:rsidR="00ED7CD4" w:rsidRDefault="00ED7CD4" w:rsidP="00ED7C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3. Estações de Atividades</w:t>
      </w:r>
    </w:p>
    <w:p w14:paraId="4C2702DF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FA609B8" w14:textId="5EEBDE8A" w:rsidR="00ED7CD4" w:rsidRPr="0079628C" w:rsidRDefault="00ED7CD4" w:rsidP="00ED7CD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Estação 1: Leitura em Braille</w:t>
      </w:r>
      <w:r>
        <w:rPr>
          <w:rFonts w:ascii="Arial" w:hAnsi="Arial" w:cs="Arial"/>
          <w:b/>
          <w:bCs/>
          <w:sz w:val="24"/>
          <w:szCs w:val="24"/>
        </w:rPr>
        <w:t xml:space="preserve"> – Cor verde</w:t>
      </w:r>
    </w:p>
    <w:p w14:paraId="6FCF901D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Material:</w:t>
      </w:r>
      <w:r w:rsidRPr="0079628C">
        <w:rPr>
          <w:rFonts w:ascii="Arial" w:hAnsi="Arial" w:cs="Arial"/>
          <w:sz w:val="24"/>
          <w:szCs w:val="24"/>
        </w:rPr>
        <w:t xml:space="preserve"> Textos curtos em </w:t>
      </w:r>
      <w:proofErr w:type="spellStart"/>
      <w:r w:rsidRPr="0079628C">
        <w:rPr>
          <w:rFonts w:ascii="Arial" w:hAnsi="Arial" w:cs="Arial"/>
          <w:sz w:val="24"/>
          <w:szCs w:val="24"/>
        </w:rPr>
        <w:t>braille</w:t>
      </w:r>
      <w:proofErr w:type="spellEnd"/>
      <w:r w:rsidRPr="0079628C">
        <w:rPr>
          <w:rFonts w:ascii="Arial" w:hAnsi="Arial" w:cs="Arial"/>
          <w:sz w:val="24"/>
          <w:szCs w:val="24"/>
        </w:rPr>
        <w:t xml:space="preserve"> e o alfabeto </w:t>
      </w:r>
      <w:proofErr w:type="spellStart"/>
      <w:r w:rsidRPr="0079628C">
        <w:rPr>
          <w:rFonts w:ascii="Arial" w:hAnsi="Arial" w:cs="Arial"/>
          <w:sz w:val="24"/>
          <w:szCs w:val="24"/>
        </w:rPr>
        <w:t>braille</w:t>
      </w:r>
      <w:proofErr w:type="spellEnd"/>
      <w:r w:rsidRPr="0079628C">
        <w:rPr>
          <w:rFonts w:ascii="Arial" w:hAnsi="Arial" w:cs="Arial"/>
          <w:sz w:val="24"/>
          <w:szCs w:val="24"/>
        </w:rPr>
        <w:t xml:space="preserve"> impresso para consulta.</w:t>
      </w:r>
    </w:p>
    <w:p w14:paraId="08D89230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Atividade:</w:t>
      </w:r>
      <w:r w:rsidRPr="0079628C">
        <w:rPr>
          <w:rFonts w:ascii="Arial" w:hAnsi="Arial" w:cs="Arial"/>
          <w:sz w:val="24"/>
          <w:szCs w:val="24"/>
        </w:rPr>
        <w:t xml:space="preserve"> Os participantes tentam ler o texto em </w:t>
      </w:r>
      <w:proofErr w:type="spellStart"/>
      <w:r w:rsidRPr="0079628C">
        <w:rPr>
          <w:rFonts w:ascii="Arial" w:hAnsi="Arial" w:cs="Arial"/>
          <w:sz w:val="24"/>
          <w:szCs w:val="24"/>
        </w:rPr>
        <w:t>braille</w:t>
      </w:r>
      <w:proofErr w:type="spellEnd"/>
      <w:r w:rsidRPr="0079628C">
        <w:rPr>
          <w:rFonts w:ascii="Arial" w:hAnsi="Arial" w:cs="Arial"/>
          <w:sz w:val="24"/>
          <w:szCs w:val="24"/>
        </w:rPr>
        <w:t xml:space="preserve"> com os dedos.</w:t>
      </w:r>
    </w:p>
    <w:p w14:paraId="776CF368" w14:textId="77777777" w:rsidR="00ED7CD4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Desafio:</w:t>
      </w:r>
      <w:r w:rsidRPr="0079628C">
        <w:rPr>
          <w:rFonts w:ascii="Arial" w:hAnsi="Arial" w:cs="Arial"/>
          <w:sz w:val="24"/>
          <w:szCs w:val="24"/>
        </w:rPr>
        <w:t xml:space="preserve"> Compreender a leitura por meio do tato.</w:t>
      </w:r>
    </w:p>
    <w:p w14:paraId="29C2D0EC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D5B631" w14:textId="7E5BDCFB" w:rsidR="00ED7CD4" w:rsidRPr="0079628C" w:rsidRDefault="00ED7CD4" w:rsidP="00ED7CD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Estação 2: Pranchas de Comunicação Alternativa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-  Cor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amarela</w:t>
      </w:r>
    </w:p>
    <w:p w14:paraId="6EBB4213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Material:</w:t>
      </w:r>
      <w:r w:rsidRPr="0079628C">
        <w:rPr>
          <w:rFonts w:ascii="Arial" w:hAnsi="Arial" w:cs="Arial"/>
          <w:sz w:val="24"/>
          <w:szCs w:val="24"/>
        </w:rPr>
        <w:t xml:space="preserve"> Pranchas com símbolos, imagens e palavras.</w:t>
      </w:r>
    </w:p>
    <w:p w14:paraId="20E2CFA9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Atividade:</w:t>
      </w:r>
      <w:r w:rsidRPr="0079628C">
        <w:rPr>
          <w:rFonts w:ascii="Arial" w:hAnsi="Arial" w:cs="Arial"/>
          <w:sz w:val="24"/>
          <w:szCs w:val="24"/>
        </w:rPr>
        <w:t xml:space="preserve"> Peça aos participantes que usem a prancha para formar uma frase simples (ex.: "Quero beber água</w:t>
      </w:r>
      <w:r>
        <w:rPr>
          <w:rFonts w:ascii="Arial" w:hAnsi="Arial" w:cs="Arial"/>
          <w:sz w:val="24"/>
          <w:szCs w:val="24"/>
        </w:rPr>
        <w:t xml:space="preserve">, </w:t>
      </w:r>
      <w:proofErr w:type="gramStart"/>
      <w:r>
        <w:rPr>
          <w:rFonts w:ascii="Arial" w:hAnsi="Arial" w:cs="Arial"/>
          <w:sz w:val="24"/>
          <w:szCs w:val="24"/>
        </w:rPr>
        <w:t>Quero</w:t>
      </w:r>
      <w:proofErr w:type="gramEnd"/>
      <w:r>
        <w:rPr>
          <w:rFonts w:ascii="Arial" w:hAnsi="Arial" w:cs="Arial"/>
          <w:sz w:val="24"/>
          <w:szCs w:val="24"/>
        </w:rPr>
        <w:t xml:space="preserve"> ir ao banheiro, Estou com fome, Quero ir para casa</w:t>
      </w:r>
      <w:r w:rsidRPr="0079628C">
        <w:rPr>
          <w:rFonts w:ascii="Arial" w:hAnsi="Arial" w:cs="Arial"/>
          <w:sz w:val="24"/>
          <w:szCs w:val="24"/>
        </w:rPr>
        <w:t>").</w:t>
      </w:r>
    </w:p>
    <w:p w14:paraId="38454A81" w14:textId="77777777" w:rsidR="00ED7CD4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lastRenderedPageBreak/>
        <w:t>Desafio:</w:t>
      </w:r>
      <w:r w:rsidRPr="0079628C">
        <w:rPr>
          <w:rFonts w:ascii="Arial" w:hAnsi="Arial" w:cs="Arial"/>
          <w:sz w:val="24"/>
          <w:szCs w:val="24"/>
        </w:rPr>
        <w:t xml:space="preserve"> Usar apenas a prancha para se comunicar, sem falar.</w:t>
      </w:r>
    </w:p>
    <w:p w14:paraId="554814F9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5973B1" w14:textId="57BEDD63" w:rsidR="00ED7CD4" w:rsidRPr="0079628C" w:rsidRDefault="00ED7CD4" w:rsidP="00ED7CD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Estação 3: Simulação de Baixa Visão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-  cor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azul</w:t>
      </w:r>
    </w:p>
    <w:p w14:paraId="07B821F9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Material:</w:t>
      </w:r>
      <w:r w:rsidRPr="0079628C">
        <w:rPr>
          <w:rFonts w:ascii="Arial" w:hAnsi="Arial" w:cs="Arial"/>
          <w:sz w:val="24"/>
          <w:szCs w:val="24"/>
        </w:rPr>
        <w:t xml:space="preserve"> Óculos desfocados ou adaptados com papel celofane.</w:t>
      </w:r>
    </w:p>
    <w:p w14:paraId="3DFC0AAD" w14:textId="20FCA65E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Atividade:</w:t>
      </w:r>
      <w:r w:rsidRPr="0079628C">
        <w:rPr>
          <w:rFonts w:ascii="Arial" w:hAnsi="Arial" w:cs="Arial"/>
          <w:sz w:val="24"/>
          <w:szCs w:val="24"/>
        </w:rPr>
        <w:t xml:space="preserve"> Os participantes tentam realizar tarefas simples, como ler um texto </w:t>
      </w:r>
      <w:r>
        <w:rPr>
          <w:rFonts w:ascii="Arial" w:hAnsi="Arial" w:cs="Arial"/>
          <w:sz w:val="24"/>
          <w:szCs w:val="24"/>
        </w:rPr>
        <w:t>com fonte pequena</w:t>
      </w:r>
      <w:r w:rsidRPr="0079628C">
        <w:rPr>
          <w:rFonts w:ascii="Arial" w:hAnsi="Arial" w:cs="Arial"/>
          <w:sz w:val="24"/>
          <w:szCs w:val="24"/>
        </w:rPr>
        <w:t xml:space="preserve"> </w:t>
      </w:r>
      <w:r w:rsidR="00990044">
        <w:rPr>
          <w:rFonts w:ascii="Arial" w:hAnsi="Arial" w:cs="Arial"/>
          <w:sz w:val="24"/>
          <w:szCs w:val="24"/>
        </w:rPr>
        <w:t xml:space="preserve">e cor clara sem contraste e espaçamento </w:t>
      </w:r>
      <w:r w:rsidRPr="0079628C">
        <w:rPr>
          <w:rFonts w:ascii="Arial" w:hAnsi="Arial" w:cs="Arial"/>
          <w:sz w:val="24"/>
          <w:szCs w:val="24"/>
        </w:rPr>
        <w:t>ou identificar objetos.</w:t>
      </w:r>
    </w:p>
    <w:p w14:paraId="093251B0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Desafio:</w:t>
      </w:r>
      <w:r w:rsidRPr="0079628C">
        <w:rPr>
          <w:rFonts w:ascii="Arial" w:hAnsi="Arial" w:cs="Arial"/>
          <w:sz w:val="24"/>
          <w:szCs w:val="24"/>
        </w:rPr>
        <w:t xml:space="preserve"> Lidar com a dificuldade de enxergar detalhes.</w:t>
      </w:r>
    </w:p>
    <w:p w14:paraId="6A74814F" w14:textId="77777777" w:rsidR="00ED7CD4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Dica:</w:t>
      </w:r>
      <w:r w:rsidRPr="0079628C">
        <w:rPr>
          <w:rFonts w:ascii="Arial" w:hAnsi="Arial" w:cs="Arial"/>
          <w:sz w:val="24"/>
          <w:szCs w:val="24"/>
        </w:rPr>
        <w:t xml:space="preserve"> Mostre como materiais ampliados e contraste de cores são fundamentais.</w:t>
      </w:r>
    </w:p>
    <w:p w14:paraId="1291B2A1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7E98C9" w14:textId="6836817E" w:rsidR="00ED7CD4" w:rsidRPr="0079628C" w:rsidRDefault="00ED7CD4" w:rsidP="00ED7CD4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 xml:space="preserve">Estação 4: </w:t>
      </w:r>
      <w:r w:rsidRPr="00A75099">
        <w:rPr>
          <w:rFonts w:ascii="Arial" w:hAnsi="Arial" w:cs="Arial"/>
          <w:b/>
          <w:bCs/>
          <w:sz w:val="24"/>
          <w:szCs w:val="24"/>
        </w:rPr>
        <w:t>Sensibilidade Sensorial (TEA)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/>
          <w:bCs/>
          <w:sz w:val="24"/>
          <w:szCs w:val="24"/>
        </w:rPr>
        <w:t>-  cor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vermelha</w:t>
      </w:r>
    </w:p>
    <w:p w14:paraId="65B8501A" w14:textId="77777777" w:rsidR="00ED7CD4" w:rsidRPr="00456BC8" w:rsidRDefault="00ED7CD4" w:rsidP="00ED7CD4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6B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Material:</w:t>
      </w:r>
      <w:r w:rsidRPr="00456B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Fones de ouvido com um áudio simulando sobrecarga sensorial (ex.: sons de conversas misturadas, barulhos de fundo).</w:t>
      </w:r>
    </w:p>
    <w:p w14:paraId="6AE5E3AA" w14:textId="77777777" w:rsidR="00ED7CD4" w:rsidRPr="00456BC8" w:rsidRDefault="00ED7CD4" w:rsidP="00ED7CD4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6B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456B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Atividade:</w:t>
      </w:r>
      <w:r w:rsidRPr="00456B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Peça aos participantes que realizem uma tarefa simples, como resolver um quebra-cabeça ou ler um texto, enquanto usam os fones de ouvido.</w:t>
      </w:r>
    </w:p>
    <w:p w14:paraId="105BD205" w14:textId="77777777" w:rsidR="00ED7CD4" w:rsidRPr="00456BC8" w:rsidRDefault="00ED7CD4" w:rsidP="00ED7CD4">
      <w:pPr>
        <w:spacing w:after="0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6B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Desafio:</w:t>
      </w:r>
      <w:r w:rsidRPr="00456B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Sentir a dificuldade de concentração em um ambiente com excesso de estímulos.</w:t>
      </w:r>
    </w:p>
    <w:p w14:paraId="2D94B49A" w14:textId="77777777" w:rsidR="00ED7CD4" w:rsidRDefault="00ED7CD4" w:rsidP="00ED7CD4">
      <w:pPr>
        <w:spacing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456BC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Dica:</w:t>
      </w:r>
      <w:r w:rsidRPr="00456BC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Explique como o TEA pode envolver hipersensibilidade sensorial e como pequenas mudanças na rotina ou no ambiente podem causar desconforto.</w:t>
      </w:r>
    </w:p>
    <w:p w14:paraId="3CE146EC" w14:textId="77777777" w:rsidR="00ED7CD4" w:rsidRPr="00456BC8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6A9072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4. Reflexão</w:t>
      </w:r>
    </w:p>
    <w:p w14:paraId="78342E8A" w14:textId="77777777" w:rsidR="00ED7CD4" w:rsidRPr="0079628C" w:rsidRDefault="00ED7CD4" w:rsidP="00ED7CD4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Discussão em Grupo:</w:t>
      </w:r>
    </w:p>
    <w:p w14:paraId="04EA6F21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Reúna os participantes após a dinâmica.</w:t>
      </w:r>
    </w:p>
    <w:p w14:paraId="30B5F65E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 xml:space="preserve">Pergunte: </w:t>
      </w:r>
      <w:r w:rsidRPr="0079628C">
        <w:rPr>
          <w:rFonts w:ascii="Arial" w:hAnsi="Arial" w:cs="Arial"/>
          <w:i/>
          <w:iCs/>
          <w:sz w:val="24"/>
          <w:szCs w:val="24"/>
        </w:rPr>
        <w:t>"Como vocês se sentiram realizando essas atividades?"</w:t>
      </w:r>
    </w:p>
    <w:p w14:paraId="4FB94286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Incentive-os a compartilhar dificuldades e descobertas.</w:t>
      </w:r>
    </w:p>
    <w:p w14:paraId="1139E85F" w14:textId="77777777" w:rsidR="00ED7CD4" w:rsidRPr="0079628C" w:rsidRDefault="00ED7CD4" w:rsidP="00ED7CD4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Pontos de Reflexão:</w:t>
      </w:r>
    </w:p>
    <w:p w14:paraId="7594483E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i/>
          <w:iCs/>
          <w:sz w:val="24"/>
          <w:szCs w:val="24"/>
        </w:rPr>
        <w:lastRenderedPageBreak/>
        <w:t>Esses recursos não são apenas ferramentas, mas oportunidades que permitem que nossos alunos participem plenamente da vida escolar."</w:t>
      </w:r>
    </w:p>
    <w:p w14:paraId="54A47A84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Discuta como cada recurso pode ser aplicado no dia a dia da escola.</w:t>
      </w:r>
    </w:p>
    <w:p w14:paraId="44FD0DDE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09D76A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628C">
        <w:rPr>
          <w:rFonts w:ascii="Arial" w:hAnsi="Arial" w:cs="Arial"/>
          <w:b/>
          <w:bCs/>
          <w:sz w:val="24"/>
          <w:szCs w:val="24"/>
        </w:rPr>
        <w:t>5. Conclusão</w:t>
      </w:r>
    </w:p>
    <w:p w14:paraId="0399C837" w14:textId="77777777" w:rsidR="00ED7CD4" w:rsidRPr="0079628C" w:rsidRDefault="00ED7CD4" w:rsidP="00ED7CD4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Finalize reforçando que a inclusão é uma construção coletiva:</w:t>
      </w:r>
    </w:p>
    <w:p w14:paraId="3DA29D21" w14:textId="744A1016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i/>
          <w:iCs/>
          <w:sz w:val="24"/>
          <w:szCs w:val="24"/>
        </w:rPr>
        <w:t>Cada adaptação que fazemos é um passo importante para garantir que todos os nossos alunos tenham acesso à educação de qualidade.</w:t>
      </w:r>
    </w:p>
    <w:p w14:paraId="2272C8D7" w14:textId="77777777" w:rsidR="00ED7CD4" w:rsidRPr="0079628C" w:rsidRDefault="00ED7CD4" w:rsidP="00ED7CD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628C">
        <w:rPr>
          <w:rFonts w:ascii="Arial" w:hAnsi="Arial" w:cs="Arial"/>
          <w:sz w:val="24"/>
          <w:szCs w:val="24"/>
        </w:rPr>
        <w:t>Proponha que os participantes pensem em formas de aplicar essas estratégias em suas práticas.</w:t>
      </w:r>
    </w:p>
    <w:p w14:paraId="15C77A87" w14:textId="40773568" w:rsidR="005D1059" w:rsidRDefault="005D1059" w:rsidP="00ED7CD4"/>
    <w:p w14:paraId="386CB7A5" w14:textId="36C92030" w:rsidR="00ED7CD4" w:rsidRPr="00ED7CD4" w:rsidRDefault="00ED7CD4" w:rsidP="00ED7CD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4AE664" wp14:editId="72779826">
                <wp:simplePos x="0" y="0"/>
                <wp:positionH relativeFrom="column">
                  <wp:posOffset>-20262</wp:posOffset>
                </wp:positionH>
                <wp:positionV relativeFrom="paragraph">
                  <wp:posOffset>1797570</wp:posOffset>
                </wp:positionV>
                <wp:extent cx="2618105" cy="1558636"/>
                <wp:effectExtent l="0" t="0" r="10795" b="22860"/>
                <wp:wrapNone/>
                <wp:docPr id="81919154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105" cy="1558636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6F4EB" id="Retângulo 1" o:spid="_x0000_s1026" style="position:absolute;margin-left:-1.6pt;margin-top:141.55pt;width:206.15pt;height:12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" fillcolor="#00b050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1E6BF" wp14:editId="3E3D26D0">
                <wp:simplePos x="0" y="0"/>
                <wp:positionH relativeFrom="column">
                  <wp:posOffset>2799137</wp:posOffset>
                </wp:positionH>
                <wp:positionV relativeFrom="paragraph">
                  <wp:posOffset>1818351</wp:posOffset>
                </wp:positionV>
                <wp:extent cx="2597727" cy="1530928"/>
                <wp:effectExtent l="0" t="0" r="12700" b="12700"/>
                <wp:wrapNone/>
                <wp:docPr id="83326876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727" cy="15309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35A90" id="Retângulo 1" o:spid="_x0000_s1026" style="position:absolute;margin-left:220.4pt;margin-top:143.2pt;width:204.55pt;height:12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8B03D4" wp14:editId="4A1D5B37">
                <wp:simplePos x="0" y="0"/>
                <wp:positionH relativeFrom="column">
                  <wp:posOffset>2826847</wp:posOffset>
                </wp:positionH>
                <wp:positionV relativeFrom="paragraph">
                  <wp:posOffset>44970</wp:posOffset>
                </wp:positionV>
                <wp:extent cx="2535382" cy="1634836"/>
                <wp:effectExtent l="0" t="0" r="17780" b="22860"/>
                <wp:wrapNone/>
                <wp:docPr id="194326801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5382" cy="1634836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7E9BA" id="Retângulo 1" o:spid="_x0000_s1026" style="position:absolute;margin-left:222.6pt;margin-top:3.55pt;width:199.65pt;height:12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" fillcolor="red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C4455" wp14:editId="459C8DA4">
                <wp:simplePos x="0" y="0"/>
                <wp:positionH relativeFrom="column">
                  <wp:posOffset>-34117</wp:posOffset>
                </wp:positionH>
                <wp:positionV relativeFrom="paragraph">
                  <wp:posOffset>44970</wp:posOffset>
                </wp:positionV>
                <wp:extent cx="2632364" cy="1607127"/>
                <wp:effectExtent l="0" t="0" r="15875" b="12700"/>
                <wp:wrapNone/>
                <wp:docPr id="90534264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364" cy="1607127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E3B08" id="Retângulo 1" o:spid="_x0000_s1026" style="position:absolute;margin-left:-2.7pt;margin-top:3.55pt;width:207.25pt;height:12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" fillcolor="#ffc000 [3207]" strokecolor="#09101d [484]" strokeweight="1pt"/>
            </w:pict>
          </mc:Fallback>
        </mc:AlternateContent>
      </w:r>
    </w:p>
    <w:sectPr w:rsidR="00ED7CD4" w:rsidRPr="00ED7CD4" w:rsidSect="00ED7CD4">
      <w:pgSz w:w="11906" w:h="16838"/>
      <w:pgMar w:top="1417" w:right="1701" w:bottom="1417" w:left="1701" w:header="708" w:footer="708" w:gutter="0"/>
      <w:pgBorders w:offsetFrom="page">
        <w:top w:val="heartGray" w:sz="31" w:space="24" w:color="auto"/>
        <w:left w:val="heartGray" w:sz="31" w:space="24" w:color="auto"/>
        <w:bottom w:val="heartGray" w:sz="31" w:space="24" w:color="auto"/>
        <w:right w:val="heartGray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90A"/>
    <w:multiLevelType w:val="multilevel"/>
    <w:tmpl w:val="A8E8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43725"/>
    <w:multiLevelType w:val="multilevel"/>
    <w:tmpl w:val="6FC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67889"/>
    <w:multiLevelType w:val="multilevel"/>
    <w:tmpl w:val="DB4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334F7"/>
    <w:multiLevelType w:val="multilevel"/>
    <w:tmpl w:val="51DC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706221"/>
    <w:multiLevelType w:val="multilevel"/>
    <w:tmpl w:val="CA6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C01C9"/>
    <w:multiLevelType w:val="multilevel"/>
    <w:tmpl w:val="40B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61981">
    <w:abstractNumId w:val="4"/>
  </w:num>
  <w:num w:numId="2" w16cid:durableId="1236697000">
    <w:abstractNumId w:val="0"/>
  </w:num>
  <w:num w:numId="3" w16cid:durableId="160122695">
    <w:abstractNumId w:val="1"/>
  </w:num>
  <w:num w:numId="4" w16cid:durableId="671447177">
    <w:abstractNumId w:val="3"/>
  </w:num>
  <w:num w:numId="5" w16cid:durableId="780681441">
    <w:abstractNumId w:val="5"/>
  </w:num>
  <w:num w:numId="6" w16cid:durableId="1687444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D4"/>
    <w:rsid w:val="00195CE9"/>
    <w:rsid w:val="0021225B"/>
    <w:rsid w:val="00357D4A"/>
    <w:rsid w:val="005D1059"/>
    <w:rsid w:val="00990044"/>
    <w:rsid w:val="00A921DC"/>
    <w:rsid w:val="00ED7CD4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794DB"/>
  <w15:chartTrackingRefBased/>
  <w15:docId w15:val="{7946E788-3507-4230-A1B1-5167ED54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CD4"/>
  </w:style>
  <w:style w:type="paragraph" w:styleId="Ttulo1">
    <w:name w:val="heading 1"/>
    <w:basedOn w:val="Normal"/>
    <w:next w:val="Normal"/>
    <w:link w:val="Ttulo1Char"/>
    <w:uiPriority w:val="9"/>
    <w:qFormat/>
    <w:rsid w:val="00ED7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7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7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7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7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7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7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7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7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7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7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CD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CD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7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7C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7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7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7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7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7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7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7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7C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7C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7CD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7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7CD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7CD4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9900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86E29-637B-4016-A576-E56BCF85E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579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1</cp:revision>
  <dcterms:created xsi:type="dcterms:W3CDTF">2025-01-16T20:11:00Z</dcterms:created>
  <dcterms:modified xsi:type="dcterms:W3CDTF">2025-01-16T20:33:00Z</dcterms:modified>
</cp:coreProperties>
</file>