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Cookie Policy</w:t>
      </w:r>
    </w:p>
    <w:p>
      <w:pPr>
        <w:pStyle w:val="SmallNote"/>
      </w:pPr>
      <w:r>
        <w:t>Informativa su cookie e altri strumenti di tracciamento utilizzati su www.kelua.it.</w:t>
      </w:r>
    </w:p>
    <w:p>
      <w:pPr>
        <w:spacing w:after="200"/>
      </w:pPr>
      <w:r>
        <w:rPr>
          <w:color w:val="7A6752"/>
          <w:sz w:val="14"/>
        </w:rPr>
        <w:t>━━━━━━━━━━━━━━━━━━━━━━━━━━━━━━━━━━━━━━━━━━━━━━━━━━━━━━━━━━━━━━━━━━━━━━━━━━</w:t>
      </w:r>
    </w:p>
    <w:tbl>
      <w:tblPr>
        <w:tblW w:type="auto" w:w="0"/>
        <w:jc w:val="center"/>
        <w:tblLayout w:type="autofit"/>
        <w:tblLook w:firstColumn="1" w:firstRow="1" w:lastColumn="0" w:lastRow="0" w:noHBand="0" w:noVBand="1" w:val="04A0"/>
      </w:tblPr>
      <w:tblGrid>
        <w:gridCol w:w="9936"/>
      </w:tblGrid>
      <w:tr>
        <w:tc>
          <w:tcPr>
            <w:tcW w:type="dxa" w:w="9936"/>
            <w:shd w:fill="EFEAE3"/>
            <w:tcMar>
              <w:top w:w="150" w:type="dxa"/>
              <w:start w:w="180" w:type="dxa"/>
              <w:bottom w:w="150" w:type="dxa"/>
              <w:end w:w="180" w:type="dxa"/>
            </w:tcMar>
          </w:tcPr>
          <w:p>
            <w:pPr>
              <w:spacing w:after="0"/>
            </w:pPr>
            <w:r>
              <w:rPr>
                <w:rFonts w:ascii="Arial" w:hAnsi="Arial"/>
                <w:b/>
                <w:sz w:val="19"/>
              </w:rPr>
              <w:t>KELUA S.R.L.</w:t>
              <w:br/>
            </w:r>
            <w:r>
              <w:rPr>
                <w:rFonts w:ascii="Arial" w:hAnsi="Arial"/>
                <w:b w:val="0"/>
                <w:sz w:val="17"/>
              </w:rPr>
              <w:t>Via Nicola Ricciotti 11, 00195 Roma (RM), Italia</w:t>
              <w:br/>
            </w:r>
            <w:r>
              <w:rPr>
                <w:rFonts w:ascii="Arial" w:hAnsi="Arial"/>
                <w:b w:val="0"/>
                <w:sz w:val="17"/>
              </w:rPr>
              <w:t>C.F. / P. IVA 18458781004 · REA RM - 1785846</w:t>
              <w:br/>
            </w:r>
            <w:r>
              <w:rPr>
                <w:rFonts w:ascii="Arial" w:hAnsi="Arial"/>
                <w:b w:val="0"/>
                <w:sz w:val="17"/>
              </w:rPr>
              <w:t>PEC kelua@legalmail.it · E-mail info@kelua.it</w:t>
              <w:br/>
            </w:r>
            <w:r>
              <w:rPr>
                <w:rFonts w:ascii="Arial" w:hAnsi="Arial"/>
                <w:b w:val="0"/>
                <w:sz w:val="17"/>
              </w:rPr>
              <w:t>Capitale sociale: € 10.000,00 sottoscritto; € 2.500,00 versato</w:t>
            </w:r>
          </w:p>
        </w:tc>
      </w:tr>
    </w:tbl>
    <w:p>
      <w:pPr>
        <w:spacing w:after="0"/>
      </w:pPr>
    </w:p>
    <w:p>
      <w:pPr>
        <w:pStyle w:val="Heading1"/>
      </w:pPr>
      <w:r>
        <w:t>1. Cosa sono i cookie</w:t>
      </w:r>
    </w:p>
    <w:p>
      <w:r>
        <w:t>I cookie sono piccoli file o informazioni che possono essere memorizzati sul dispositivo dell’utente durante la navigazione. Regole analoghe possono applicarsi ad altri strumenti di tracciamento, quali pixel, local storage, SDK e tecnologie equivalenti.</w:t>
      </w:r>
    </w:p>
    <w:p>
      <w:pPr>
        <w:pStyle w:val="Heading1"/>
      </w:pPr>
      <w:r>
        <w:t>2. Categorie utilizzate</w:t>
      </w:r>
    </w:p>
    <w:p>
      <w:pPr>
        <w:pStyle w:val="Heading2"/>
      </w:pPr>
      <w:r>
        <w:t>Cookie e strumenti strettamente necessari</w:t>
      </w:r>
    </w:p>
    <w:p>
      <w:r>
        <w:t>Sono utilizzati per funzioni indispensabili richieste dall’utente, quali sicurezza, gestione delle preferenze privacy, sessione, carrello, checkout, autenticazione o altre funzioni tecniche necessarie. Quando ricorrono i presupposti di legge, non richiedono consenso preventivo.</w:t>
      </w:r>
    </w:p>
    <w:p>
      <w:pPr>
        <w:pStyle w:val="Heading2"/>
      </w:pPr>
      <w:r>
        <w:t>Cookie analitici</w:t>
      </w:r>
    </w:p>
    <w:p>
      <w:r>
        <w:t>Possono essere utilizzati per misurare l’utilizzo del sito e migliorarne prestazioni e contenuti. Quando non ricorrono le condizioni che consentono di considerarli equivalenti ai tecnici, vengono attivati soltanto dopo il consenso dell’utente.</w:t>
      </w:r>
    </w:p>
    <w:p>
      <w:pPr>
        <w:pStyle w:val="Heading2"/>
      </w:pPr>
      <w:r>
        <w:t>Cookie di funzionalità</w:t>
      </w:r>
    </w:p>
    <w:p>
      <w:r>
        <w:t>Consentono funzioni aggiuntive o personalizzazioni non strettamente indispensabili. Se richiedono consenso, restano disattivati fino alla relativa scelta dell’utente.</w:t>
      </w:r>
    </w:p>
    <w:p>
      <w:pPr>
        <w:pStyle w:val="Heading2"/>
      </w:pPr>
      <w:r>
        <w:t>Cookie pubblicitari e di profilazione</w:t>
      </w:r>
    </w:p>
    <w:p>
      <w:r>
        <w:t>Possono essere utilizzati per misurare campagne, creare pubblici o mostrare comunicazioni personalizzate. Sono attivati esclusivamente dopo il consenso dell’utente.</w:t>
      </w:r>
    </w:p>
    <w:p>
      <w:pPr>
        <w:pStyle w:val="Heading1"/>
      </w:pPr>
      <w:r>
        <w:t>3. Impostazioni predefinite</w:t>
      </w:r>
    </w:p>
    <w:p>
      <w:r>
        <w:t>Al primo accesso, il sito non deve installare né utilizzare strumenti di tracciamento diversi da quelli strettamente necessari prima che l’utente abbia espresso una scelta valida. La chiusura del banner o il rifiuto mantiene disattivati gli strumenti facoltativi.</w:t>
      </w:r>
    </w:p>
    <w:p>
      <w:pPr>
        <w:pStyle w:val="Heading1"/>
      </w:pPr>
      <w:r>
        <w:t>4. Banner e gestione del consenso</w:t>
      </w:r>
    </w:p>
    <w:p>
      <w:r>
        <w:t>Quando sono presenti strumenti facoltativi, il banner consente all’utente di rifiutarli, accettarli o personalizzare le preferenze per categoria. I comandi devono essere chiari e facilmente utilizzabili, senza preselezioni che implichino consenso.</w:t>
      </w:r>
    </w:p>
    <w:p>
      <w:r>
        <w:t>La scelta viene registrata in modo da poter dimostrare il consenso quando necessario. Le preferenze possono essere modificate o revocate in qualsiasi momento tramite il comando permanente “Gestisci cookie” disponibile sul sito.</w:t>
      </w:r>
    </w:p>
    <w:p>
      <w:pPr>
        <w:pStyle w:val="Heading1"/>
      </w:pPr>
      <w:r>
        <w:t>5. Elenco aggiornato dei cookie e delle terze parti</w:t>
      </w:r>
    </w:p>
    <w:p>
      <w:r>
        <w:t>L’elenco effettivo e aggiornato degli strumenti installati, con nome, fornitore, categoria, finalità e durata, è disponibile nel pannello “Gestisci cookie”. Tale elenco costituisce parte integrante della presente Cookie Policy e deve essere aggiornato ogni volta che vengono aggiunti, rimossi o modificati servizi di tracciamento.</w:t>
      </w:r>
    </w:p>
    <w:p>
      <w:pPr>
        <w:pStyle w:val="Heading1"/>
      </w:pPr>
      <w:r>
        <w:t>6. Servizi di terzi</w:t>
      </w:r>
    </w:p>
    <w:p>
      <w:r>
        <w:t>Alcune funzionalità possono essere erogate da fornitori esterni, ad esempio servizi e-commerce, pagamento, analytics, advertising, video, mappe, newsletter o assistenza. Se tali servizi utilizzano strumenti non strettamente necessari, il loro caricamento deve essere subordinato alla categoria di consenso pertinente.</w:t>
      </w:r>
    </w:p>
    <w:p>
      <w:pPr>
        <w:pStyle w:val="Heading1"/>
      </w:pPr>
      <w:r>
        <w:t>7. Durata e rinnovo della scelta</w:t>
      </w:r>
    </w:p>
    <w:p>
      <w:r>
        <w:t>La durata dei singoli cookie è indicata nel pannello delle preferenze. La richiesta di consenso non viene riproposta in modo ingiustificato dopo un rifiuto, salvo che siano mutate significativamente le condizioni del trattamento, sia impossibile sapere se un cookie sia già memorizzato sul dispositivo o sia trascorso il periodo previsto dalle indicazioni dell’Autorità garante.</w:t>
      </w:r>
    </w:p>
    <w:p>
      <w:pPr>
        <w:pStyle w:val="Heading1"/>
      </w:pPr>
      <w:r>
        <w:t>8. Browser</w:t>
      </w:r>
    </w:p>
    <w:p>
      <w:r>
        <w:t>L’utente può anche gestire o cancellare i cookie attraverso le impostazioni del proprio browser. La disabilitazione dei cookie strettamente necessari può tuttavia impedire il corretto funzionamento di alcune funzioni richieste, come carrello o checkout.</w:t>
      </w:r>
    </w:p>
    <w:p>
      <w:pPr>
        <w:pStyle w:val="Heading1"/>
      </w:pPr>
      <w:r>
        <w:t>9. Titolare e diritti</w:t>
      </w:r>
    </w:p>
    <w:p>
      <w:r>
        <w:t>Il Titolare del trattamento è KELUA S.R.L., Via Nicola Ricciotti 11, 00195 Roma (RM), Italia. Per esercitare i diritti privacy o ricevere informazioni: info@kelua.it – PEC kelua@legalmail.it. Per ulteriori dettagli si rinvia alla Privacy Policy.</w:t>
      </w:r>
    </w:p>
    <w:p>
      <w:pPr>
        <w:pStyle w:val="Heading1"/>
      </w:pPr>
      <w:r>
        <w:t>10. Aggiornamenti</w:t>
      </w:r>
    </w:p>
    <w:p>
      <w:r>
        <w:t>La presente Cookie Policy viene aggiornata in caso di modifiche ai servizi utilizzati o alla normativa applicabile. La versione vigente è quella pubblicata sul sito.</w:t>
      </w:r>
    </w:p>
    <w:p>
      <w:pPr>
        <w:pStyle w:val="Heading1"/>
      </w:pPr>
      <w:r>
        <w:t>Riferimenti normativi principali</w:t>
      </w:r>
    </w:p>
    <w:p>
      <w:pPr>
        <w:pStyle w:val="SmallNote"/>
      </w:pPr>
      <w:r>
        <w:t>Art. 122 D.Lgs. 196/2003 (Codice in materia di protezione dei dati personali).</w:t>
      </w:r>
    </w:p>
    <w:p>
      <w:pPr>
        <w:pStyle w:val="SmallNote"/>
      </w:pPr>
      <w:r>
        <w:t>Regolamento (UE) 2016/679 (GDPR), in particolare artt. 4(11), 7, 12-13 e 25.</w:t>
      </w:r>
    </w:p>
    <w:p>
      <w:pPr>
        <w:pStyle w:val="SmallNote"/>
      </w:pPr>
      <w:r>
        <w:t>Garante per la protezione dei dati personali, Linee guida cookie e altri strumenti di tracciamento del 10 giugno 2021.</w:t>
      </w:r>
    </w:p>
    <w:sectPr w:rsidR="00FC693F" w:rsidRPr="0006063C" w:rsidSect="00034616">
      <w:headerReference w:type="default" r:id="rId9"/>
      <w:footerReference w:type="default" r:id="rId10"/>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F6B66"/>
        <w:sz w:val="14"/>
      </w:rPr>
      <w:t>KELUA S.R.L.  ·  www.kelua.it  ·  Ultimo aggiornamento: 22 agosto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7A6752"/>
        <w:sz w:val="16"/>
      </w:rPr>
      <w:t>KELŪA  ·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211F1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211F1B"/>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7A6752"/>
      <w:sz w:val="21"/>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211F1B"/>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211F1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color w:val="6F6B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