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C2B90"/>
          <w:sz w:val="56"/>
        </w:rPr>
        <w:t>TRAZA</w:t>
      </w:r>
    </w:p>
    <w:p>
      <w:pPr>
        <w:spacing w:after="40"/>
      </w:pPr>
      <w:r>
        <w:rPr>
          <w:rFonts w:ascii="Arial" w:hAnsi="Arial"/>
          <w:b w:val="0"/>
          <w:i w:val="0"/>
          <w:color w:val="475569"/>
          <w:sz w:val="28"/>
        </w:rPr>
        <w:t>Hoja de ruta estratégica y funcional</w:t>
      </w:r>
    </w:p>
    <w:p>
      <w:pPr>
        <w:spacing w:after="400"/>
      </w:pPr>
      <w:r>
        <w:rPr>
          <w:rFonts w:ascii="Arial" w:hAnsi="Arial"/>
          <w:b w:val="0"/>
          <w:i w:val="0"/>
          <w:color w:val="94A3B8"/>
          <w:sz w:val="18"/>
        </w:rPr>
        <w:t>Versión de trabajo · 07/07/2026</w:t>
      </w:r>
    </w:p>
    <w:p>
      <w:pPr>
        <w:spacing w:before="80" w:after="80"/>
        <w:pBdr>
          <w:bottom w:val="single" w:sz="2" w:space="1" w:color="E2E8F0"/>
        </w:pBdr>
      </w:pPr>
    </w:p>
    <w:p>
      <w:pPr>
        <w:spacing w:before="480" w:after="120"/>
        <w:pBdr>
          <w:bottom w:val="single" w:sz="4" w:space="4" w:color="1C2B90"/>
        </w:pBdr>
      </w:pPr>
      <w:r>
        <w:rPr>
          <w:rFonts w:ascii="Arial" w:hAnsi="Arial"/>
          <w:b/>
          <w:i w:val="0"/>
          <w:color w:val="1C2B90"/>
          <w:sz w:val="26"/>
        </w:rPr>
        <w:t>1. IDENTIDAD Y PROPUESTA DE VALOR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Traza tiene que quedar clara desde el primer contacto: es una herramienta de gestión del desempeño que le sirve a cualquier persona, con o sin empresa, desde el primer día de uso.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Para el empleado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Traza es la herramienta que lo ayuda a organizarse, registrar lo que hace, demostrar su crecimiento y construir un historial laboral verificado. No necesita que su empresa lo use. Desde el primer objetivo que carga ya empieza a generar valor para sí mismo.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Para la empresa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Traza es la herramienta que les permite organizar el trabajo con sus colaboradores: objetivos, validaciones, feedback, reuniones 1:1 y métricas de desempeño en un solo lugar. Reemplaza los procesos informales (Excel, chat, correo) con un sistema trazable.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Mensaje central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"Tu desempeño, documentado. Tu crecimiento, demostrable." Traza es usable por cualquier agente desde el minuto cero, y se enriquece con el tiempo.</w:t>
      </w:r>
    </w:p>
    <w:p>
      <w:pPr>
        <w:spacing w:before="80" w:after="80"/>
        <w:pBdr>
          <w:bottom w:val="single" w:sz="2" w:space="1" w:color="E2E8F0"/>
        </w:pBdr>
      </w:pPr>
    </w:p>
    <w:p>
      <w:pPr>
        <w:spacing w:before="480" w:after="120"/>
        <w:pBdr>
          <w:bottom w:val="single" w:sz="4" w:space="4" w:color="1C2B90"/>
        </w:pBdr>
      </w:pPr>
      <w:r>
        <w:rPr>
          <w:rFonts w:ascii="Arial" w:hAnsi="Arial"/>
          <w:b/>
          <w:i w:val="0"/>
          <w:color w:val="1C2B90"/>
          <w:sz w:val="26"/>
        </w:rPr>
        <w:t>2. ESTRATEGIA DE LANZAMIENTO AL MERCADO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Fase 1 — Empleado independiente (gratuito / freemium)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Salir al mercado como una herramienta gratuita para empleados individuales. El objetivo es generar masa crítica de usuarios que carguen datos reales de su historial laboral. Esto nutre la plataforma y crea el activo de datos que después se monetiza.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Acceso gratuito a funcionalidades core: objetivos, avances, credencial pública, validaciones externas.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Funcionalidades premium (freemium): historial extendido, exportación PDF del informe, personalización de la credencial, análisis con IA.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Incentivo de uso: cuanto más completo el perfil, más valor genera para el empleado (mejor credencial, más visible para empleadores).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Fase 2 — Empresa (B2B)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Una vez que hay empleados usando Traza de forma independiente, la propuesta a la empresa es natural: "Tus empleados ya están en Traza. Conectate y organizá el trabajo con ellos." La empresa paga para acceder a las funcionalidades de supervisión, feedback estructurado, reportes y períodos de evaluación.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El canal de adquisición principal en esta fase es bottom-up: el empleado lleva Traza a su empresa, no al revés.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También se puede vender top-down: acercarse directamente a empresas medianas con una demo del producto completo.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Fase 3 — Datos y consultoras RRHH (largo plazo)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El activo principal de Traza a largo plazo es el historial verificado de desempeño de cada usuario. Con suficiente masa de datos se puede monetizar a través de dos caminos: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Venta directa a empresas o reclutadores: informe detallado de un candidato con su historial en Traza (con consentimiento del usuario).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Alianzas con consultoras de RRHH: Traza provee los datos, la consultora hace el análisis y la recomendación. Negocio de datos puro, sin necesidad de equipo interno de RRHH.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Importante: este modelo requiere volumen de usuarios y tiempo. No es el foco del lanzamiento.</w:t>
      </w:r>
    </w:p>
    <w:p>
      <w:pPr>
        <w:spacing w:before="80" w:after="80"/>
        <w:pBdr>
          <w:bottom w:val="single" w:sz="2" w:space="1" w:color="E2E8F0"/>
        </w:pBdr>
      </w:pPr>
    </w:p>
    <w:p>
      <w:pPr>
        <w:spacing w:before="480" w:after="120"/>
        <w:pBdr>
          <w:bottom w:val="single" w:sz="4" w:space="4" w:color="1C2B90"/>
        </w:pBdr>
      </w:pPr>
      <w:r>
        <w:rPr>
          <w:rFonts w:ascii="Arial" w:hAnsi="Arial"/>
          <w:b/>
          <w:i w:val="0"/>
          <w:color w:val="1C2B90"/>
          <w:sz w:val="26"/>
        </w:rPr>
        <w:t>3. MODELO DE MONETIZACIÓN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Empleado individual sin empresa en Traza. Acceso a funcionalidades básicas. Genera historial.: </w:t>
      </w:r>
      <w:r>
        <w:rPr>
          <w:rFonts w:ascii="Arial" w:hAnsi="Arial"/>
          <w:b w:val="0"/>
          <w:i w:val="0"/>
          <w:color w:val="475569"/>
          <w:sz w:val="21"/>
        </w:rPr>
        <w:t>Plan gratuito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Empleado individual con acceso a IA, reportes avanzados, análisis de carrera. Pago mensual bajo.: </w:t>
      </w:r>
      <w:r>
        <w:rPr>
          <w:rFonts w:ascii="Arial" w:hAnsi="Arial"/>
          <w:b w:val="0"/>
          <w:i w:val="0"/>
          <w:color w:val="475569"/>
          <w:sz w:val="21"/>
        </w:rPr>
        <w:t>Plan freemium / premium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Acceso del supervisor/admin a equipo, validaciones, feedback formal, reportes. Pago por cantidad de usuarios o sede.: </w:t>
      </w:r>
      <w:r>
        <w:rPr>
          <w:rFonts w:ascii="Arial" w:hAnsi="Arial"/>
          <w:b w:val="0"/>
          <w:i w:val="0"/>
          <w:color w:val="475569"/>
          <w:sz w:val="21"/>
        </w:rPr>
        <w:t>Plan empresa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Empresa o consultora paga por acceder al historial verificado de un candidato. Requiere consentimiento explícito del usuario.: </w:t>
      </w:r>
      <w:r>
        <w:rPr>
          <w:rFonts w:ascii="Arial" w:hAnsi="Arial"/>
          <w:b w:val="0"/>
          <w:i w:val="0"/>
          <w:color w:val="475569"/>
          <w:sz w:val="21"/>
        </w:rPr>
        <w:t>Informe de candidato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Acuerdo comercial donde Traza provee datos y la consultora paga por acceso estructurado (API o export).: </w:t>
      </w:r>
      <w:r>
        <w:rPr>
          <w:rFonts w:ascii="Arial" w:hAnsi="Arial"/>
          <w:b w:val="0"/>
          <w:i w:val="0"/>
          <w:color w:val="475569"/>
          <w:sz w:val="21"/>
        </w:rPr>
        <w:t>Alianza con consultoras</w:t>
      </w:r>
    </w:p>
    <w:p>
      <w:pPr>
        <w:spacing w:before="80" w:after="80"/>
        <w:pBdr>
          <w:bottom w:val="single" w:sz="2" w:space="1" w:color="E2E8F0"/>
        </w:pBdr>
      </w:pPr>
    </w:p>
    <w:p>
      <w:pPr>
        <w:spacing w:before="480" w:after="120"/>
        <w:pBdr>
          <w:bottom w:val="single" w:sz="4" w:space="4" w:color="1C2B90"/>
        </w:pBdr>
      </w:pPr>
      <w:r>
        <w:rPr>
          <w:rFonts w:ascii="Arial" w:hAnsi="Arial"/>
          <w:b/>
          <w:i w:val="0"/>
          <w:color w:val="1C2B90"/>
          <w:sz w:val="26"/>
        </w:rPr>
        <w:t>4. FUNCIONALIDADES PENDIENTES DEL PRODUCTO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4.1 Feedback del cliente externo en objetivos compartidos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Cuando un empleado trabaja en un proyecto con un cliente o empresa externa, el cliente debería poder ver los avances del objetivo y dejar su propio feedback. Hoy ya existe la colaboración externa (el externo puede subir avances), pero falta que pueda dar una valoración formal del trabajo recibido.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CÓMO IMPLEMENTARLO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Al compartir un objetivo con un externo, el empleado puede activar la opción "Permitir feedback del cliente".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El cliente recibe un link y puede ver los avances cargados + dejar una valoración (puntaje + comentario).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Ese feedback aparece en el historial del empleado como "Validación de cliente" y pondera en el índice con peso diferenciado.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PRIORIDAD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Media. Es una feature diferenciadora para freelancers y consultores. Se puede implementar sobre la infraestructura de validaciones externas que ya existe.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4.2 Índice de aprobación de avances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Dentro de cada objetivo, cuántos avances fueron aprobados por el supervisor versus cuántos requirieron revisión. Sirve como un indicador adicional de eficiencia y alineación entre empleado y supervisor.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CÓMO IMPLEMENTARLO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Al aprobar un avance, el supervisor ya puede comentar (existe). Hay que agregar un campo de estado: Aprobado / Requiere revisión.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El índice de aprobación se calcula como aprobados / total de avances validados.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Se muestra en la credencial pública y en el dashboard del empleado como un parámetro extra.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PRIORIDAD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Baja-media. Agrega profundidad al índice pero no es urgente para el lanzamiento.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4.3 Perfil independiente con empresa y supervisor manual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El empleado que usa Traza sin que su empresa esté registrada necesita poder declarar dónde trabaja y quién es su supervisor, para que el sistema pueda enviarle validaciones y el historial quede documentado correctamente.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CÓMO IMPLEMENTARLO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En el perfil del empleado, sección "Mi empresa actual": nombre de empresa, cargo, fecha de inicio.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Campo "Mi supervisor": nombre, mail, empresa. El sistema le envía automáticamente un link de validación cuando el empleado lo solicita.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El empleado puede seleccionar qué objetivos quiere que valide ese supervisor y cuáles prefiere validar con un externo o mantener como autoevaluación.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Cuando la empresa sí está en Traza, el sistema lo detecta y ofrece conectar el perfil automáticamente.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PRIORIDAD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Alta para el modo independiente. Es la pieza que le da coherencia al historial de alguien que trabaja en una empresa que no usa Traza.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4.4 Detección automática: empresa en Traza vs no en Traza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La aplicación debería comportarse diferente según si la empresa del empleado usa Traza o no. Hoy hay un modo empresa y un modo independiente, pero no hay detección automática ni transición fluida entre uno y otro.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CÓMO IMPLEMENTARLO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Al registrarse, el empleado escribe el nombre de su empresa. El sistema busca si existe en Traza.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Si existe: invita al empleado a unirse al espacio de la empresa (flujo ya existente).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Si no existe: activa el modo independiente con la posibilidad de registrar empresa y supervisor manualmente.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Si en algún momento la empresa se registra en Traza, el empleado recibe una notificación para conectar su perfil existente.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PRIORIDAD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Alta. Es fundamental para que el onboarding sea claro y el usuario entienda desde el primer momento qué modo está usando.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4.5 Sistema anti-fraude y verificación de supervisores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Un riesgo real del modelo independiente es que alguien invente un supervisor o una empresa para inflar su perfil. Hay que resolver esto sin hacer el proceso tan engorroso que desaliente el uso.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EL PROBLEMA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Un empleado sin trabajo podría registrar un supervisor falso que le valide objetivos ficticios, mejorando su índice de forma deshonesta.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CÓMO MITIGARLO — OPCIONES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El supervisor recibe un mail de confirmación. Debe hacer clic para activarse como validador. Sin click, sus validaciones no ponderan.: </w:t>
      </w:r>
      <w:r>
        <w:rPr>
          <w:rFonts w:ascii="Arial" w:hAnsi="Arial"/>
          <w:b w:val="0"/>
          <w:i w:val="0"/>
          <w:color w:val="475569"/>
          <w:sz w:val="21"/>
        </w:rPr>
        <w:t>Verificación básica del supervisor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Si el empleado no tiene supervisor registrado y verificado, ese período se marca como "autoevaluación" en el perfil. Las empresas que consuman datos pueden ver la diferencia.: </w:t>
      </w:r>
      <w:r>
        <w:rPr>
          <w:rFonts w:ascii="Arial" w:hAnsi="Arial"/>
          <w:b w:val="0"/>
          <w:i w:val="0"/>
          <w:color w:val="475569"/>
          <w:sz w:val="21"/>
        </w:rPr>
        <w:t>Período de autoevaluación pura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Al declarar una empresa, se pide el mail corporativo del empleado (del dominio de la empresa). Esto dificulta inventar empleadores.: </w:t>
      </w:r>
      <w:r>
        <w:rPr>
          <w:rFonts w:ascii="Arial" w:hAnsi="Arial"/>
          <w:b w:val="0"/>
          <w:i w:val="0"/>
          <w:color w:val="475569"/>
          <w:sz w:val="21"/>
        </w:rPr>
        <w:t>Registro con datos de empresa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Validaciones de supervisores verificados ponderan más que autoevaluaciones. El índice se presenta en capas: qué parte está validada y qué parte es autoreportada.: </w:t>
      </w:r>
      <w:r>
        <w:rPr>
          <w:rFonts w:ascii="Arial" w:hAnsi="Arial"/>
          <w:b w:val="0"/>
          <w:i w:val="0"/>
          <w:color w:val="475569"/>
          <w:sz w:val="21"/>
        </w:rPr>
        <w:t>Peso diferenciado en el índice</w:t>
      </w:r>
    </w:p>
    <w:p>
      <w:pPr>
        <w:pStyle w:val="ListBullet"/>
        <w:spacing w:after="60"/>
        <w:ind w:left="567"/>
      </w:pPr>
      <w:r>
        <w:rPr>
          <w:rFonts w:ascii="Arial" w:hAnsi="Arial"/>
          <w:b/>
          <w:i w:val="0"/>
          <w:color w:val="0F172A"/>
          <w:sz w:val="21"/>
        </w:rPr>
        <w:t xml:space="preserve">A medida que un supervisor valida más empleados en Traza, su perfil gana credibilidad. Un supervisor con historial tiene más peso que uno recién registrado.: </w:t>
      </w:r>
      <w:r>
        <w:rPr>
          <w:rFonts w:ascii="Arial" w:hAnsi="Arial"/>
          <w:b w:val="0"/>
          <w:i w:val="0"/>
          <w:color w:val="475569"/>
          <w:sz w:val="21"/>
        </w:rPr>
        <w:t>Reputación del supervisor</w:t>
      </w:r>
    </w:p>
    <w:p>
      <w:pPr>
        <w:spacing w:before="200" w:after="40"/>
      </w:pPr>
      <w:r>
        <w:rPr>
          <w:rFonts w:ascii="Arial" w:hAnsi="Arial"/>
          <w:b/>
          <w:i w:val="0"/>
          <w:color w:val="94A3B8"/>
          <w:sz w:val="17"/>
        </w:rPr>
        <w:t>RECOMENDACIÓN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Arrancar con verificación de mail del supervisor (ya existe para validadores externos) y peso diferenciado en el índice. Es simple de implementar y cubre el caso de fraude más obvio. Los mecanismos más complejos (DNI, dominio corporativo) se agregan en una segunda iteración.</w:t>
      </w:r>
    </w:p>
    <w:p>
      <w:pPr>
        <w:spacing w:before="80" w:after="80"/>
        <w:pBdr>
          <w:bottom w:val="single" w:sz="2" w:space="1" w:color="E2E8F0"/>
        </w:pBdr>
      </w:pPr>
    </w:p>
    <w:p>
      <w:pPr>
        <w:spacing w:before="480" w:after="120"/>
        <w:pBdr>
          <w:bottom w:val="single" w:sz="4" w:space="4" w:color="1C2B90"/>
        </w:pBdr>
      </w:pPr>
      <w:r>
        <w:rPr>
          <w:rFonts w:ascii="Arial" w:hAnsi="Arial"/>
          <w:b/>
          <w:i w:val="0"/>
          <w:color w:val="1C2B90"/>
          <w:sz w:val="26"/>
        </w:rPr>
        <w:t>5. MODELO DE DATOS Y PRIVACIDAD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475569"/>
          <w:sz w:val="21"/>
        </w:rPr>
        <w:t>El activo de largo plazo de Traza es el historial de desempeño de cada usuario. Para monetizarlo hay que definir desde el principio cómo se maneja la privacidad.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Qué datos se acumulan por usuario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Objetivos cargados, avances, fechas, prioridades y categorías.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Validaciones del supervisor: de acuerdo, parcialmente, en desacuerdo + comentarios.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Validaciones externas confirmadas por mail.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Feedback formal del supervisor (dimensiones + comentario).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Reconocimientos recibidos.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Reuniones 1:1 y acuerdos registrados.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Índice Traza histórico por período.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Consentimiento y control del usuario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El empleado es dueño de sus datos. Puede activar o desactivar la credencial pública.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Para que una empresa o consultora acceda a su historial, el empleado debe dar consentimiento explícito (opt-in, no opt-out).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El empleado puede elegir qué períodos o secciones mostrar y cuáles mantener privados.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Qué se puede vender o compartir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Informe de candidato: historial completo con índices, validaciones y feedback. Solo con consentimiento.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Datos agregados y anonimizados: benchmarks de industria, promedios de desempeño por sector. Sin identificación personal.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API para consultoras: acceso estructurado al historial de candidatos que optaron por estar disponibles.</w:t>
      </w:r>
    </w:p>
    <w:p>
      <w:pPr>
        <w:spacing w:before="80" w:after="80"/>
        <w:pBdr>
          <w:bottom w:val="single" w:sz="2" w:space="1" w:color="E2E8F0"/>
        </w:pBdr>
      </w:pPr>
    </w:p>
    <w:p>
      <w:pPr>
        <w:spacing w:before="480" w:after="120"/>
        <w:pBdr>
          <w:bottom w:val="single" w:sz="4" w:space="4" w:color="1C2B90"/>
        </w:pBdr>
      </w:pPr>
      <w:r>
        <w:rPr>
          <w:rFonts w:ascii="Arial" w:hAnsi="Arial"/>
          <w:b/>
          <w:i w:val="0"/>
          <w:color w:val="1C2B90"/>
          <w:sz w:val="26"/>
        </w:rPr>
        <w:t>6. PRÓXIMOS PASOS PRIORIZADOS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Corto plazo — producto (próximas sesiones)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Perfil independiente: campo de empresa actual + supervisor manual con verificación por mail.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Detección automática de empresa en Traza vs no en Traza en el onboarding.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Peso diferenciado en el índice: autoevaluación vs validado vs validado por supervisor verificado.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Feedback del cliente externo en objetivos compartidos (sobre infraestructura existente).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Mediano plazo — go to market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Definir el plan freemium: qué es gratuito y qué es premium.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Landing page clara con las dos propuestas de valor: empleado y empresa.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Flujo de onboarding pulido para el empleado independiente.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Primeros usuarios beta: empleados reales que carguen historial auténtico.</w:t>
      </w:r>
    </w:p>
    <w:p>
      <w:pPr>
        <w:spacing w:before="280" w:after="80"/>
      </w:pPr>
      <w:r>
        <w:rPr>
          <w:rFonts w:ascii="Arial" w:hAnsi="Arial"/>
          <w:b/>
          <w:i w:val="0"/>
          <w:color w:val="3350D0"/>
          <w:sz w:val="22"/>
        </w:rPr>
        <w:t>Largo plazo — negocio de datos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Masa crítica de usuarios con historial verificado (mínimo para que sea atractivo: 500-1000 perfiles activos).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Definir el producto de datos: informe de candidato, API para consultoras, o ambos.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Identificar las primeras consultoras o empresas con las que hacer un piloto de venta de datos.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Marco legal de privacidad y consentimiento (GDPR/PDPA según mercado objetivo).</w:t>
      </w:r>
    </w:p>
    <w:p>
      <w:pPr>
        <w:spacing w:before="80" w:after="80"/>
        <w:pBdr>
          <w:bottom w:val="single" w:sz="2" w:space="1" w:color="E2E8F0"/>
        </w:pBdr>
      </w:pPr>
    </w:p>
    <w:p>
      <w:pPr>
        <w:spacing w:before="480" w:after="120"/>
        <w:pBdr>
          <w:bottom w:val="single" w:sz="4" w:space="4" w:color="1C2B90"/>
        </w:pBdr>
      </w:pPr>
      <w:r>
        <w:rPr>
          <w:rFonts w:ascii="Arial" w:hAnsi="Arial"/>
          <w:b/>
          <w:i w:val="0"/>
          <w:color w:val="1C2B90"/>
          <w:sz w:val="26"/>
        </w:rPr>
        <w:t>7. PREGUNTAS ABIERTAS A DEFINIR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¿Cuál es el mercado geográfico inicial? (Argentina, LATAM, global)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¿Cuántos usuarios necesitamos antes de activar el negocio de datos?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¿El modelo de consultora de RRHH es nuestro negocio o un canal de distribución?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¿Qué hace que el empleado vuelva a Traza cada semana? (el hook de retención)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¿La credencial pública es suficiente incentivo, o necesitamos algo más fuerte para el empleado independiente?</w:t>
      </w:r>
    </w:p>
    <w:p>
      <w:pPr>
        <w:pStyle w:val="ListBullet"/>
        <w:spacing w:after="60"/>
        <w:ind w:left="567"/>
      </w:pPr>
      <w:r>
        <w:rPr>
          <w:rFonts w:ascii="Arial" w:hAnsi="Arial"/>
          <w:b w:val="0"/>
          <w:i w:val="0"/>
          <w:color w:val="475569"/>
          <w:sz w:val="21"/>
        </w:rPr>
        <w:t>¿Cómo diferenciamos Traza de LinkedIn, que también tiene historial laboral?</w:t>
      </w:r>
    </w:p>
    <w:p/>
    <w:p>
      <w:pPr>
        <w:spacing w:before="400"/>
      </w:pPr>
      <w:r>
        <w:rPr>
          <w:rFonts w:ascii="Arial" w:hAnsi="Arial"/>
          <w:b w:val="0"/>
          <w:i/>
          <w:color w:val="94A3B8"/>
          <w:sz w:val="16"/>
        </w:rPr>
        <w:t>Documento de trabajo interno · Traza · Confidencial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