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namespace ConsoleApplication1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class EquaçaoprimeiroGrau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float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float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var equaçao = new EquaçaoprimeiroGrau();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Console.WriteLine("qual numero de (a)");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EquaçaoprimeiroGrau.a = float.Parse(Console.ReadLine());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//a = float.Parse(Console.ReadLine());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Console.WriteLine("qual numelro de (b)");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EquaçaoprimeiroGrau.b = float.Parse(Console.ReadLine());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//b = float.Parse(Console.ReadLine());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//float a =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//float b = 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float x = -b/a;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float y = a * x + b;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//Console.WriteLine("Numero de (X)");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//x = float.Parse(Console.ReadLine());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//Console.WriteLine("Numero de (Y)");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//y = (Console.ReadLine());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