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a3a5c"/>
          <w:sz w:val="52"/>
          <w:szCs w:val="52"/>
        </w:rPr>
        <w:t xml:space="preserve">SEMBAS + CARLoS</w:t>
      </w:r>
    </w:p>
    <w:p>
      <w:pPr>
        <w:spacing w:after="120"/>
        <w:jc w:val="center"/>
      </w:pPr>
      <w:r>
        <w:rPr>
          <w:color w:val="2980b9"/>
          <w:sz w:val="28"/>
          <w:szCs w:val="28"/>
        </w:rPr>
        <w:t xml:space="preserve">Adaptive Boundary Scanning for Safety Assurance of RL Autonomous Driving Policies</w:t>
      </w:r>
    </w:p>
    <w:p>
      <w:pPr>
        <w:spacing w:after="60"/>
      </w:pPr>
      <w:r>
        <w:t xml:space="preserve"/>
      </w:r>
    </w:p>
    <w:p>
      <w:pPr>
        <w:jc w:val="center"/>
      </w:pPr>
      <w:r>
        <w:rPr>
          <w:i/>
          <w:iCs/>
          <w:color w:val="555555"/>
          <w:sz w:val="21"/>
          <w:szCs w:val="21"/>
        </w:rPr>
        <w:t xml:space="preserve">Research Report — July 2026</w:t>
      </w:r>
    </w:p>
    <w:p>
      <w:pPr>
        <w:jc w:val="center"/>
      </w:pPr>
      <w:r>
        <w:rPr>
          <w:color w:val="555555"/>
          <w:sz w:val="21"/>
          <w:szCs w:val="21"/>
        </w:rPr>
        <w:t xml:space="preserve">Lucca DiMario</w:t>
      </w:r>
    </w:p>
    <w:p>
      <w:pPr>
        <w:spacing w:after="60"/>
      </w:pPr>
      <w:r>
        <w:t xml:space="preserve"/>
      </w:r>
    </w:p>
    <w:p>
      <w:pPr>
        <w:spacing w:after="60"/>
      </w:pPr>
      <w:r>
        <w:t xml:space="preserve"/>
      </w:r>
    </w:p>
    <w:p>
      <w:pPr>
        <w:shd w:fill="f2f4f7" w:color="auto" w:val="clear"/>
        <w:spacing w:after="160" w:before="160"/>
        <w:ind w:left="720" w:right="720"/>
      </w:pPr>
      <w:r>
        <w:rPr>
          <w:b/>
          <w:bCs/>
          <w:color w:val="1a3a5c"/>
          <w:sz w:val="21"/>
          <w:szCs w:val="21"/>
        </w:rPr>
        <w:t xml:space="preserve">KEY FINDING: </w:t>
      </w:r>
      <w:r>
        <w:rPr>
          <w:color w:val="333333"/>
          <w:sz w:val="21"/>
          <w:szCs w:val="21"/>
        </w:rPr>
        <w:t xml:space="preserve">After 9 training experiments spanning 2 algorithms, 5 curriculum strategies, and 1.2M training steps, SEMBAS identified a hard structural ODD boundary at ~20 mph in the CARLoS simulation. Step-level diagnostic analysis revealed the root cause: speed-steering coupling — the agent cannot scale its steering response to its speed. This is a structural property of the system, not a soft training artifact. SEMBAS provided systematic boundary evidence supporting this conclusion when per-scenario testing alone could not.</w:t>
      </w:r>
    </w:p>
    <w:p>
      <w:pPr>
        <w:spacing w:after="60"/>
      </w:pPr>
      <w:r>
        <w:t xml:space="preserve"/>
      </w:r>
    </w:p>
    <w:p>
      <w:r>
        <w:br w:type="page"/>
      </w:r>
    </w:p>
    <w:p>
      <w:pPr>
        <w:pStyle w:val="Heading1"/>
        <w:spacing w:after="150" w:before="400"/>
      </w:pPr>
      <w:r>
        <w:rPr>
          <w:b/>
          <w:bCs/>
          <w:color w:val="1a3a5c"/>
          <w:sz w:val="28"/>
          <w:szCs w:val="28"/>
        </w:rPr>
        <w:t xml:space="preserve">1. Introduction and Motivation</w:t>
      </w:r>
    </w:p>
    <w:p>
      <w:pPr>
        <w:spacing w:after="120"/>
      </w:pPr>
      <w:r>
        <w:rPr>
          <w:color w:val="222222"/>
          <w:sz w:val="21"/>
          <w:szCs w:val="21"/>
        </w:rPr>
        <w:t xml:space="preserve">Safety assurance of autonomous systems requires characterising the Operational Design Domain (ODD) — the envelope of conditions within which a policy operates safely. For reinforcement-learned (RL) policies, this boundary must be discovered empirically rather than derived analytically, since neural network policies have no explicit specification of safe operating conditions.</w:t>
      </w:r>
    </w:p>
    <w:p>
      <w:pPr>
        <w:spacing w:after="120"/>
      </w:pPr>
      <w:r>
        <w:rPr>
          <w:color w:val="222222"/>
          <w:sz w:val="21"/>
          <w:szCs w:val="21"/>
        </w:rPr>
        <w:t xml:space="preserve">SEMBAS (Scenario-Based Boundary Scanner) addresses this gap by adaptively locating the pass/fail boundary in a continuous scenario parameter space. It returns boundary geometry (surface points, shape metrics) directly certifiable against ODD requirements — rather than just point-failure evidence.</w:t>
      </w:r>
    </w:p>
    <w:p>
      <w:pPr>
        <w:spacing w:after="120"/>
      </w:pPr>
      <w:r>
        <w:rPr>
          <w:color w:val="222222"/>
          <w:sz w:val="21"/>
          <w:szCs w:val="21"/>
        </w:rPr>
        <w:t xml:space="preserve">We deploy SEMBAS on CARLoS, a 2D top-down driving simulator, and augment it with three agentic extensions that automatically interpret scan results and plan targeted training improvements. Over nine experiments, SEMBAS reveals a persistent structural boundary that no training intervention moves — a stronger safety argument than any single-experiment evaluation could provide.</w:t>
      </w:r>
    </w:p>
    <w:p>
      <w:pPr>
        <w:spacing w:after="60"/>
      </w:pPr>
      <w:r>
        <w:t xml:space="preserve"/>
      </w:r>
    </w:p>
    <w:p>
      <w:pPr>
        <w:pStyle w:val="Heading1"/>
        <w:spacing w:after="150" w:before="400"/>
      </w:pPr>
      <w:r>
        <w:rPr>
          <w:b/>
          <w:bCs/>
          <w:color w:val="1a3a5c"/>
          <w:sz w:val="28"/>
          <w:szCs w:val="28"/>
        </w:rPr>
        <w:t xml:space="preserve">2. System Architecture</w:t>
      </w:r>
    </w:p>
    <w:p>
      <w:pPr>
        <w:pStyle w:val="Heading2"/>
        <w:spacing w:after="100" w:before="280"/>
      </w:pPr>
      <w:r>
        <w:rPr>
          <w:b/>
          <w:bCs/>
          <w:color w:val="2980b9"/>
          <w:sz w:val="24"/>
          <w:szCs w:val="24"/>
        </w:rPr>
        <w:t xml:space="preserve">2.1 CARLoS Environment</w:t>
      </w:r>
    </w:p>
    <w:p>
      <w:pPr>
        <w:spacing w:after="120"/>
      </w:pPr>
      <w:r>
        <w:rPr>
          <w:color w:val="222222"/>
          <w:sz w:val="21"/>
          <w:szCs w:val="21"/>
        </w:rPr>
        <w:t xml:space="preserve">CARLoS is a 2D top-down driving simulator with a vehicle navigating a curved lane containing static circular obstacles. Episodes terminate via PASS (agent survives 200 steps without failure) or FAIL (collision, lane departure, or vehicle stopped).</w:t>
      </w:r>
    </w:p>
    <w:p>
      <w:pPr>
        <w:spacing w:after="120"/>
      </w:pPr>
      <w:r>
        <w:rPr>
          <w:color w:val="222222"/>
          <w:sz w:val="21"/>
          <w:szCs w:val="21"/>
        </w:rPr>
        <w:t xml:space="preserve">The three-dimensional scenario space is normalised to [0,1]³:</w:t>
      </w:r>
    </w:p>
    <w:tbl>
      <w:tblPr>
        <w:tblW w:type="dxa" w:w="6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2200"/>
        <w:gridCol w:w="1400"/>
        <w:gridCol w:w="1800"/>
      </w:tblGrid>
      <w:tr>
        <w:trPr>
          <w:tblHeader/>
        </w:trPr>
        <w:tc>
          <w:tcPr>
            <w:tcW w:type="dxa" w:w="1400"/>
            <w:shd w:fill="1a3a5c" w:color="auto" w:val="clear"/>
          </w:tcPr>
          <w:p>
            <w:pPr>
              <w:jc w:val="center"/>
            </w:pPr>
            <w:r>
              <w:rPr>
                <w:b/>
                <w:bCs/>
                <w:color w:val="FFFFFF"/>
                <w:sz w:val="17"/>
                <w:szCs w:val="17"/>
              </w:rPr>
              <w:t xml:space="preserve">Dimension</w:t>
            </w:r>
          </w:p>
        </w:tc>
        <w:tc>
          <w:tcPr>
            <w:tcW w:type="dxa" w:w="2200"/>
            <w:shd w:fill="1a3a5c" w:color="auto" w:val="clear"/>
          </w:tcPr>
          <w:p>
            <w:pPr>
              <w:jc w:val="center"/>
            </w:pPr>
            <w:r>
              <w:rPr>
                <w:b/>
                <w:bCs/>
                <w:color w:val="FFFFFF"/>
                <w:sz w:val="17"/>
                <w:szCs w:val="17"/>
              </w:rPr>
              <w:t xml:space="preserve">Physical Parameter</w:t>
            </w:r>
          </w:p>
        </w:tc>
        <w:tc>
          <w:tcPr>
            <w:tcW w:type="dxa" w:w="1400"/>
            <w:shd w:fill="1a3a5c" w:color="auto" w:val="clear"/>
          </w:tcPr>
          <w:p>
            <w:pPr>
              <w:jc w:val="center"/>
            </w:pPr>
            <w:r>
              <w:rPr>
                <w:b/>
                <w:bCs/>
                <w:color w:val="FFFFFF"/>
                <w:sz w:val="17"/>
                <w:szCs w:val="17"/>
              </w:rPr>
              <w:t xml:space="preserve">Range</w:t>
            </w:r>
          </w:p>
        </w:tc>
        <w:tc>
          <w:tcPr>
            <w:tcW w:type="dxa" w:w="1800"/>
            <w:shd w:fill="1a3a5c" w:color="auto" w:val="clear"/>
          </w:tcPr>
          <w:p>
            <w:pPr>
              <w:jc w:val="center"/>
            </w:pPr>
            <w:r>
              <w:rPr>
                <w:b/>
                <w:bCs/>
                <w:color w:val="FFFFFF"/>
                <w:sz w:val="17"/>
                <w:szCs w:val="17"/>
              </w:rPr>
              <w:t xml:space="preserve">Normalisation</w:t>
            </w:r>
          </w:p>
        </w:tc>
      </w:tr>
      <w:tr>
        <w:tc>
          <w:tcPr>
            <w:tcW w:type="dxa" w:w="1400"/>
            <w:shd w:fill="FFFFFF" w:color="auto" w:val="clear"/>
          </w:tcPr>
          <w:p>
            <w:pPr>
              <w:jc w:val="left"/>
            </w:pPr>
            <w:r>
              <w:rPr>
                <w:color w:val="222222"/>
                <w:sz w:val="17"/>
                <w:szCs w:val="17"/>
              </w:rPr>
              <w:t xml:space="preserve">x₀</w:t>
            </w:r>
          </w:p>
        </w:tc>
        <w:tc>
          <w:tcPr>
            <w:tcW w:type="dxa" w:w="2200"/>
            <w:shd w:fill="FFFFFF" w:color="auto" w:val="clear"/>
          </w:tcPr>
          <w:p>
            <w:pPr>
              <w:jc w:val="center"/>
            </w:pPr>
            <w:r>
              <w:rPr>
                <w:color w:val="222222"/>
                <w:sz w:val="17"/>
                <w:szCs w:val="17"/>
              </w:rPr>
              <w:t xml:space="preserve">Lane width</w:t>
            </w:r>
          </w:p>
        </w:tc>
        <w:tc>
          <w:tcPr>
            <w:tcW w:type="dxa" w:w="1400"/>
            <w:shd w:fill="FFFFFF" w:color="auto" w:val="clear"/>
          </w:tcPr>
          <w:p>
            <w:pPr>
              <w:jc w:val="center"/>
            </w:pPr>
            <w:r>
              <w:rPr>
                <w:color w:val="222222"/>
                <w:sz w:val="17"/>
                <w:szCs w:val="17"/>
              </w:rPr>
              <w:t xml:space="preserve">[10, 14] ft</w:t>
            </w:r>
          </w:p>
        </w:tc>
        <w:tc>
          <w:tcPr>
            <w:tcW w:type="dxa" w:w="1800"/>
            <w:shd w:fill="FFFFFF" w:color="auto" w:val="clear"/>
          </w:tcPr>
          <w:p>
            <w:pPr>
              <w:jc w:val="center"/>
            </w:pPr>
            <w:r>
              <w:rPr>
                <w:color w:val="222222"/>
                <w:sz w:val="17"/>
                <w:szCs w:val="17"/>
              </w:rPr>
              <w:t xml:space="preserve">(value − 10) / 4</w:t>
            </w:r>
          </w:p>
        </w:tc>
      </w:tr>
      <w:tr>
        <w:tc>
          <w:tcPr>
            <w:tcW w:type="dxa" w:w="1400"/>
            <w:shd w:fill="f2f4f7" w:color="auto" w:val="clear"/>
          </w:tcPr>
          <w:p>
            <w:pPr>
              <w:jc w:val="left"/>
            </w:pPr>
            <w:r>
              <w:rPr>
                <w:color w:val="222222"/>
                <w:sz w:val="17"/>
                <w:szCs w:val="17"/>
              </w:rPr>
              <w:t xml:space="preserve">x₁</w:t>
            </w:r>
          </w:p>
        </w:tc>
        <w:tc>
          <w:tcPr>
            <w:tcW w:type="dxa" w:w="2200"/>
            <w:shd w:fill="f2f4f7" w:color="auto" w:val="clear"/>
          </w:tcPr>
          <w:p>
            <w:pPr>
              <w:jc w:val="center"/>
            </w:pPr>
            <w:r>
              <w:rPr>
                <w:color w:val="222222"/>
                <w:sz w:val="17"/>
                <w:szCs w:val="17"/>
              </w:rPr>
              <w:t xml:space="preserve">Obstacle count</w:t>
            </w:r>
          </w:p>
        </w:tc>
        <w:tc>
          <w:tcPr>
            <w:tcW w:type="dxa" w:w="1400"/>
            <w:shd w:fill="f2f4f7" w:color="auto" w:val="clear"/>
          </w:tcPr>
          <w:p>
            <w:pPr>
              <w:jc w:val="center"/>
            </w:pPr>
            <w:r>
              <w:rPr>
                <w:color w:val="222222"/>
                <w:sz w:val="17"/>
                <w:szCs w:val="17"/>
              </w:rPr>
              <w:t xml:space="preserve">[4, 10]</w:t>
            </w:r>
          </w:p>
        </w:tc>
        <w:tc>
          <w:tcPr>
            <w:tcW w:type="dxa" w:w="1800"/>
            <w:shd w:fill="f2f4f7" w:color="auto" w:val="clear"/>
          </w:tcPr>
          <w:p>
            <w:pPr>
              <w:jc w:val="center"/>
            </w:pPr>
            <w:r>
              <w:rPr>
                <w:color w:val="222222"/>
                <w:sz w:val="17"/>
                <w:szCs w:val="17"/>
              </w:rPr>
              <w:t xml:space="preserve">(value − 4) / 6</w:t>
            </w:r>
          </w:p>
        </w:tc>
      </w:tr>
      <w:tr>
        <w:tc>
          <w:tcPr>
            <w:tcW w:type="dxa" w:w="1400"/>
            <w:shd w:fill="FFFFFF" w:color="auto" w:val="clear"/>
          </w:tcPr>
          <w:p>
            <w:pPr>
              <w:jc w:val="left"/>
            </w:pPr>
            <w:r>
              <w:rPr>
                <w:color w:val="222222"/>
                <w:sz w:val="17"/>
                <w:szCs w:val="17"/>
              </w:rPr>
              <w:t xml:space="preserve">x₂</w:t>
            </w:r>
          </w:p>
        </w:tc>
        <w:tc>
          <w:tcPr>
            <w:tcW w:type="dxa" w:w="2200"/>
            <w:shd w:fill="FFFFFF" w:color="auto" w:val="clear"/>
          </w:tcPr>
          <w:p>
            <w:pPr>
              <w:jc w:val="center"/>
            </w:pPr>
            <w:r>
              <w:rPr>
                <w:color w:val="222222"/>
                <w:sz w:val="17"/>
                <w:szCs w:val="17"/>
              </w:rPr>
              <w:t xml:space="preserve">Initial speed</w:t>
            </w:r>
          </w:p>
        </w:tc>
        <w:tc>
          <w:tcPr>
            <w:tcW w:type="dxa" w:w="1400"/>
            <w:shd w:fill="FFFFFF" w:color="auto" w:val="clear"/>
          </w:tcPr>
          <w:p>
            <w:pPr>
              <w:jc w:val="center"/>
            </w:pPr>
            <w:r>
              <w:rPr>
                <w:color w:val="222222"/>
                <w:sz w:val="17"/>
                <w:szCs w:val="17"/>
              </w:rPr>
              <w:t xml:space="preserve">[10, 75] mph</w:t>
            </w:r>
          </w:p>
        </w:tc>
        <w:tc>
          <w:tcPr>
            <w:tcW w:type="dxa" w:w="1800"/>
            <w:shd w:fill="FFFFFF" w:color="auto" w:val="clear"/>
          </w:tcPr>
          <w:p>
            <w:pPr>
              <w:jc w:val="center"/>
            </w:pPr>
            <w:r>
              <w:rPr>
                <w:color w:val="222222"/>
                <w:sz w:val="17"/>
                <w:szCs w:val="17"/>
              </w:rPr>
              <w:t xml:space="preserve">(value − 10) / 65</w:t>
            </w:r>
          </w:p>
        </w:tc>
      </w:tr>
    </w:tbl>
    <w:p>
      <w:pPr>
        <w:spacing w:after="60"/>
      </w:pPr>
      <w:r>
        <w:t xml:space="preserve"/>
      </w:r>
    </w:p>
    <w:p>
      <w:pPr>
        <w:spacing w:after="120"/>
      </w:pPr>
      <w:r>
        <w:rPr>
          <w:color w:val="222222"/>
          <w:sz w:val="21"/>
          <w:szCs w:val="21"/>
        </w:rPr>
        <w:t xml:space="preserve">The agent observes 12 distance sensor readings (range 120 ft, Δt = 0.1 s/step). Critically, the agent does NOT observe its own speed — a limitation central to the structural boundary finding.</w:t>
      </w:r>
    </w:p>
    <w:p>
      <w:pPr>
        <w:pStyle w:val="Heading2"/>
        <w:spacing w:after="100" w:before="280"/>
      </w:pPr>
      <w:r>
        <w:rPr>
          <w:b/>
          <w:bCs/>
          <w:color w:val="2980b9"/>
          <w:sz w:val="24"/>
          <w:szCs w:val="24"/>
        </w:rPr>
        <w:t xml:space="preserve">2.2 SEMBAS Algorithm</w:t>
      </w:r>
    </w:p>
    <w:p>
      <w:pPr>
        <w:pStyle w:val="Heading3"/>
        <w:spacing w:after="80" w:before="200"/>
      </w:pPr>
      <w:r>
        <w:rPr>
          <w:b/>
          <w:bCs/>
          <w:color w:val="555555"/>
          <w:sz w:val="22"/>
          <w:szCs w:val="22"/>
        </w:rPr>
        <w:t xml:space="preserve">Phase 1 — Latin Hypercube Seeding</w:t>
      </w:r>
    </w:p>
    <w:p>
      <w:pPr>
        <w:spacing w:after="120"/>
      </w:pPr>
      <w:r>
        <w:rPr>
          <w:color w:val="222222"/>
          <w:sz w:val="21"/>
          <w:szCs w:val="21"/>
        </w:rPr>
        <w:t xml:space="preserve">LHS draws N_seed scenarios maximally covering [0,1]³. Each is evaluated and labelled PASS/FAIL. Determinism is enforced by deriving a per-scenario RNG seed from (master_seed, lane_width, n_obstacles).</w:t>
      </w:r>
    </w:p>
    <w:p>
      <w:pPr>
        <w:pStyle w:val="Heading3"/>
        <w:spacing w:after="80" w:before="200"/>
      </w:pPr>
      <w:r>
        <w:rPr>
          <w:b/>
          <w:bCs/>
          <w:color w:val="555555"/>
          <w:sz w:val="22"/>
          <w:szCs w:val="22"/>
        </w:rPr>
        <w:t xml:space="preserve">Phase 2 — Binary Bisection</w:t>
      </w:r>
    </w:p>
    <w:p>
      <w:pPr>
        <w:spacing w:after="120"/>
      </w:pPr>
      <w:r>
        <w:rPr>
          <w:color w:val="222222"/>
          <w:sz w:val="21"/>
          <w:szCs w:val="21"/>
        </w:rPr>
        <w:t xml:space="preserve">For each adjacent (PASS, FAIL) pair from Phase 1, bisection along the connecting segment locates the boundary crossing to within tolerance ε, producing high-confidence boundary points.</w:t>
      </w:r>
    </w:p>
    <w:p>
      <w:pPr>
        <w:pStyle w:val="Heading3"/>
        <w:spacing w:after="80" w:before="200"/>
      </w:pPr>
      <w:r>
        <w:rPr>
          <w:b/>
          <w:bCs/>
          <w:color w:val="555555"/>
          <w:sz w:val="22"/>
          <w:szCs w:val="22"/>
        </w:rPr>
        <w:t xml:space="preserve">Phase 3 — Boundary Walking</w:t>
      </w:r>
    </w:p>
    <w:p>
      <w:pPr>
        <w:spacing w:after="120"/>
      </w:pPr>
      <w:r>
        <w:rPr>
          <w:color w:val="222222"/>
          <w:sz w:val="21"/>
          <w:szCs w:val="21"/>
        </w:rPr>
        <w:t xml:space="preserve">Each bisection seed walks along the estimated boundary tangent, using localised bisection at each step to stay on the boundary surface, densifying geometry between seed points.</w:t>
      </w:r>
    </w:p>
    <w:p>
      <w:pPr>
        <w:pStyle w:val="Heading2"/>
        <w:spacing w:after="100" w:before="280"/>
      </w:pPr>
      <w:r>
        <w:rPr>
          <w:b/>
          <w:bCs/>
          <w:color w:val="2980b9"/>
          <w:sz w:val="24"/>
          <w:szCs w:val="24"/>
        </w:rPr>
        <w:t xml:space="preserve">2.3 Boundary Metrics</w:t>
      </w:r>
    </w:p>
    <w:tbl>
      <w:tblPr>
        <w:tblW w:type="dxa" w:w="6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1800"/>
      </w:tblGrid>
      <w:tr>
        <w:trPr>
          <w:tblHeader/>
        </w:trPr>
        <w:tc>
          <w:tcPr>
            <w:tcW w:type="dxa" w:w="2000"/>
            <w:shd w:fill="1a3a5c" w:color="auto" w:val="clear"/>
          </w:tcPr>
          <w:p>
            <w:pPr>
              <w:jc w:val="center"/>
            </w:pPr>
            <w:r>
              <w:rPr>
                <w:b/>
                <w:bCs/>
                <w:color w:val="FFFFFF"/>
                <w:sz w:val="17"/>
                <w:szCs w:val="17"/>
              </w:rPr>
              <w:t xml:space="preserve">Metric</w:t>
            </w:r>
          </w:p>
        </w:tc>
        <w:tc>
          <w:tcPr>
            <w:tcW w:type="dxa" w:w="3000"/>
            <w:shd w:fill="1a3a5c" w:color="auto" w:val="clear"/>
          </w:tcPr>
          <w:p>
            <w:pPr>
              <w:jc w:val="center"/>
            </w:pPr>
            <w:r>
              <w:rPr>
                <w:b/>
                <w:bCs/>
                <w:color w:val="FFFFFF"/>
                <w:sz w:val="17"/>
                <w:szCs w:val="17"/>
              </w:rPr>
              <w:t xml:space="preserve">Description</w:t>
            </w:r>
          </w:p>
        </w:tc>
        <w:tc>
          <w:tcPr>
            <w:tcW w:type="dxa" w:w="1800"/>
            <w:shd w:fill="1a3a5c" w:color="auto" w:val="clear"/>
          </w:tcPr>
          <w:p>
            <w:pPr>
              <w:jc w:val="center"/>
            </w:pPr>
            <w:r>
              <w:rPr>
                <w:b/>
                <w:bCs/>
                <w:color w:val="FFFFFF"/>
                <w:sz w:val="17"/>
                <w:szCs w:val="17"/>
              </w:rPr>
              <w:t xml:space="preserve">Interpretation</w:t>
            </w:r>
          </w:p>
        </w:tc>
      </w:tr>
      <w:tr>
        <w:tc>
          <w:tcPr>
            <w:tcW w:type="dxa" w:w="2000"/>
            <w:shd w:fill="FFFFFF" w:color="auto" w:val="clear"/>
          </w:tcPr>
          <w:p>
            <w:pPr>
              <w:jc w:val="left"/>
            </w:pPr>
            <w:r>
              <w:rPr>
                <w:color w:val="222222"/>
                <w:sz w:val="17"/>
                <w:szCs w:val="17"/>
              </w:rPr>
              <w:t xml:space="preserve">Hausdorff distance</w:t>
            </w:r>
          </w:p>
        </w:tc>
        <w:tc>
          <w:tcPr>
            <w:tcW w:type="dxa" w:w="3000"/>
            <w:shd w:fill="FFFFFF" w:color="auto" w:val="clear"/>
          </w:tcPr>
          <w:p>
            <w:pPr>
              <w:jc w:val="center"/>
            </w:pPr>
            <w:r>
              <w:rPr>
                <w:color w:val="222222"/>
                <w:sz w:val="17"/>
                <w:szCs w:val="17"/>
              </w:rPr>
              <w:t xml:space="preserve">Max of nearest-neighbour distances between two boundary sets</w:t>
            </w:r>
          </w:p>
        </w:tc>
        <w:tc>
          <w:tcPr>
            <w:tcW w:type="dxa" w:w="1800"/>
            <w:shd w:fill="FFFFFF" w:color="auto" w:val="clear"/>
          </w:tcPr>
          <w:p>
            <w:pPr>
              <w:jc w:val="center"/>
            </w:pPr>
            <w:r>
              <w:rPr>
                <w:color w:val="222222"/>
                <w:sz w:val="17"/>
                <w:szCs w:val="17"/>
              </w:rPr>
              <w:t xml:space="preserve">Worst-case boundary shift</w:t>
            </w:r>
          </w:p>
        </w:tc>
      </w:tr>
      <w:tr>
        <w:tc>
          <w:tcPr>
            <w:tcW w:type="dxa" w:w="2000"/>
            <w:shd w:fill="f2f4f7" w:color="auto" w:val="clear"/>
          </w:tcPr>
          <w:p>
            <w:pPr>
              <w:jc w:val="left"/>
            </w:pPr>
            <w:r>
              <w:rPr>
                <w:color w:val="222222"/>
                <w:sz w:val="17"/>
                <w:szCs w:val="17"/>
              </w:rPr>
              <w:t xml:space="preserve">Chamfer distance</w:t>
            </w:r>
          </w:p>
        </w:tc>
        <w:tc>
          <w:tcPr>
            <w:tcW w:type="dxa" w:w="3000"/>
            <w:shd w:fill="f2f4f7" w:color="auto" w:val="clear"/>
          </w:tcPr>
          <w:p>
            <w:pPr>
              <w:jc w:val="center"/>
            </w:pPr>
            <w:r>
              <w:rPr>
                <w:color w:val="222222"/>
                <w:sz w:val="17"/>
                <w:szCs w:val="17"/>
              </w:rPr>
              <w:t xml:space="preserve">Mean of nearest-neighbour distances</w:t>
            </w:r>
          </w:p>
        </w:tc>
        <w:tc>
          <w:tcPr>
            <w:tcW w:type="dxa" w:w="1800"/>
            <w:shd w:fill="f2f4f7" w:color="auto" w:val="clear"/>
          </w:tcPr>
          <w:p>
            <w:pPr>
              <w:jc w:val="center"/>
            </w:pPr>
            <w:r>
              <w:rPr>
                <w:color w:val="222222"/>
                <w:sz w:val="17"/>
                <w:szCs w:val="17"/>
              </w:rPr>
              <w:t xml:space="preserve">Average boundary shift</w:t>
            </w:r>
          </w:p>
        </w:tc>
      </w:tr>
      <w:tr>
        <w:tc>
          <w:tcPr>
            <w:tcW w:type="dxa" w:w="2000"/>
            <w:shd w:fill="FFFFFF" w:color="auto" w:val="clear"/>
          </w:tcPr>
          <w:p>
            <w:pPr>
              <w:jc w:val="left"/>
            </w:pPr>
            <w:r>
              <w:rPr>
                <w:color w:val="222222"/>
                <w:sz w:val="17"/>
                <w:szCs w:val="17"/>
              </w:rPr>
              <w:t xml:space="preserve">BSE</w:t>
            </w:r>
          </w:p>
        </w:tc>
        <w:tc>
          <w:tcPr>
            <w:tcW w:type="dxa" w:w="3000"/>
            <w:shd w:fill="FFFFFF" w:color="auto" w:val="clear"/>
          </w:tcPr>
          <w:p>
            <w:pPr>
              <w:jc w:val="center"/>
            </w:pPr>
            <w:r>
              <w:rPr>
                <w:color w:val="222222"/>
                <w:sz w:val="17"/>
                <w:szCs w:val="17"/>
              </w:rPr>
              <w:t xml:space="preserve">Mean distance to estimated decision surface</w:t>
            </w:r>
          </w:p>
        </w:tc>
        <w:tc>
          <w:tcPr>
            <w:tcW w:type="dxa" w:w="1800"/>
            <w:shd w:fill="FFFFFF" w:color="auto" w:val="clear"/>
          </w:tcPr>
          <w:p>
            <w:pPr>
              <w:jc w:val="center"/>
            </w:pPr>
            <w:r>
              <w:rPr>
                <w:color w:val="222222"/>
                <w:sz w:val="17"/>
                <w:szCs w:val="17"/>
              </w:rPr>
              <w:t xml:space="preserve">Boundary confidence</w:t>
            </w:r>
          </w:p>
        </w:tc>
      </w:tr>
      <w:tr>
        <w:tc>
          <w:tcPr>
            <w:tcW w:type="dxa" w:w="2000"/>
            <w:shd w:fill="f2f4f7" w:color="auto" w:val="clear"/>
          </w:tcPr>
          <w:p>
            <w:pPr>
              <w:jc w:val="left"/>
            </w:pPr>
            <w:r>
              <w:rPr>
                <w:color w:val="222222"/>
                <w:sz w:val="17"/>
                <w:szCs w:val="17"/>
              </w:rPr>
              <w:t xml:space="preserve">Near-boundary fail prob.</w:t>
            </w:r>
          </w:p>
        </w:tc>
        <w:tc>
          <w:tcPr>
            <w:tcW w:type="dxa" w:w="3000"/>
            <w:shd w:fill="f2f4f7" w:color="auto" w:val="clear"/>
          </w:tcPr>
          <w:p>
            <w:pPr>
              <w:jc w:val="center"/>
            </w:pPr>
            <w:r>
              <w:rPr>
                <w:color w:val="222222"/>
                <w:sz w:val="17"/>
                <w:szCs w:val="17"/>
              </w:rPr>
              <w:t xml:space="preserve">Fraction of boundary pts within r=0.1 of a fail point</w:t>
            </w:r>
          </w:p>
        </w:tc>
        <w:tc>
          <w:tcPr>
            <w:tcW w:type="dxa" w:w="1800"/>
            <w:shd w:fill="f2f4f7" w:color="auto" w:val="clear"/>
          </w:tcPr>
          <w:p>
            <w:pPr>
              <w:jc w:val="center"/>
            </w:pPr>
            <w:r>
              <w:rPr>
                <w:color w:val="222222"/>
                <w:sz w:val="17"/>
                <w:szCs w:val="17"/>
              </w:rPr>
              <w:t xml:space="preserve">Boundary sharpness</w:t>
            </w:r>
          </w:p>
        </w:tc>
      </w:tr>
      <w:tr>
        <w:tc>
          <w:tcPr>
            <w:tcW w:type="dxa" w:w="2000"/>
            <w:shd w:fill="FFFFFF" w:color="auto" w:val="clear"/>
          </w:tcPr>
          <w:p>
            <w:pPr>
              <w:jc w:val="left"/>
            </w:pPr>
            <w:r>
              <w:rPr>
                <w:color w:val="222222"/>
                <w:sz w:val="17"/>
                <w:szCs w:val="17"/>
              </w:rPr>
              <w:t xml:space="preserve">Boundary drift</w:t>
            </w:r>
          </w:p>
        </w:tc>
        <w:tc>
          <w:tcPr>
            <w:tcW w:type="dxa" w:w="3000"/>
            <w:shd w:fill="FFFFFF" w:color="auto" w:val="clear"/>
          </w:tcPr>
          <w:p>
            <w:pPr>
              <w:jc w:val="center"/>
            </w:pPr>
            <w:r>
              <w:rPr>
                <w:color w:val="222222"/>
                <w:sz w:val="17"/>
                <w:szCs w:val="17"/>
              </w:rPr>
              <w:t xml:space="preserve">Directional Chamfer shift along speed axis</w:t>
            </w:r>
          </w:p>
        </w:tc>
        <w:tc>
          <w:tcPr>
            <w:tcW w:type="dxa" w:w="1800"/>
            <w:shd w:fill="FFFFFF" w:color="auto" w:val="clear"/>
          </w:tcPr>
          <w:p>
            <w:pPr>
              <w:jc w:val="center"/>
            </w:pPr>
            <w:r>
              <w:rPr>
                <w:color w:val="222222"/>
                <w:sz w:val="17"/>
                <w:szCs w:val="17"/>
              </w:rPr>
              <w:t xml:space="preserve">+ve = safer boundary</w:t>
            </w:r>
          </w:p>
        </w:tc>
      </w:tr>
      <w:tr>
        <w:tc>
          <w:tcPr>
            <w:tcW w:type="dxa" w:w="2000"/>
            <w:shd w:fill="f2f4f7" w:color="auto" w:val="clear"/>
          </w:tcPr>
          <w:p>
            <w:pPr>
              <w:jc w:val="left"/>
            </w:pPr>
            <w:r>
              <w:rPr>
                <w:color w:val="222222"/>
                <w:sz w:val="17"/>
                <w:szCs w:val="17"/>
              </w:rPr>
              <w:t xml:space="preserve">Coverage</w:t>
            </w:r>
          </w:p>
        </w:tc>
        <w:tc>
          <w:tcPr>
            <w:tcW w:type="dxa" w:w="3000"/>
            <w:shd w:fill="f2f4f7" w:color="auto" w:val="clear"/>
          </w:tcPr>
          <w:p>
            <w:pPr>
              <w:jc w:val="center"/>
            </w:pPr>
            <w:r>
              <w:rPr>
                <w:color w:val="222222"/>
                <w:sz w:val="17"/>
                <w:szCs w:val="17"/>
              </w:rPr>
              <w:t xml:space="preserve">Fraction of pass-region volume vs full space</w:t>
            </w:r>
          </w:p>
        </w:tc>
        <w:tc>
          <w:tcPr>
            <w:tcW w:type="dxa" w:w="1800"/>
            <w:shd w:fill="f2f4f7" w:color="auto" w:val="clear"/>
          </w:tcPr>
          <w:p>
            <w:pPr>
              <w:jc w:val="center"/>
            </w:pPr>
            <w:r>
              <w:rPr>
                <w:color w:val="222222"/>
                <w:sz w:val="17"/>
                <w:szCs w:val="17"/>
              </w:rPr>
              <w:t xml:space="preserve">ODD size estimate</w:t>
            </w:r>
          </w:p>
        </w:tc>
      </w:tr>
    </w:tbl>
    <w:p>
      <w:pPr>
        <w:spacing w:after="60"/>
      </w:pPr>
      <w:r>
        <w:t xml:space="preserve"/>
      </w:r>
    </w:p>
    <w:p>
      <w:pPr>
        <w:pStyle w:val="Heading2"/>
        <w:spacing w:after="100" w:before="280"/>
      </w:pPr>
      <w:r>
        <w:rPr>
          <w:b/>
          <w:bCs/>
          <w:color w:val="2980b9"/>
          <w:sz w:val="24"/>
          <w:szCs w:val="24"/>
        </w:rPr>
        <w:t xml:space="preserve">2.4 Agentic Pipeline</w:t>
      </w:r>
    </w:p>
    <w:p>
      <w:pPr>
        <w:pStyle w:val="Heading3"/>
        <w:spacing w:after="80" w:before="200"/>
      </w:pPr>
      <w:r>
        <w:rPr>
          <w:b/>
          <w:bCs/>
          <w:color w:val="555555"/>
          <w:sz w:val="22"/>
          <w:szCs w:val="22"/>
        </w:rPr>
        <w:t xml:space="preserve">Policy Down-Selection Agent</w:t>
      </w:r>
    </w:p>
    <w:p>
      <w:pPr>
        <w:spacing w:after="120"/>
      </w:pPr>
      <w:r>
        <w:rPr>
          <w:color w:val="222222"/>
          <w:sz w:val="21"/>
          <w:szCs w:val="21"/>
        </w:rPr>
        <w:t xml:space="preserve">Ranks checkpoints by composite score across all six metrics. Selected Stage3-Hard-282k as the strongest baseline for all comparative experiments.</w:t>
      </w:r>
    </w:p>
    <w:p>
      <w:pPr>
        <w:pStyle w:val="Heading3"/>
        <w:spacing w:after="80" w:before="200"/>
      </w:pPr>
      <w:r>
        <w:rPr>
          <w:b/>
          <w:bCs/>
          <w:color w:val="555555"/>
          <w:sz w:val="22"/>
          <w:szCs w:val="22"/>
        </w:rPr>
        <w:t xml:space="preserve">Failure Mechanism Analyst</w:t>
      </w:r>
    </w:p>
    <w:p>
      <w:pPr>
        <w:spacing w:after="120"/>
      </w:pPr>
      <w:r>
        <w:rPr>
          <w:color w:val="222222"/>
          <w:sz w:val="21"/>
          <w:szCs w:val="21"/>
        </w:rPr>
        <w:t xml:space="preserve">Classifies fail points into four types: Type A (speed-induced, x₂ &gt; 0.12), Type B (boundary-proximity, nearest boundary pt &lt; 0.1), Type C (compound), Type D (unclassified). Finding: Type B dominates at 63.7%, indicating a sharp, well-defined boundary.</w:t>
      </w:r>
    </w:p>
    <w:p>
      <w:pPr>
        <w:pStyle w:val="Heading3"/>
        <w:spacing w:after="80" w:before="200"/>
      </w:pPr>
      <w:r>
        <w:rPr>
          <w:b/>
          <w:bCs/>
          <w:color w:val="555555"/>
          <w:sz w:val="22"/>
          <w:szCs w:val="22"/>
        </w:rPr>
        <w:t xml:space="preserve">Boundary-Aware Retraining Planner</w:t>
      </w:r>
    </w:p>
    <w:p>
      <w:pPr>
        <w:spacing w:after="120"/>
      </w:pPr>
      <w:r>
        <w:rPr>
          <w:color w:val="222222"/>
          <w:sz w:val="21"/>
          <w:szCs w:val="21"/>
        </w:rPr>
        <w:t xml:space="preserve">Analyses failure geometry and ranks curriculum proposals by projected coverage gain. Top proposal: speed ceiling extension, projecting coverage improvement from 12.77% to 23.17%. This proposal drove Stage 4 and subsequent retraining experiments.</w:t>
      </w:r>
    </w:p>
    <w:p>
      <w:pPr>
        <w:spacing w:after="60"/>
      </w:pPr>
      <w:r>
        <w:t xml:space="preserve"/>
      </w:r>
    </w:p>
    <w:p>
      <w:r>
        <w:br w:type="page"/>
      </w:r>
    </w:p>
    <w:p>
      <w:pPr>
        <w:pStyle w:val="Heading1"/>
        <w:spacing w:after="150" w:before="400"/>
      </w:pPr>
      <w:r>
        <w:rPr>
          <w:b/>
          <w:bCs/>
          <w:color w:val="1a3a5c"/>
          <w:sz w:val="28"/>
          <w:szCs w:val="28"/>
        </w:rPr>
        <w:t xml:space="preserve">3. Training History</w:t>
      </w:r>
    </w:p>
    <w:p>
      <w:pPr>
        <w:pStyle w:val="Heading2"/>
        <w:spacing w:after="100" w:before="280"/>
      </w:pPr>
      <w:r>
        <w:rPr>
          <w:b/>
          <w:bCs/>
          <w:color w:val="2980b9"/>
          <w:sz w:val="24"/>
          <w:szCs w:val="24"/>
        </w:rPr>
        <w:t xml:space="preserve">3.1 Staged PPO Curriculum (Stages 1–3)</w:t>
      </w:r>
    </w:p>
    <w:tbl>
      <w:tblPr>
        <w:tblW w:type="dxa" w:w="7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200"/>
        <w:gridCol w:w="1400"/>
        <w:gridCol w:w="1400"/>
        <w:gridCol w:w="2300"/>
      </w:tblGrid>
      <w:tr>
        <w:trPr>
          <w:tblHeader/>
        </w:trPr>
        <w:tc>
          <w:tcPr>
            <w:tcW w:type="dxa" w:w="1500"/>
            <w:shd w:fill="1a3a5c" w:color="auto" w:val="clear"/>
          </w:tcPr>
          <w:p>
            <w:pPr>
              <w:jc w:val="center"/>
            </w:pPr>
            <w:r>
              <w:rPr>
                <w:b/>
                <w:bCs/>
                <w:color w:val="FFFFFF"/>
                <w:sz w:val="17"/>
                <w:szCs w:val="17"/>
              </w:rPr>
              <w:t xml:space="preserve">Stage</w:t>
            </w:r>
          </w:p>
        </w:tc>
        <w:tc>
          <w:tcPr>
            <w:tcW w:type="dxa" w:w="1200"/>
            <w:shd w:fill="1a3a5c" w:color="auto" w:val="clear"/>
          </w:tcPr>
          <w:p>
            <w:pPr>
              <w:jc w:val="center"/>
            </w:pPr>
            <w:r>
              <w:rPr>
                <w:b/>
                <w:bCs/>
                <w:color w:val="FFFFFF"/>
                <w:sz w:val="17"/>
                <w:szCs w:val="17"/>
              </w:rPr>
              <w:t xml:space="preserve">Steps</w:t>
            </w:r>
          </w:p>
        </w:tc>
        <w:tc>
          <w:tcPr>
            <w:tcW w:type="dxa" w:w="1400"/>
            <w:shd w:fill="1a3a5c" w:color="auto" w:val="clear"/>
          </w:tcPr>
          <w:p>
            <w:pPr>
              <w:jc w:val="center"/>
            </w:pPr>
            <w:r>
              <w:rPr>
                <w:b/>
                <w:bCs/>
                <w:color w:val="FFFFFF"/>
                <w:sz w:val="17"/>
                <w:szCs w:val="17"/>
              </w:rPr>
              <w:t xml:space="preserve">Lane Width</w:t>
            </w:r>
          </w:p>
        </w:tc>
        <w:tc>
          <w:tcPr>
            <w:tcW w:type="dxa" w:w="1400"/>
            <w:shd w:fill="1a3a5c" w:color="auto" w:val="clear"/>
          </w:tcPr>
          <w:p>
            <w:pPr>
              <w:jc w:val="center"/>
            </w:pPr>
            <w:r>
              <w:rPr>
                <w:b/>
                <w:bCs/>
                <w:color w:val="FFFFFF"/>
                <w:sz w:val="17"/>
                <w:szCs w:val="17"/>
              </w:rPr>
              <w:t xml:space="preserve">Obstacles</w:t>
            </w:r>
          </w:p>
        </w:tc>
        <w:tc>
          <w:tcPr>
            <w:tcW w:type="dxa" w:w="2300"/>
            <w:shd w:fill="1a3a5c" w:color="auto" w:val="clear"/>
          </w:tcPr>
          <w:p>
            <w:pPr>
              <w:jc w:val="center"/>
            </w:pPr>
            <w:r>
              <w:rPr>
                <w:b/>
                <w:bCs/>
                <w:color w:val="FFFFFF"/>
                <w:sz w:val="17"/>
                <w:szCs w:val="17"/>
              </w:rPr>
              <w:t xml:space="preserve">Key Change</w:t>
            </w:r>
          </w:p>
        </w:tc>
      </w:tr>
      <w:tr>
        <w:tc>
          <w:tcPr>
            <w:tcW w:type="dxa" w:w="1500"/>
            <w:shd w:fill="FFFFFF" w:color="auto" w:val="clear"/>
          </w:tcPr>
          <w:p>
            <w:pPr>
              <w:jc w:val="left"/>
            </w:pPr>
            <w:r>
              <w:rPr>
                <w:color w:val="222222"/>
                <w:sz w:val="17"/>
                <w:szCs w:val="17"/>
              </w:rPr>
              <w:t xml:space="preserve">Stage 1 Easy</w:t>
            </w:r>
          </w:p>
        </w:tc>
        <w:tc>
          <w:tcPr>
            <w:tcW w:type="dxa" w:w="1200"/>
            <w:shd w:fill="FFFFFF" w:color="auto" w:val="clear"/>
          </w:tcPr>
          <w:p>
            <w:pPr>
              <w:jc w:val="center"/>
            </w:pPr>
            <w:r>
              <w:rPr>
                <w:color w:val="222222"/>
                <w:sz w:val="17"/>
                <w:szCs w:val="17"/>
              </w:rPr>
              <w:t xml:space="preserve">50k</w:t>
            </w:r>
          </w:p>
        </w:tc>
        <w:tc>
          <w:tcPr>
            <w:tcW w:type="dxa" w:w="1400"/>
            <w:shd w:fill="FFFFFF" w:color="auto" w:val="clear"/>
          </w:tcPr>
          <w:p>
            <w:pPr>
              <w:jc w:val="center"/>
            </w:pPr>
            <w:r>
              <w:rPr>
                <w:color w:val="222222"/>
                <w:sz w:val="17"/>
                <w:szCs w:val="17"/>
              </w:rPr>
              <w:t xml:space="preserve">14 ft</w:t>
            </w:r>
          </w:p>
        </w:tc>
        <w:tc>
          <w:tcPr>
            <w:tcW w:type="dxa" w:w="1400"/>
            <w:shd w:fill="FFFFFF" w:color="auto" w:val="clear"/>
          </w:tcPr>
          <w:p>
            <w:pPr>
              <w:jc w:val="center"/>
            </w:pPr>
            <w:r>
              <w:rPr>
                <w:color w:val="222222"/>
                <w:sz w:val="17"/>
                <w:szCs w:val="17"/>
              </w:rPr>
              <w:t xml:space="preserve">4</w:t>
            </w:r>
          </w:p>
        </w:tc>
        <w:tc>
          <w:tcPr>
            <w:tcW w:type="dxa" w:w="2300"/>
            <w:shd w:fill="FFFFFF" w:color="auto" w:val="clear"/>
          </w:tcPr>
          <w:p>
            <w:pPr>
              <w:jc w:val="center"/>
            </w:pPr>
            <w:r>
              <w:rPr>
                <w:color w:val="222222"/>
                <w:sz w:val="17"/>
                <w:szCs w:val="17"/>
              </w:rPr>
              <w:t xml:space="preserve">Initial training, wide lane, few obstacles</w:t>
            </w:r>
          </w:p>
        </w:tc>
      </w:tr>
      <w:tr>
        <w:tc>
          <w:tcPr>
            <w:tcW w:type="dxa" w:w="1500"/>
            <w:shd w:fill="f2f4f7" w:color="auto" w:val="clear"/>
          </w:tcPr>
          <w:p>
            <w:pPr>
              <w:jc w:val="left"/>
            </w:pPr>
            <w:r>
              <w:rPr>
                <w:color w:val="222222"/>
                <w:sz w:val="17"/>
                <w:szCs w:val="17"/>
              </w:rPr>
              <w:t xml:space="preserve">Stage 2 Medium</w:t>
            </w:r>
          </w:p>
        </w:tc>
        <w:tc>
          <w:tcPr>
            <w:tcW w:type="dxa" w:w="1200"/>
            <w:shd w:fill="f2f4f7" w:color="auto" w:val="clear"/>
          </w:tcPr>
          <w:p>
            <w:pPr>
              <w:jc w:val="center"/>
            </w:pPr>
            <w:r>
              <w:rPr>
                <w:color w:val="222222"/>
                <w:sz w:val="17"/>
                <w:szCs w:val="17"/>
              </w:rPr>
              <w:t xml:space="preserve">~181k total</w:t>
            </w:r>
          </w:p>
        </w:tc>
        <w:tc>
          <w:tcPr>
            <w:tcW w:type="dxa" w:w="1400"/>
            <w:shd w:fill="f2f4f7" w:color="auto" w:val="clear"/>
          </w:tcPr>
          <w:p>
            <w:pPr>
              <w:jc w:val="center"/>
            </w:pPr>
            <w:r>
              <w:rPr>
                <w:color w:val="222222"/>
                <w:sz w:val="17"/>
                <w:szCs w:val="17"/>
              </w:rPr>
              <w:t xml:space="preserve">12 ft</w:t>
            </w:r>
          </w:p>
        </w:tc>
        <w:tc>
          <w:tcPr>
            <w:tcW w:type="dxa" w:w="1400"/>
            <w:shd w:fill="f2f4f7" w:color="auto" w:val="clear"/>
          </w:tcPr>
          <w:p>
            <w:pPr>
              <w:jc w:val="center"/>
            </w:pPr>
            <w:r>
              <w:rPr>
                <w:color w:val="222222"/>
                <w:sz w:val="17"/>
                <w:szCs w:val="17"/>
              </w:rPr>
              <w:t xml:space="preserve">6</w:t>
            </w:r>
          </w:p>
        </w:tc>
        <w:tc>
          <w:tcPr>
            <w:tcW w:type="dxa" w:w="2300"/>
            <w:shd w:fill="f2f4f7" w:color="auto" w:val="clear"/>
          </w:tcPr>
          <w:p>
            <w:pPr>
              <w:jc w:val="center"/>
            </w:pPr>
            <w:r>
              <w:rPr>
                <w:color w:val="222222"/>
                <w:sz w:val="17"/>
                <w:szCs w:val="17"/>
              </w:rPr>
              <w:t xml:space="preserve">Narrower lane, more obstacles</w:t>
            </w:r>
          </w:p>
        </w:tc>
      </w:tr>
      <w:tr>
        <w:tc>
          <w:tcPr>
            <w:tcW w:type="dxa" w:w="1500"/>
            <w:shd w:fill="FFFFFF" w:color="auto" w:val="clear"/>
          </w:tcPr>
          <w:p>
            <w:pPr>
              <w:jc w:val="left"/>
            </w:pPr>
            <w:r>
              <w:rPr>
                <w:color w:val="222222"/>
                <w:sz w:val="17"/>
                <w:szCs w:val="17"/>
              </w:rPr>
              <w:t xml:space="preserve">Stage 3 Hard</w:t>
            </w:r>
          </w:p>
        </w:tc>
        <w:tc>
          <w:tcPr>
            <w:tcW w:type="dxa" w:w="1200"/>
            <w:shd w:fill="FFFFFF" w:color="auto" w:val="clear"/>
          </w:tcPr>
          <w:p>
            <w:pPr>
              <w:jc w:val="center"/>
            </w:pPr>
            <w:r>
              <w:rPr>
                <w:color w:val="222222"/>
                <w:sz w:val="17"/>
                <w:szCs w:val="17"/>
              </w:rPr>
              <w:t xml:space="preserve">282k total</w:t>
            </w:r>
          </w:p>
        </w:tc>
        <w:tc>
          <w:tcPr>
            <w:tcW w:type="dxa" w:w="1400"/>
            <w:shd w:fill="FFFFFF" w:color="auto" w:val="clear"/>
          </w:tcPr>
          <w:p>
            <w:pPr>
              <w:jc w:val="center"/>
            </w:pPr>
            <w:r>
              <w:rPr>
                <w:color w:val="222222"/>
                <w:sz w:val="17"/>
                <w:szCs w:val="17"/>
              </w:rPr>
              <w:t xml:space="preserve">10–14 ft</w:t>
            </w:r>
          </w:p>
        </w:tc>
        <w:tc>
          <w:tcPr>
            <w:tcW w:type="dxa" w:w="1400"/>
            <w:shd w:fill="FFFFFF" w:color="auto" w:val="clear"/>
          </w:tcPr>
          <w:p>
            <w:pPr>
              <w:jc w:val="center"/>
            </w:pPr>
            <w:r>
              <w:rPr>
                <w:color w:val="222222"/>
                <w:sz w:val="17"/>
                <w:szCs w:val="17"/>
              </w:rPr>
              <w:t xml:space="preserve">4–10</w:t>
            </w:r>
          </w:p>
        </w:tc>
        <w:tc>
          <w:tcPr>
            <w:tcW w:type="dxa" w:w="2300"/>
            <w:shd w:fill="FFFFFF" w:color="auto" w:val="clear"/>
          </w:tcPr>
          <w:p>
            <w:pPr>
              <w:jc w:val="center"/>
            </w:pPr>
            <w:r>
              <w:rPr>
                <w:color w:val="222222"/>
                <w:sz w:val="17"/>
                <w:szCs w:val="17"/>
              </w:rPr>
              <w:t xml:space="preserve">Full difficulty pool, varied geometry</w:t>
            </w:r>
          </w:p>
        </w:tc>
      </w:tr>
    </w:tbl>
    <w:p>
      <w:pPr>
        <w:spacing w:after="60"/>
      </w:pPr>
      <w:r>
        <w:t xml:space="preserve"/>
      </w:r>
    </w:p>
    <w:p>
      <w:pPr>
        <w:spacing w:after="120"/>
      </w:pPr>
      <w:r>
        <w:rPr>
          <w:color w:val="222222"/>
          <w:sz w:val="21"/>
          <w:szCs w:val="21"/>
        </w:rPr>
        <w:t xml:space="preserve">Stage3-Hard-282k is the baseline: pass rate 40.3%, speed ceiling 19.8 mph, 35 boundary points.</w:t>
      </w:r>
    </w:p>
    <w:p>
      <w:pPr>
        <w:pStyle w:val="Heading2"/>
        <w:spacing w:after="100" w:before="280"/>
      </w:pPr>
      <w:r>
        <w:rPr>
          <w:b/>
          <w:bCs/>
          <w:color w:val="2980b9"/>
          <w:sz w:val="24"/>
          <w:szCs w:val="24"/>
        </w:rPr>
        <w:t xml:space="preserve">3.2 Stage 4 Retraining Attempts (Null Results)</w:t>
      </w:r>
    </w:p>
    <w:p>
      <w:pPr>
        <w:spacing w:after="120"/>
      </w:pPr>
      <w:r>
        <w:rPr>
          <w:color w:val="222222"/>
          <w:sz w:val="21"/>
          <w:szCs w:val="21"/>
        </w:rPr>
        <w:t xml:space="preserve">Following the Retraining Planner recommendation, two Stage 4 runs attempted to push the speed ceiling above 20 mph with biased curriculum (oversampling [18, 30] mph):</w:t>
      </w:r>
    </w:p>
    <w:p>
      <w:pPr>
        <w:pStyle w:val="ListParagraph"/>
        <w:numPr>
          <w:ilvl w:val="0"/>
          <w:numId w:val="2"/>
        </w:numPr>
        <w:spacing w:after="80"/>
      </w:pPr>
      <w:r>
        <w:rPr>
          <w:color w:val="222222"/>
          <w:sz w:val="21"/>
          <w:szCs w:val="21"/>
        </w:rPr>
        <w:t xml:space="preserve">Stage4 +30k steps: null result — speed ceiling 19.8 mph, Hausdorff 0.024</w:t>
      </w:r>
    </w:p>
    <w:p>
      <w:pPr>
        <w:pStyle w:val="ListParagraph"/>
        <w:numPr>
          <w:ilvl w:val="0"/>
          <w:numId w:val="2"/>
        </w:numPr>
        <w:spacing w:after="80"/>
      </w:pPr>
      <w:r>
        <w:rPr>
          <w:color w:val="222222"/>
          <w:sz w:val="21"/>
          <w:szCs w:val="21"/>
        </w:rPr>
        <w:t xml:space="preserve">Stage4b +150k steps: null result — speed ceiling 19.8 mph, Hausdorff 0.029</w:t>
      </w:r>
    </w:p>
    <w:p>
      <w:pPr>
        <w:spacing w:after="60"/>
      </w:pPr>
      <w:r>
        <w:t xml:space="preserve"/>
      </w:r>
    </w:p>
    <w:p>
      <w:pPr>
        <w:pStyle w:val="Heading1"/>
        <w:spacing w:after="150" w:before="400"/>
      </w:pPr>
      <w:r>
        <w:rPr>
          <w:b/>
          <w:bCs/>
          <w:color w:val="1a3a5c"/>
          <w:sz w:val="28"/>
          <w:szCs w:val="28"/>
        </w:rPr>
        <w:t xml:space="preserve">4. PPO Intervention Experiments</w:t>
      </w:r>
    </w:p>
    <w:p>
      <w:pPr>
        <w:pStyle w:val="Heading2"/>
        <w:spacing w:after="100" w:before="280"/>
      </w:pPr>
      <w:r>
        <w:rPr>
          <w:b/>
          <w:bCs/>
          <w:color w:val="2980b9"/>
          <w:sz w:val="24"/>
          <w:szCs w:val="24"/>
        </w:rPr>
        <w:t xml:space="preserve">Experiment A: High LR + Entropy</w:t>
      </w:r>
    </w:p>
    <w:p>
      <w:pPr>
        <w:spacing w:after="120"/>
      </w:pPr>
      <w:r>
        <w:rPr>
          <w:color w:val="222222"/>
          <w:sz w:val="21"/>
          <w:szCs w:val="21"/>
        </w:rPr>
        <w:t xml:space="preserve">Hypothesis: the baseline converged to a local optimum; higher entropy forces exploration.</w:t>
      </w:r>
    </w:p>
    <w:p>
      <w:pPr>
        <w:pStyle w:val="ListParagraph"/>
        <w:numPr>
          <w:ilvl w:val="0"/>
          <w:numId w:val="2"/>
        </w:numPr>
        <w:spacing w:after="80"/>
      </w:pPr>
      <w:r>
        <w:rPr>
          <w:color w:val="222222"/>
          <w:sz w:val="21"/>
          <w:szCs w:val="21"/>
        </w:rPr>
        <w:t xml:space="preserve">Modified: lr=2e-4, ent_coef=0.05, 100k steps from Stage3</w:t>
      </w:r>
    </w:p>
    <w:p>
      <w:pPr>
        <w:pStyle w:val="ListParagraph"/>
        <w:numPr>
          <w:ilvl w:val="0"/>
          <w:numId w:val="2"/>
        </w:numPr>
        <w:spacing w:after="80"/>
      </w:pPr>
      <w:r>
        <w:rPr>
          <w:color w:val="222222"/>
          <w:sz w:val="21"/>
          <w:szCs w:val="21"/>
        </w:rPr>
        <w:t xml:space="preserve">Result: pass rate 40.7%, speed ceiling 19.8 mph — null; Hausdorff 0.024</w:t>
      </w:r>
    </w:p>
    <w:p>
      <w:pPr>
        <w:pStyle w:val="Heading2"/>
        <w:spacing w:after="100" w:before="280"/>
      </w:pPr>
      <w:r>
        <w:rPr>
          <w:b/>
          <w:bCs/>
          <w:color w:val="2980b9"/>
          <w:sz w:val="24"/>
          <w:szCs w:val="24"/>
        </w:rPr>
        <w:t xml:space="preserve">Experiment B: Staged Speed Extension</w:t>
      </w:r>
    </w:p>
    <w:p>
      <w:pPr>
        <w:spacing w:after="120"/>
      </w:pPr>
      <w:r>
        <w:rPr>
          <w:color w:val="222222"/>
          <w:sz w:val="21"/>
          <w:szCs w:val="21"/>
        </w:rPr>
        <w:t xml:space="preserve">Hypothesis: abrupt curriculum change causes instability; a gentle two-phase approach helps.</w:t>
      </w:r>
    </w:p>
    <w:p>
      <w:pPr>
        <w:pStyle w:val="ListParagraph"/>
        <w:numPr>
          <w:ilvl w:val="0"/>
          <w:numId w:val="2"/>
        </w:numPr>
        <w:spacing w:after="80"/>
      </w:pPr>
      <w:r>
        <w:rPr>
          <w:color w:val="222222"/>
          <w:sz w:val="21"/>
          <w:szCs w:val="21"/>
        </w:rPr>
        <w:t xml:space="preserve">Phase 1: 50k steps, 70% sampling from [15–22] mph</w:t>
      </w:r>
    </w:p>
    <w:p>
      <w:pPr>
        <w:pStyle w:val="ListParagraph"/>
        <w:numPr>
          <w:ilvl w:val="0"/>
          <w:numId w:val="2"/>
        </w:numPr>
        <w:spacing w:after="80"/>
      </w:pPr>
      <w:r>
        <w:rPr>
          <w:color w:val="222222"/>
          <w:sz w:val="21"/>
          <w:szCs w:val="21"/>
        </w:rPr>
        <w:t xml:space="preserve">Phase 2: 100k steps, 70% sampling from [20–28] mph</w:t>
      </w:r>
    </w:p>
    <w:p>
      <w:pPr>
        <w:pStyle w:val="ListParagraph"/>
        <w:numPr>
          <w:ilvl w:val="0"/>
          <w:numId w:val="2"/>
        </w:numPr>
        <w:spacing w:after="80"/>
      </w:pPr>
      <w:r>
        <w:rPr>
          <w:color w:val="222222"/>
          <w:sz w:val="21"/>
          <w:szCs w:val="21"/>
        </w:rPr>
        <w:t xml:space="preserve">Result: pass rate 40.5%, speed ceiling 19.8 mph — null; Hausdorff 0.037 (best boundary shape shift of all PPO variants)</w:t>
      </w:r>
    </w:p>
    <w:p>
      <w:pPr>
        <w:pStyle w:val="Heading2"/>
        <w:spacing w:after="100" w:before="280"/>
      </w:pPr>
      <w:r>
        <w:rPr>
          <w:b/>
          <w:bCs/>
          <w:color w:val="2980b9"/>
          <w:sz w:val="24"/>
          <w:szCs w:val="24"/>
        </w:rPr>
        <w:t xml:space="preserve">Experiment C: Reward Shaping</w:t>
      </w:r>
    </w:p>
    <w:p>
      <w:pPr>
        <w:spacing w:after="120"/>
      </w:pPr>
      <w:r>
        <w:rPr>
          <w:color w:val="222222"/>
          <w:sz w:val="21"/>
          <w:szCs w:val="21"/>
        </w:rPr>
        <w:t xml:space="preserve">Hypothesis: reward signal insufficiently incentivises high-speed operation.</w:t>
      </w:r>
    </w:p>
    <w:p>
      <w:pPr>
        <w:pStyle w:val="ListParagraph"/>
        <w:numPr>
          <w:ilvl w:val="0"/>
          <w:numId w:val="2"/>
        </w:numPr>
        <w:spacing w:after="80"/>
      </w:pPr>
      <w:r>
        <w:rPr>
          <w:color w:val="222222"/>
          <w:sz w:val="21"/>
          <w:szCs w:val="21"/>
        </w:rPr>
        <w:t xml:space="preserve">SpeedBonusWrapper: +0.5 reward per step for speed &gt; 20 mph</w:t>
      </w:r>
    </w:p>
    <w:p>
      <w:pPr>
        <w:pStyle w:val="ListParagraph"/>
        <w:numPr>
          <w:ilvl w:val="0"/>
          <w:numId w:val="2"/>
        </w:numPr>
        <w:spacing w:after="80"/>
      </w:pPr>
      <w:r>
        <w:rPr>
          <w:color w:val="222222"/>
          <w:sz w:val="21"/>
          <w:szCs w:val="21"/>
        </w:rPr>
        <w:t xml:space="preserve">Result: worst performance — pass rate 38.8%, speed ceiling 19.8 mph; Hausdorff 0.023</w:t>
      </w:r>
    </w:p>
    <w:p>
      <w:pPr>
        <w:spacing w:after="60"/>
      </w:pPr>
      <w:r>
        <w:t xml:space="preserve"/>
      </w:r>
    </w:p>
    <w:p>
      <w:pPr>
        <w:shd w:fill="f2f4f7" w:color="auto" w:val="clear"/>
        <w:spacing w:after="160" w:before="160"/>
        <w:ind w:left="720" w:right="720"/>
      </w:pPr>
      <w:r>
        <w:rPr>
          <w:b/>
          <w:bCs/>
          <w:color w:val="1a3a5c"/>
          <w:sz w:val="21"/>
          <w:szCs w:val="21"/>
        </w:rPr>
        <w:t xml:space="preserve">PPO Conclusion: </w:t>
      </w:r>
      <w:r>
        <w:rPr>
          <w:color w:val="333333"/>
          <w:sz w:val="21"/>
          <w:szCs w:val="21"/>
        </w:rPr>
        <w:t xml:space="preserve">Five PPO experiments (Stage4 30k, Stage4b 150k, ExpA, ExpB, ExpC) all produced speed_ceiling ≈ 19.8 mph. Hausdorff distances 0.023–0.037 indicate essentially identical boundary shapes. The ceiling is not a PPO training artifact.</w:t>
      </w:r>
    </w:p>
    <w:p>
      <w:pPr>
        <w:spacing w:after="60"/>
      </w:pPr>
      <w:r>
        <w:t xml:space="preserve"/>
      </w:r>
    </w:p>
    <w:p>
      <w:r>
        <w:br w:type="page"/>
      </w:r>
    </w:p>
    <w:p>
      <w:pPr>
        <w:pStyle w:val="Heading1"/>
        <w:spacing w:after="150" w:before="400"/>
      </w:pPr>
      <w:r>
        <w:rPr>
          <w:b/>
          <w:bCs/>
          <w:color w:val="1a3a5c"/>
          <w:sz w:val="28"/>
          <w:szCs w:val="28"/>
        </w:rPr>
        <w:t xml:space="preserve">5. SAC + Speed Observation (SAC-500k)</w:t>
      </w:r>
    </w:p>
    <w:p>
      <w:pPr>
        <w:pStyle w:val="Heading2"/>
        <w:spacing w:after="100" w:before="280"/>
      </w:pPr>
      <w:r>
        <w:rPr>
          <w:b/>
          <w:bCs/>
          <w:color w:val="2980b9"/>
          <w:sz w:val="24"/>
          <w:szCs w:val="24"/>
        </w:rPr>
        <w:t xml:space="preserve">5.1 Motivation and Implementation</w:t>
      </w:r>
    </w:p>
    <w:p>
      <w:pPr>
        <w:spacing w:after="120"/>
      </w:pPr>
      <w:r>
        <w:rPr>
          <w:color w:val="222222"/>
          <w:sz w:val="21"/>
          <w:szCs w:val="21"/>
        </w:rPr>
        <w:t xml:space="preserve">The speed-blind hypothesis: the agent's 12D observation contains no speed information. Without knowing its speed, it cannot develop speed-conditional behaviour.</w:t>
      </w:r>
    </w:p>
    <w:p>
      <w:pPr>
        <w:pStyle w:val="ListParagraph"/>
        <w:numPr>
          <w:ilvl w:val="0"/>
          <w:numId w:val="2"/>
        </w:numPr>
        <w:spacing w:after="80"/>
      </w:pPr>
      <w:r>
        <w:rPr>
          <w:color w:val="222222"/>
          <w:sz w:val="21"/>
          <w:szCs w:val="21"/>
        </w:rPr>
        <w:t xml:space="preserve">SpeedAwareEnv: extends 12D observation to 13D by appending vehicle.speed_mph / 75.0</w:t>
      </w:r>
    </w:p>
    <w:p>
      <w:pPr>
        <w:pStyle w:val="ListParagraph"/>
        <w:numPr>
          <w:ilvl w:val="0"/>
          <w:numId w:val="2"/>
        </w:numPr>
        <w:spacing w:after="80"/>
      </w:pPr>
      <w:r>
        <w:rPr>
          <w:color w:val="222222"/>
          <w:sz w:val="21"/>
          <w:szCs w:val="21"/>
        </w:rPr>
        <w:t xml:space="preserve">Algorithm: SAC (Soft Actor-Critic) with auto entropy tuning</w:t>
      </w:r>
    </w:p>
    <w:p>
      <w:pPr>
        <w:pStyle w:val="ListParagraph"/>
        <w:numPr>
          <w:ilvl w:val="0"/>
          <w:numId w:val="2"/>
        </w:numPr>
        <w:spacing w:after="80"/>
      </w:pPr>
      <w:r>
        <w:rPr>
          <w:color w:val="222222"/>
          <w:sz w:val="21"/>
          <w:szCs w:val="21"/>
        </w:rPr>
        <w:t xml:space="preserve">Curriculum: 60% episodes from [18,30] mph, 40% from full [10,75] mph</w:t>
      </w:r>
    </w:p>
    <w:p>
      <w:pPr>
        <w:pStyle w:val="ListParagraph"/>
        <w:numPr>
          <w:ilvl w:val="0"/>
          <w:numId w:val="2"/>
        </w:numPr>
        <w:spacing w:after="80"/>
      </w:pPr>
      <w:r>
        <w:rPr>
          <w:color w:val="222222"/>
          <w:sz w:val="21"/>
          <w:szCs w:val="21"/>
        </w:rPr>
        <w:t xml:space="preserve">500k steps from scratch (different obs shape prevents continuing from PPO checkpoint)</w:t>
      </w:r>
    </w:p>
    <w:p>
      <w:pPr>
        <w:pStyle w:val="Heading2"/>
        <w:spacing w:after="100" w:before="280"/>
      </w:pPr>
      <w:r>
        <w:rPr>
          <w:b/>
          <w:bCs/>
          <w:color w:val="2980b9"/>
          <w:sz w:val="24"/>
          <w:szCs w:val="24"/>
        </w:rPr>
        <w:t xml:space="preserve">5.2 Results</w:t>
      </w:r>
    </w:p>
    <w:p>
      <w:pPr>
        <w:pStyle w:val="ListParagraph"/>
        <w:numPr>
          <w:ilvl w:val="0"/>
          <w:numId w:val="2"/>
        </w:numPr>
        <w:spacing w:after="80"/>
      </w:pPr>
      <w:r>
        <w:rPr>
          <w:color w:val="222222"/>
          <w:sz w:val="21"/>
          <w:szCs w:val="21"/>
        </w:rPr>
        <w:t xml:space="preserve">Pass rate: 41.1% (vs 40.3% baseline — within noise)</w:t>
      </w:r>
    </w:p>
    <w:p>
      <w:pPr>
        <w:pStyle w:val="ListParagraph"/>
        <w:numPr>
          <w:ilvl w:val="0"/>
          <w:numId w:val="2"/>
        </w:numPr>
        <w:spacing w:after="80"/>
      </w:pPr>
      <w:r>
        <w:rPr>
          <w:color w:val="222222"/>
          <w:sz w:val="21"/>
          <w:szCs w:val="21"/>
        </w:rPr>
        <w:t xml:space="preserve">Speed ceiling: 19.4 mph (slightly lower than baseline)</w:t>
      </w:r>
    </w:p>
    <w:p>
      <w:pPr>
        <w:pStyle w:val="ListParagraph"/>
        <w:numPr>
          <w:ilvl w:val="0"/>
          <w:numId w:val="2"/>
        </w:numPr>
        <w:spacing w:after="80"/>
      </w:pPr>
      <w:r>
        <w:rPr>
          <w:color w:val="222222"/>
          <w:sz w:val="21"/>
          <w:szCs w:val="21"/>
        </w:rPr>
        <w:t xml:space="preserve">Hausdorff: 0.246 — significantly different boundary shape</w:t>
      </w:r>
    </w:p>
    <w:p>
      <w:pPr>
        <w:spacing w:after="60"/>
      </w:pPr>
      <w:r>
        <w:t xml:space="preserve"/>
      </w:r>
    </w:p>
    <w:p>
      <w:pPr>
        <w:shd w:fill="f2f4f7" w:color="auto" w:val="clear"/>
        <w:spacing w:after="160" w:before="160"/>
        <w:ind w:left="720" w:right="720"/>
      </w:pPr>
      <w:r>
        <w:rPr>
          <w:b/>
          <w:bCs/>
          <w:color w:val="1a3a5c"/>
          <w:sz w:val="21"/>
          <w:szCs w:val="21"/>
        </w:rPr>
        <w:t xml:space="preserve">SAC Finding: </w:t>
      </w:r>
      <w:r>
        <w:rPr>
          <w:color w:val="333333"/>
          <w:sz w:val="21"/>
          <w:szCs w:val="21"/>
        </w:rPr>
        <w:t xml:space="preserve">SAC learned a genuinely different policy (Hausdorff 0.246 vs 0.023-0.037 for PPO). The boundary shifted significantly in the lane-width/obstacle dimensions — a qualitatively different policy was learned. But the speed ceiling did not move. Speed observation alone was insufficient within 500k steps.</w:t>
      </w:r>
    </w:p>
    <w:p>
      <w:pPr>
        <w:spacing w:after="60"/>
      </w:pPr>
      <w:r>
        <w:t xml:space="preserve"/>
      </w:r>
    </w:p>
    <w:p>
      <w:pPr>
        <w:pStyle w:val="Heading1"/>
        <w:spacing w:after="150" w:before="400"/>
      </w:pPr>
      <w:r>
        <w:rPr>
          <w:b/>
          <w:bCs/>
          <w:color w:val="1a3a5c"/>
          <w:sz w:val="28"/>
          <w:szCs w:val="28"/>
        </w:rPr>
        <w:t xml:space="preserve">6. Root Cause Diagnostic</w:t>
      </w:r>
    </w:p>
    <w:p>
      <w:pPr>
        <w:pStyle w:val="Heading2"/>
        <w:spacing w:after="100" w:before="280"/>
      </w:pPr>
      <w:r>
        <w:rPr>
          <w:b/>
          <w:bCs/>
          <w:color w:val="2980b9"/>
          <w:sz w:val="24"/>
          <w:szCs w:val="24"/>
        </w:rPr>
        <w:t xml:space="preserve">6.1 Methodology</w:t>
      </w:r>
    </w:p>
    <w:p>
      <w:pPr>
        <w:spacing w:after="120"/>
      </w:pPr>
      <w:r>
        <w:rPr>
          <w:color w:val="222222"/>
          <w:sz w:val="21"/>
          <w:szCs w:val="21"/>
        </w:rPr>
        <w:t xml:space="preserve">With 7 null results, a step-by-step episode tracer (diagnose_speed_ceiling.py) was written to log per-step: vehicle speed, minimum sensor reading, steering action, and acceleration. Four episodes were run at 15, 20, 30, and 40 mph with the Stage3 baseline policy (deterministic).</w:t>
      </w:r>
    </w:p>
    <w:p>
      <w:pPr>
        <w:pStyle w:val="Heading2"/>
        <w:spacing w:after="100" w:before="280"/>
      </w:pPr>
      <w:r>
        <w:rPr>
          <w:b/>
          <w:bCs/>
          <w:color w:val="2980b9"/>
          <w:sz w:val="24"/>
          <w:szCs w:val="24"/>
        </w:rPr>
        <w:t xml:space="preserve">6.2 Key Findings</w:t>
      </w:r>
    </w:p>
    <w:tbl>
      <w:tblPr>
        <w:tblW w:type="dxa" w:w="7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100"/>
        <w:gridCol w:w="1400"/>
        <w:gridCol w:w="1600"/>
        <w:gridCol w:w="1600"/>
        <w:gridCol w:w="1200"/>
      </w:tblGrid>
      <w:tr>
        <w:trPr>
          <w:tblHeader/>
        </w:trPr>
        <w:tc>
          <w:tcPr>
            <w:tcW w:type="dxa" w:w="900"/>
            <w:shd w:fill="1a3a5c" w:color="auto" w:val="clear"/>
          </w:tcPr>
          <w:p>
            <w:pPr>
              <w:jc w:val="center"/>
            </w:pPr>
            <w:r>
              <w:rPr>
                <w:b/>
                <w:bCs/>
                <w:color w:val="FFFFFF"/>
                <w:sz w:val="17"/>
                <w:szCs w:val="17"/>
              </w:rPr>
              <w:t xml:space="preserve">Speed</w:t>
            </w:r>
          </w:p>
        </w:tc>
        <w:tc>
          <w:tcPr>
            <w:tcW w:type="dxa" w:w="1100"/>
            <w:shd w:fill="1a3a5c" w:color="auto" w:val="clear"/>
          </w:tcPr>
          <w:p>
            <w:pPr>
              <w:jc w:val="center"/>
            </w:pPr>
            <w:r>
              <w:rPr>
                <w:b/>
                <w:bCs/>
                <w:color w:val="FFFFFF"/>
                <w:sz w:val="17"/>
                <w:szCs w:val="17"/>
              </w:rPr>
              <w:t xml:space="preserve">Episode Length</w:t>
            </w:r>
          </w:p>
        </w:tc>
        <w:tc>
          <w:tcPr>
            <w:tcW w:type="dxa" w:w="1400"/>
            <w:shd w:fill="1a3a5c" w:color="auto" w:val="clear"/>
          </w:tcPr>
          <w:p>
            <w:pPr>
              <w:jc w:val="center"/>
            </w:pPr>
            <w:r>
              <w:rPr>
                <w:b/>
                <w:bCs/>
                <w:color w:val="FFFFFF"/>
                <w:sz w:val="17"/>
                <w:szCs w:val="17"/>
              </w:rPr>
              <w:t xml:space="preserve">Outcome</w:t>
            </w:r>
          </w:p>
        </w:tc>
        <w:tc>
          <w:tcPr>
            <w:tcW w:type="dxa" w:w="1600"/>
            <w:shd w:fill="1a3a5c" w:color="auto" w:val="clear"/>
          </w:tcPr>
          <w:p>
            <w:pPr>
              <w:jc w:val="center"/>
            </w:pPr>
            <w:r>
              <w:rPr>
                <w:b/>
                <w:bCs/>
                <w:color w:val="FFFFFF"/>
                <w:sz w:val="17"/>
                <w:szCs w:val="17"/>
              </w:rPr>
              <w:t xml:space="preserve">Min Sensor (step 1)</w:t>
            </w:r>
          </w:p>
        </w:tc>
        <w:tc>
          <w:tcPr>
            <w:tcW w:type="dxa" w:w="1600"/>
            <w:shd w:fill="1a3a5c" w:color="auto" w:val="clear"/>
          </w:tcPr>
          <w:p>
            <w:pPr>
              <w:jc w:val="center"/>
            </w:pPr>
            <w:r>
              <w:rPr>
                <w:b/>
                <w:bCs/>
                <w:color w:val="FFFFFF"/>
                <w:sz w:val="17"/>
                <w:szCs w:val="17"/>
              </w:rPr>
              <w:t xml:space="preserve">Steering (step 1)</w:t>
            </w:r>
          </w:p>
        </w:tc>
        <w:tc>
          <w:tcPr>
            <w:tcW w:type="dxa" w:w="1200"/>
            <w:shd w:fill="1a3a5c" w:color="auto" w:val="clear"/>
          </w:tcPr>
          <w:p>
            <w:pPr>
              <w:jc w:val="center"/>
            </w:pPr>
            <w:r>
              <w:rPr>
                <w:b/>
                <w:bCs/>
                <w:color w:val="FFFFFF"/>
                <w:sz w:val="17"/>
                <w:szCs w:val="17"/>
              </w:rPr>
              <w:t xml:space="preserve">Mean Accel</w:t>
            </w:r>
          </w:p>
        </w:tc>
      </w:tr>
      <w:tr>
        <w:tc>
          <w:tcPr>
            <w:tcW w:type="dxa" w:w="900"/>
            <w:shd w:fill="FFFFFF" w:color="auto" w:val="clear"/>
          </w:tcPr>
          <w:p>
            <w:pPr>
              <w:jc w:val="left"/>
            </w:pPr>
            <w:r>
              <w:rPr>
                <w:color w:val="222222"/>
                <w:sz w:val="17"/>
                <w:szCs w:val="17"/>
              </w:rPr>
              <w:t xml:space="preserve">15 mph</w:t>
            </w:r>
          </w:p>
        </w:tc>
        <w:tc>
          <w:tcPr>
            <w:tcW w:type="dxa" w:w="1100"/>
            <w:shd w:fill="FFFFFF" w:color="auto" w:val="clear"/>
          </w:tcPr>
          <w:p>
            <w:pPr>
              <w:jc w:val="center"/>
            </w:pPr>
            <w:r>
              <w:rPr>
                <w:color w:val="222222"/>
                <w:sz w:val="17"/>
                <w:szCs w:val="17"/>
              </w:rPr>
              <w:t xml:space="preserve">95 steps</w:t>
            </w:r>
          </w:p>
        </w:tc>
        <w:tc>
          <w:tcPr>
            <w:tcW w:type="dxa" w:w="1400"/>
            <w:shd w:fill="FFFFFF" w:color="auto" w:val="clear"/>
          </w:tcPr>
          <w:p>
            <w:pPr>
              <w:jc w:val="center"/>
            </w:pPr>
            <w:r>
              <w:rPr>
                <w:color w:val="222222"/>
                <w:sz w:val="17"/>
                <w:szCs w:val="17"/>
              </w:rPr>
              <w:t xml:space="preserve">OUT_OF_LANE</w:t>
            </w:r>
          </w:p>
        </w:tc>
        <w:tc>
          <w:tcPr>
            <w:tcW w:type="dxa" w:w="1600"/>
            <w:shd w:fill="FFFFFF" w:color="auto" w:val="clear"/>
          </w:tcPr>
          <w:p>
            <w:pPr>
              <w:jc w:val="center"/>
            </w:pPr>
            <w:r>
              <w:rPr>
                <w:color w:val="222222"/>
                <w:sz w:val="17"/>
                <w:szCs w:val="17"/>
              </w:rPr>
              <w:t xml:space="preserve">2.63 ft</w:t>
            </w:r>
          </w:p>
        </w:tc>
        <w:tc>
          <w:tcPr>
            <w:tcW w:type="dxa" w:w="1600"/>
            <w:shd w:fill="FFFFFF" w:color="auto" w:val="clear"/>
          </w:tcPr>
          <w:p>
            <w:pPr>
              <w:jc w:val="center"/>
            </w:pPr>
            <w:r>
              <w:rPr>
                <w:color w:val="222222"/>
                <w:sz w:val="17"/>
                <w:szCs w:val="17"/>
              </w:rPr>
              <w:t xml:space="preserve">-0.30 rad</w:t>
            </w:r>
          </w:p>
        </w:tc>
        <w:tc>
          <w:tcPr>
            <w:tcW w:type="dxa" w:w="1200"/>
            <w:shd w:fill="FFFFFF" w:color="auto" w:val="clear"/>
          </w:tcPr>
          <w:p>
            <w:pPr>
              <w:jc w:val="center"/>
            </w:pPr>
            <w:r>
              <w:rPr>
                <w:color w:val="222222"/>
                <w:sz w:val="17"/>
                <w:szCs w:val="17"/>
              </w:rPr>
              <w:t xml:space="preserve">+0.39</w:t>
            </w:r>
          </w:p>
        </w:tc>
      </w:tr>
      <w:tr>
        <w:tc>
          <w:tcPr>
            <w:tcW w:type="dxa" w:w="900"/>
            <w:shd w:fill="f2f4f7" w:color="auto" w:val="clear"/>
          </w:tcPr>
          <w:p>
            <w:pPr>
              <w:jc w:val="left"/>
            </w:pPr>
            <w:r>
              <w:rPr>
                <w:color w:val="222222"/>
                <w:sz w:val="17"/>
                <w:szCs w:val="17"/>
              </w:rPr>
              <w:t xml:space="preserve">20 mph</w:t>
            </w:r>
          </w:p>
        </w:tc>
        <w:tc>
          <w:tcPr>
            <w:tcW w:type="dxa" w:w="1100"/>
            <w:shd w:fill="f2f4f7" w:color="auto" w:val="clear"/>
          </w:tcPr>
          <w:p>
            <w:pPr>
              <w:jc w:val="center"/>
            </w:pPr>
            <w:r>
              <w:rPr>
                <w:color w:val="222222"/>
                <w:sz w:val="17"/>
                <w:szCs w:val="17"/>
              </w:rPr>
              <w:t xml:space="preserve">71 steps</w:t>
            </w:r>
          </w:p>
        </w:tc>
        <w:tc>
          <w:tcPr>
            <w:tcW w:type="dxa" w:w="1400"/>
            <w:shd w:fill="f2f4f7" w:color="auto" w:val="clear"/>
          </w:tcPr>
          <w:p>
            <w:pPr>
              <w:jc w:val="center"/>
            </w:pPr>
            <w:r>
              <w:rPr>
                <w:color w:val="222222"/>
                <w:sz w:val="17"/>
                <w:szCs w:val="17"/>
              </w:rPr>
              <w:t xml:space="preserve">OUT_OF_LANE</w:t>
            </w:r>
          </w:p>
        </w:tc>
        <w:tc>
          <w:tcPr>
            <w:tcW w:type="dxa" w:w="1600"/>
            <w:shd w:fill="f2f4f7" w:color="auto" w:val="clear"/>
          </w:tcPr>
          <w:p>
            <w:pPr>
              <w:jc w:val="center"/>
            </w:pPr>
            <w:r>
              <w:rPr>
                <w:color w:val="222222"/>
                <w:sz w:val="17"/>
                <w:szCs w:val="17"/>
              </w:rPr>
              <w:t xml:space="preserve">2.49 ft</w:t>
            </w:r>
          </w:p>
        </w:tc>
        <w:tc>
          <w:tcPr>
            <w:tcW w:type="dxa" w:w="1600"/>
            <w:shd w:fill="f2f4f7" w:color="auto" w:val="clear"/>
          </w:tcPr>
          <w:p>
            <w:pPr>
              <w:jc w:val="center"/>
            </w:pPr>
            <w:r>
              <w:rPr>
                <w:color w:val="222222"/>
                <w:sz w:val="17"/>
                <w:szCs w:val="17"/>
              </w:rPr>
              <w:t xml:space="preserve">-0.43 rad</w:t>
            </w:r>
          </w:p>
        </w:tc>
        <w:tc>
          <w:tcPr>
            <w:tcW w:type="dxa" w:w="1200"/>
            <w:shd w:fill="f2f4f7" w:color="auto" w:val="clear"/>
          </w:tcPr>
          <w:p>
            <w:pPr>
              <w:jc w:val="center"/>
            </w:pPr>
            <w:r>
              <w:rPr>
                <w:color w:val="222222"/>
                <w:sz w:val="17"/>
                <w:szCs w:val="17"/>
              </w:rPr>
              <w:t xml:space="preserve">+0.38</w:t>
            </w:r>
          </w:p>
        </w:tc>
      </w:tr>
      <w:tr>
        <w:tc>
          <w:tcPr>
            <w:tcW w:type="dxa" w:w="900"/>
            <w:shd w:fill="FFFFFF" w:color="auto" w:val="clear"/>
          </w:tcPr>
          <w:p>
            <w:pPr>
              <w:jc w:val="left"/>
            </w:pPr>
            <w:r>
              <w:rPr>
                <w:color w:val="222222"/>
                <w:sz w:val="17"/>
                <w:szCs w:val="17"/>
              </w:rPr>
              <w:t xml:space="preserve">30 mph</w:t>
            </w:r>
          </w:p>
        </w:tc>
        <w:tc>
          <w:tcPr>
            <w:tcW w:type="dxa" w:w="1100"/>
            <w:shd w:fill="FFFFFF" w:color="auto" w:val="clear"/>
          </w:tcPr>
          <w:p>
            <w:pPr>
              <w:jc w:val="center"/>
            </w:pPr>
            <w:r>
              <w:rPr>
                <w:color w:val="222222"/>
                <w:sz w:val="17"/>
                <w:szCs w:val="17"/>
              </w:rPr>
              <w:t xml:space="preserve">47 steps</w:t>
            </w:r>
          </w:p>
        </w:tc>
        <w:tc>
          <w:tcPr>
            <w:tcW w:type="dxa" w:w="1400"/>
            <w:shd w:fill="FFFFFF" w:color="auto" w:val="clear"/>
          </w:tcPr>
          <w:p>
            <w:pPr>
              <w:jc w:val="center"/>
            </w:pPr>
            <w:r>
              <w:rPr>
                <w:color w:val="222222"/>
                <w:sz w:val="17"/>
                <w:szCs w:val="17"/>
              </w:rPr>
              <w:t xml:space="preserve">OUT_OF_LANE</w:t>
            </w:r>
          </w:p>
        </w:tc>
        <w:tc>
          <w:tcPr>
            <w:tcW w:type="dxa" w:w="1600"/>
            <w:shd w:fill="FFFFFF" w:color="auto" w:val="clear"/>
          </w:tcPr>
          <w:p>
            <w:pPr>
              <w:jc w:val="center"/>
            </w:pPr>
            <w:r>
              <w:rPr>
                <w:color w:val="222222"/>
                <w:sz w:val="17"/>
                <w:szCs w:val="17"/>
              </w:rPr>
              <w:t xml:space="preserve">2.22 ft</w:t>
            </w:r>
          </w:p>
        </w:tc>
        <w:tc>
          <w:tcPr>
            <w:tcW w:type="dxa" w:w="1600"/>
            <w:shd w:fill="FFFFFF" w:color="auto" w:val="clear"/>
          </w:tcPr>
          <w:p>
            <w:pPr>
              <w:jc w:val="center"/>
            </w:pPr>
            <w:r>
              <w:rPr>
                <w:color w:val="222222"/>
                <w:sz w:val="17"/>
                <w:szCs w:val="17"/>
              </w:rPr>
              <w:t xml:space="preserve">-0.81 rad</w:t>
            </w:r>
          </w:p>
        </w:tc>
        <w:tc>
          <w:tcPr>
            <w:tcW w:type="dxa" w:w="1200"/>
            <w:shd w:fill="FFFFFF" w:color="auto" w:val="clear"/>
          </w:tcPr>
          <w:p>
            <w:pPr>
              <w:jc w:val="center"/>
            </w:pPr>
            <w:r>
              <w:rPr>
                <w:color w:val="222222"/>
                <w:sz w:val="17"/>
                <w:szCs w:val="17"/>
              </w:rPr>
              <w:t xml:space="preserve">+0.33</w:t>
            </w:r>
          </w:p>
        </w:tc>
      </w:tr>
      <w:tr>
        <w:tc>
          <w:tcPr>
            <w:tcW w:type="dxa" w:w="900"/>
            <w:shd w:fill="f2f4f7" w:color="auto" w:val="clear"/>
          </w:tcPr>
          <w:p>
            <w:pPr>
              <w:jc w:val="left"/>
            </w:pPr>
            <w:r>
              <w:rPr>
                <w:color w:val="222222"/>
                <w:sz w:val="17"/>
                <w:szCs w:val="17"/>
              </w:rPr>
              <w:t xml:space="preserve">40 mph</w:t>
            </w:r>
          </w:p>
        </w:tc>
        <w:tc>
          <w:tcPr>
            <w:tcW w:type="dxa" w:w="1100"/>
            <w:shd w:fill="f2f4f7" w:color="auto" w:val="clear"/>
          </w:tcPr>
          <w:p>
            <w:pPr>
              <w:jc w:val="center"/>
            </w:pPr>
            <w:r>
              <w:rPr>
                <w:color w:val="222222"/>
                <w:sz w:val="17"/>
                <w:szCs w:val="17"/>
              </w:rPr>
              <w:t xml:space="preserve">35 steps</w:t>
            </w:r>
          </w:p>
        </w:tc>
        <w:tc>
          <w:tcPr>
            <w:tcW w:type="dxa" w:w="1400"/>
            <w:shd w:fill="f2f4f7" w:color="auto" w:val="clear"/>
          </w:tcPr>
          <w:p>
            <w:pPr>
              <w:jc w:val="center"/>
            </w:pPr>
            <w:r>
              <w:rPr>
                <w:color w:val="222222"/>
                <w:sz w:val="17"/>
                <w:szCs w:val="17"/>
              </w:rPr>
              <w:t xml:space="preserve">OUT_OF_LANE</w:t>
            </w:r>
          </w:p>
        </w:tc>
        <w:tc>
          <w:tcPr>
            <w:tcW w:type="dxa" w:w="1600"/>
            <w:shd w:fill="f2f4f7" w:color="auto" w:val="clear"/>
          </w:tcPr>
          <w:p>
            <w:pPr>
              <w:jc w:val="center"/>
            </w:pPr>
            <w:r>
              <w:rPr>
                <w:color w:val="222222"/>
                <w:sz w:val="17"/>
                <w:szCs w:val="17"/>
              </w:rPr>
              <w:t xml:space="preserve">2.02 ft</w:t>
            </w:r>
          </w:p>
        </w:tc>
        <w:tc>
          <w:tcPr>
            <w:tcW w:type="dxa" w:w="1600"/>
            <w:shd w:fill="f2f4f7" w:color="auto" w:val="clear"/>
          </w:tcPr>
          <w:p>
            <w:pPr>
              <w:jc w:val="center"/>
            </w:pPr>
            <w:r>
              <w:rPr>
                <w:color w:val="222222"/>
                <w:sz w:val="17"/>
                <w:szCs w:val="17"/>
              </w:rPr>
              <w:t xml:space="preserve">-1.00 rad (max)</w:t>
            </w:r>
          </w:p>
        </w:tc>
        <w:tc>
          <w:tcPr>
            <w:tcW w:type="dxa" w:w="1200"/>
            <w:shd w:fill="f2f4f7" w:color="auto" w:val="clear"/>
          </w:tcPr>
          <w:p>
            <w:pPr>
              <w:jc w:val="center"/>
            </w:pPr>
            <w:r>
              <w:rPr>
                <w:color w:val="222222"/>
                <w:sz w:val="17"/>
                <w:szCs w:val="17"/>
              </w:rPr>
              <w:t xml:space="preserve">+0.32</w:t>
            </w:r>
          </w:p>
        </w:tc>
      </w:tr>
    </w:tbl>
    <w:p>
      <w:pPr>
        <w:spacing w:after="60"/>
      </w:pPr>
      <w:r>
        <w:t xml:space="preserve"/>
      </w:r>
    </w:p>
    <w:p>
      <w:pPr>
        <w:spacing w:after="120"/>
      </w:pPr>
      <w:r>
        <w:rPr>
          <w:color w:val="222222"/>
          <w:sz w:val="21"/>
          <w:szCs w:val="21"/>
        </w:rPr>
        <w:t xml:space="preserve">At 40 mph, the policy maxes out steering from step 2 and accelerates throughout (mean accel = +0.32). All failures are OUT_OF_LANE — not collision.</w:t>
      </w:r>
    </w:p>
    <w:p>
      <w:pPr>
        <w:pStyle w:val="Heading2"/>
        <w:spacing w:after="100" w:before="280"/>
      </w:pPr>
      <w:r>
        <w:rPr>
          <w:b/>
          <w:bCs/>
          <w:color w:val="2980b9"/>
          <w:sz w:val="24"/>
          <w:szCs w:val="24"/>
        </w:rPr>
        <w:t xml:space="preserve">6.3 Speed-Steering Coupling Mechanism</w:t>
      </w:r>
    </w:p>
    <w:p>
      <w:pPr>
        <w:spacing w:after="120"/>
      </w:pPr>
      <w:r>
        <w:rPr>
          <w:color w:val="222222"/>
          <w:sz w:val="21"/>
          <w:szCs w:val="21"/>
        </w:rPr>
        <w:t xml:space="preserve">At speed v, the sensor reading at step 1 is approximately s₀ − v·Δt (vehicle approaches the obstacle faster). The policy maps smaller sensor readings to larger |steering|. But at higher speed, the same steering angle causes more lateral displacement: Δy ∝ v·Δt·|steer|. Without speed in the observation, the policy cannot scale its response — it applies low-speed reflexes at high speed and overshoots the lane.</w:t>
      </w:r>
    </w:p>
    <w:p>
      <w:pPr>
        <w:pStyle w:val="Heading2"/>
        <w:spacing w:after="100" w:before="280"/>
      </w:pPr>
      <w:r>
        <w:rPr>
          <w:b/>
          <w:bCs/>
          <w:color w:val="2980b9"/>
          <w:sz w:val="24"/>
          <w:szCs w:val="24"/>
        </w:rPr>
        <w:t xml:space="preserve">6.4 Why Adding Speed (SAC) Failed</w:t>
      </w:r>
    </w:p>
    <w:p>
      <w:pPr>
        <w:pStyle w:val="ListParagraph"/>
        <w:numPr>
          <w:ilvl w:val="0"/>
          <w:numId w:val="2"/>
        </w:numPr>
        <w:spacing w:after="80"/>
      </w:pPr>
      <w:r>
        <w:rPr>
          <w:color w:val="222222"/>
          <w:sz w:val="21"/>
          <w:szCs w:val="21"/>
        </w:rPr>
        <w:t xml:space="preserve">The policy must also learn braking at high speed. At 40 mph, the tracer showed accel = +1.0 at step 3 — the agent accelerates while at full steering lock.</w:t>
      </w:r>
    </w:p>
    <w:p>
      <w:pPr>
        <w:pStyle w:val="ListParagraph"/>
        <w:numPr>
          <w:ilvl w:val="0"/>
          <w:numId w:val="2"/>
        </w:numPr>
        <w:spacing w:after="80"/>
      </w:pPr>
      <w:r>
        <w:rPr>
          <w:color w:val="222222"/>
          <w:sz w:val="21"/>
          <w:szCs w:val="21"/>
        </w:rPr>
        <w:t xml:space="preserve">500k steps from scratch may be insufficient for SAC to learn the proportional relationship between speed and steering magnitude from reward signal alone.</w:t>
      </w:r>
    </w:p>
    <w:p>
      <w:pPr>
        <w:spacing w:after="60"/>
      </w:pPr>
      <w:r>
        <w:t xml:space="preserve"/>
      </w:r>
    </w:p>
    <w:p>
      <w:r>
        <w:br w:type="page"/>
      </w:r>
    </w:p>
    <w:p>
      <w:pPr>
        <w:pStyle w:val="Heading1"/>
        <w:spacing w:after="150" w:before="400"/>
      </w:pPr>
      <w:r>
        <w:rPr>
          <w:b/>
          <w:bCs/>
          <w:color w:val="1a3a5c"/>
          <w:sz w:val="28"/>
          <w:szCs w:val="28"/>
        </w:rPr>
        <w:t xml:space="preserve">7. Speed-Proportional Steering (SPS) Approach</w:t>
      </w:r>
    </w:p>
    <w:p>
      <w:pPr>
        <w:pStyle w:val="Heading2"/>
        <w:spacing w:after="100" w:before="280"/>
      </w:pPr>
      <w:r>
        <w:rPr>
          <w:b/>
          <w:bCs/>
          <w:color w:val="2980b9"/>
          <w:sz w:val="24"/>
          <w:szCs w:val="24"/>
        </w:rPr>
        <w:t xml:space="preserve">7.1 Inference-Time Wrapper (Null)</w:t>
      </w:r>
    </w:p>
    <w:p>
      <w:pPr>
        <w:spacing w:after="120"/>
      </w:pPr>
      <w:r>
        <w:rPr>
          <w:color w:val="222222"/>
          <w:sz w:val="21"/>
          <w:szCs w:val="21"/>
        </w:rPr>
        <w:t xml:space="preserve">SpeedProportionalSteeringEnv scales steering by (ref_speed / current_speed), clamped to [0.15, 1.0]. At 40 mph, steering is scaled to 37.5% of raw policy output. Applied at inference time to the Stage3 policy: zero improvement across all speeds. The policy still outputs positive acceleration at high speed, and even reduced steering cannot compensate for the forward velocity driving the vehicle out of the lane.</w:t>
      </w:r>
    </w:p>
    <w:p>
      <w:pPr>
        <w:pStyle w:val="Heading2"/>
        <w:spacing w:after="100" w:before="280"/>
      </w:pPr>
      <w:r>
        <w:rPr>
          <w:b/>
          <w:bCs/>
          <w:color w:val="2980b9"/>
          <w:sz w:val="24"/>
          <w:szCs w:val="24"/>
        </w:rPr>
        <w:t xml:space="preserve">7.2 SPS-PPO Training</w:t>
      </w:r>
    </w:p>
    <w:p>
      <w:pPr>
        <w:spacing w:after="120"/>
      </w:pPr>
      <w:r>
        <w:rPr>
          <w:color w:val="222222"/>
          <w:sz w:val="21"/>
          <w:szCs w:val="21"/>
        </w:rPr>
        <w:t xml:space="preserve">Solution: bake SPS into the training environment so the policy co-adapts. The policy learns to output larger steering commands (since SPS scales them back), AND learns to use negative acceleration (braking) in high-speed scenarios.</w:t>
      </w:r>
    </w:p>
    <w:p>
      <w:pPr>
        <w:pStyle w:val="ListParagraph"/>
        <w:numPr>
          <w:ilvl w:val="0"/>
          <w:numId w:val="2"/>
        </w:numPr>
        <w:spacing w:after="80"/>
      </w:pPr>
      <w:r>
        <w:rPr>
          <w:color w:val="222222"/>
          <w:sz w:val="21"/>
          <w:szCs w:val="21"/>
        </w:rPr>
        <w:t xml:space="preserve">Base: Stage3-Hard-282k checkpoint (12D obs, same architecture — SPS only touches actions)</w:t>
      </w:r>
    </w:p>
    <w:p>
      <w:pPr>
        <w:pStyle w:val="ListParagraph"/>
        <w:numPr>
          <w:ilvl w:val="0"/>
          <w:numId w:val="2"/>
        </w:numPr>
        <w:spacing w:after="80"/>
      </w:pPr>
      <w:r>
        <w:rPr>
          <w:color w:val="222222"/>
          <w:sz w:val="21"/>
          <w:szCs w:val="21"/>
        </w:rPr>
        <w:t xml:space="preserve">Wrapper: SpeedProportionalSteeringEnv(reference_speed_mph=15.0)</w:t>
      </w:r>
    </w:p>
    <w:p>
      <w:pPr>
        <w:pStyle w:val="ListParagraph"/>
        <w:numPr>
          <w:ilvl w:val="0"/>
          <w:numId w:val="2"/>
        </w:numPr>
        <w:spacing w:after="80"/>
      </w:pPr>
      <w:r>
        <w:rPr>
          <w:color w:val="222222"/>
          <w:sz w:val="21"/>
          <w:szCs w:val="21"/>
        </w:rPr>
        <w:t xml:space="preserve">Curriculum: 70% episodes from [20, 55] mph (wider than Stage4's [18,30])</w:t>
      </w:r>
    </w:p>
    <w:p>
      <w:pPr>
        <w:pStyle w:val="ListParagraph"/>
        <w:numPr>
          <w:ilvl w:val="0"/>
          <w:numId w:val="2"/>
        </w:numPr>
        <w:spacing w:after="80"/>
      </w:pPr>
      <w:r>
        <w:rPr>
          <w:color w:val="222222"/>
          <w:sz w:val="21"/>
          <w:szCs w:val="21"/>
        </w:rPr>
        <w:t xml:space="preserve">500k additional steps</w:t>
      </w:r>
    </w:p>
    <w:p>
      <w:pPr>
        <w:pStyle w:val="ListParagraph"/>
        <w:numPr>
          <w:ilvl w:val="0"/>
          <w:numId w:val="2"/>
        </w:numPr>
        <w:spacing w:after="80"/>
      </w:pPr>
      <w:r>
        <w:rPr>
          <w:color w:val="222222"/>
          <w:sz w:val="21"/>
          <w:szCs w:val="21"/>
        </w:rPr>
        <w:t xml:space="preserve">Status: training complete July 13, 2026 00:18. SEMBAS scan running.</w:t>
      </w:r>
    </w:p>
    <w:p>
      <w:pPr>
        <w:spacing w:after="60"/>
      </w:pPr>
      <w:r>
        <w:t xml:space="preserve"/>
      </w:r>
    </w:p>
    <w:p>
      <w:pPr>
        <w:pStyle w:val="Heading1"/>
        <w:spacing w:after="150" w:before="400"/>
      </w:pPr>
      <w:r>
        <w:rPr>
          <w:b/>
          <w:bCs/>
          <w:color w:val="1a3a5c"/>
          <w:sz w:val="28"/>
          <w:szCs w:val="28"/>
        </w:rPr>
        <w:t xml:space="preserve">8. Complete Results Summary</w:t>
      </w:r>
    </w:p>
    <w:tbl>
      <w:tblPr>
        <w:tblW w:type="dxa" w:w="8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000"/>
        <w:gridCol w:w="900"/>
        <w:gridCol w:w="850"/>
        <w:gridCol w:w="1200"/>
        <w:gridCol w:w="1100"/>
        <w:gridCol w:w="1100"/>
      </w:tblGrid>
      <w:tr>
        <w:trPr>
          <w:tblHeader/>
        </w:trPr>
        <w:tc>
          <w:tcPr>
            <w:tcW w:type="dxa" w:w="2200"/>
            <w:shd w:fill="1a3a5c" w:color="auto" w:val="clear"/>
          </w:tcPr>
          <w:p>
            <w:pPr>
              <w:jc w:val="center"/>
            </w:pPr>
            <w:r>
              <w:rPr>
                <w:b/>
                <w:bCs/>
                <w:color w:val="FFFFFF"/>
                <w:sz w:val="17"/>
                <w:szCs w:val="17"/>
              </w:rPr>
              <w:t xml:space="preserve">Experiment</w:t>
            </w:r>
          </w:p>
        </w:tc>
        <w:tc>
          <w:tcPr>
            <w:tcW w:type="dxa" w:w="1000"/>
            <w:shd w:fill="1a3a5c" w:color="auto" w:val="clear"/>
          </w:tcPr>
          <w:p>
            <w:pPr>
              <w:jc w:val="center"/>
            </w:pPr>
            <w:r>
              <w:rPr>
                <w:b/>
                <w:bCs/>
                <w:color w:val="FFFFFF"/>
                <w:sz w:val="17"/>
                <w:szCs w:val="17"/>
              </w:rPr>
              <w:t xml:space="preserve">Algorithm</w:t>
            </w:r>
          </w:p>
        </w:tc>
        <w:tc>
          <w:tcPr>
            <w:tcW w:type="dxa" w:w="900"/>
            <w:shd w:fill="1a3a5c" w:color="auto" w:val="clear"/>
          </w:tcPr>
          <w:p>
            <w:pPr>
              <w:jc w:val="center"/>
            </w:pPr>
            <w:r>
              <w:rPr>
                <w:b/>
                <w:bCs/>
                <w:color w:val="FFFFFF"/>
                <w:sz w:val="17"/>
                <w:szCs w:val="17"/>
              </w:rPr>
              <w:t xml:space="preserve">Steps</w:t>
            </w:r>
          </w:p>
        </w:tc>
        <w:tc>
          <w:tcPr>
            <w:tcW w:type="dxa" w:w="850"/>
            <w:shd w:fill="1a3a5c" w:color="auto" w:val="clear"/>
          </w:tcPr>
          <w:p>
            <w:pPr>
              <w:jc w:val="center"/>
            </w:pPr>
            <w:r>
              <w:rPr>
                <w:b/>
                <w:bCs/>
                <w:color w:val="FFFFFF"/>
                <w:sz w:val="17"/>
                <w:szCs w:val="17"/>
              </w:rPr>
              <w:t xml:space="preserve">Pass%</w:t>
            </w:r>
          </w:p>
        </w:tc>
        <w:tc>
          <w:tcPr>
            <w:tcW w:type="dxa" w:w="1200"/>
            <w:shd w:fill="1a3a5c" w:color="auto" w:val="clear"/>
          </w:tcPr>
          <w:p>
            <w:pPr>
              <w:jc w:val="center"/>
            </w:pPr>
            <w:r>
              <w:rPr>
                <w:b/>
                <w:bCs/>
                <w:color w:val="FFFFFF"/>
                <w:sz w:val="17"/>
                <w:szCs w:val="17"/>
              </w:rPr>
              <w:t xml:space="preserve">Speed Ceil.</w:t>
            </w:r>
          </w:p>
        </w:tc>
        <w:tc>
          <w:tcPr>
            <w:tcW w:type="dxa" w:w="1100"/>
            <w:shd w:fill="1a3a5c" w:color="auto" w:val="clear"/>
          </w:tcPr>
          <w:p>
            <w:pPr>
              <w:jc w:val="center"/>
            </w:pPr>
            <w:r>
              <w:rPr>
                <w:b/>
                <w:bCs/>
                <w:color w:val="FFFFFF"/>
                <w:sz w:val="17"/>
                <w:szCs w:val="17"/>
              </w:rPr>
              <w:t xml:space="preserve">Hausdorff</w:t>
            </w:r>
          </w:p>
        </w:tc>
        <w:tc>
          <w:tcPr>
            <w:tcW w:type="dxa" w:w="1100"/>
            <w:shd w:fill="1a3a5c" w:color="auto" w:val="clear"/>
          </w:tcPr>
          <w:p>
            <w:pPr>
              <w:jc w:val="center"/>
            </w:pPr>
            <w:r>
              <w:rPr>
                <w:b/>
                <w:bCs/>
                <w:color w:val="FFFFFF"/>
                <w:sz w:val="17"/>
                <w:szCs w:val="17"/>
              </w:rPr>
              <w:t xml:space="preserve">Status</w:t>
            </w:r>
          </w:p>
        </w:tc>
      </w:tr>
      <w:tr>
        <w:tc>
          <w:tcPr>
            <w:tcW w:type="dxa" w:w="2200"/>
            <w:shd w:fill="FFFFFF" w:color="auto" w:val="clear"/>
          </w:tcPr>
          <w:p>
            <w:pPr>
              <w:jc w:val="left"/>
            </w:pPr>
            <w:r>
              <w:rPr>
                <w:color w:val="222222"/>
                <w:sz w:val="17"/>
                <w:szCs w:val="17"/>
              </w:rPr>
              <w:t xml:space="preserve">Stage3-282k (baseline)</w:t>
            </w:r>
          </w:p>
        </w:tc>
        <w:tc>
          <w:tcPr>
            <w:tcW w:type="dxa" w:w="1000"/>
            <w:shd w:fill="FFFFFF" w:color="auto" w:val="clear"/>
          </w:tcPr>
          <w:p>
            <w:pPr>
              <w:jc w:val="center"/>
            </w:pPr>
            <w:r>
              <w:rPr>
                <w:color w:val="222222"/>
                <w:sz w:val="17"/>
                <w:szCs w:val="17"/>
              </w:rPr>
              <w:t xml:space="preserve">PPO</w:t>
            </w:r>
          </w:p>
        </w:tc>
        <w:tc>
          <w:tcPr>
            <w:tcW w:type="dxa" w:w="900"/>
            <w:shd w:fill="FFFFFF" w:color="auto" w:val="clear"/>
          </w:tcPr>
          <w:p>
            <w:pPr>
              <w:jc w:val="center"/>
            </w:pPr>
            <w:r>
              <w:rPr>
                <w:color w:val="222222"/>
                <w:sz w:val="17"/>
                <w:szCs w:val="17"/>
              </w:rPr>
              <w:t xml:space="preserve">282k</w:t>
            </w:r>
          </w:p>
        </w:tc>
        <w:tc>
          <w:tcPr>
            <w:tcW w:type="dxa" w:w="850"/>
            <w:shd w:fill="FFFFFF" w:color="auto" w:val="clear"/>
          </w:tcPr>
          <w:p>
            <w:pPr>
              <w:jc w:val="center"/>
            </w:pPr>
            <w:r>
              <w:rPr>
                <w:color w:val="222222"/>
                <w:sz w:val="17"/>
                <w:szCs w:val="17"/>
              </w:rPr>
              <w:t xml:space="preserve">40.3%</w:t>
            </w:r>
          </w:p>
        </w:tc>
        <w:tc>
          <w:tcPr>
            <w:tcW w:type="dxa" w:w="1200"/>
            <w:shd w:fill="FFFFFF" w:color="auto" w:val="clear"/>
          </w:tcPr>
          <w:p>
            <w:pPr>
              <w:jc w:val="center"/>
            </w:pPr>
            <w:r>
              <w:rPr>
                <w:color w:val="222222"/>
                <w:sz w:val="17"/>
                <w:szCs w:val="17"/>
              </w:rPr>
              <w:t xml:space="preserve">19.8 mph</w:t>
            </w:r>
          </w:p>
        </w:tc>
        <w:tc>
          <w:tcPr>
            <w:tcW w:type="dxa" w:w="1100"/>
            <w:shd w:fill="FFFFFF" w:color="auto" w:val="clear"/>
          </w:tcPr>
          <w:p>
            <w:pPr>
              <w:jc w:val="center"/>
            </w:pPr>
            <w:r>
              <w:rPr>
                <w:color w:val="222222"/>
                <w:sz w:val="17"/>
                <w:szCs w:val="17"/>
              </w:rPr>
              <w:t xml:space="preserve">—</w:t>
            </w:r>
          </w:p>
        </w:tc>
        <w:tc>
          <w:tcPr>
            <w:tcW w:type="dxa" w:w="1100"/>
            <w:shd w:fill="FFFFFF" w:color="auto" w:val="clear"/>
          </w:tcPr>
          <w:p>
            <w:pPr>
              <w:jc w:val="center"/>
            </w:pPr>
            <w:r>
              <w:rPr>
                <w:color w:val="222222"/>
                <w:sz w:val="17"/>
                <w:szCs w:val="17"/>
              </w:rPr>
              <w:t xml:space="preserve">Baseline</w:t>
            </w:r>
          </w:p>
        </w:tc>
      </w:tr>
      <w:tr>
        <w:tc>
          <w:tcPr>
            <w:tcW w:type="dxa" w:w="2200"/>
            <w:shd w:fill="f2f4f7" w:color="auto" w:val="clear"/>
          </w:tcPr>
          <w:p>
            <w:pPr>
              <w:jc w:val="left"/>
            </w:pPr>
            <w:r>
              <w:rPr>
                <w:color w:val="222222"/>
                <w:sz w:val="17"/>
                <w:szCs w:val="17"/>
              </w:rPr>
              <w:t xml:space="preserve">Stage4 biased +30k</w:t>
            </w:r>
          </w:p>
        </w:tc>
        <w:tc>
          <w:tcPr>
            <w:tcW w:type="dxa" w:w="1000"/>
            <w:shd w:fill="f2f4f7" w:color="auto" w:val="clear"/>
          </w:tcPr>
          <w:p>
            <w:pPr>
              <w:jc w:val="center"/>
            </w:pPr>
            <w:r>
              <w:rPr>
                <w:color w:val="222222"/>
                <w:sz w:val="17"/>
                <w:szCs w:val="17"/>
              </w:rPr>
              <w:t xml:space="preserve">PPO</w:t>
            </w:r>
          </w:p>
        </w:tc>
        <w:tc>
          <w:tcPr>
            <w:tcW w:type="dxa" w:w="900"/>
            <w:shd w:fill="f2f4f7" w:color="auto" w:val="clear"/>
          </w:tcPr>
          <w:p>
            <w:pPr>
              <w:jc w:val="center"/>
            </w:pPr>
            <w:r>
              <w:rPr>
                <w:color w:val="222222"/>
                <w:sz w:val="17"/>
                <w:szCs w:val="17"/>
              </w:rPr>
              <w:t xml:space="preserve">+30k</w:t>
            </w:r>
          </w:p>
        </w:tc>
        <w:tc>
          <w:tcPr>
            <w:tcW w:type="dxa" w:w="850"/>
            <w:shd w:fill="f2f4f7" w:color="auto" w:val="clear"/>
          </w:tcPr>
          <w:p>
            <w:pPr>
              <w:jc w:val="center"/>
            </w:pPr>
            <w:r>
              <w:rPr>
                <w:color w:val="222222"/>
                <w:sz w:val="17"/>
                <w:szCs w:val="17"/>
              </w:rPr>
              <w:t xml:space="preserve">40.3%</w:t>
            </w:r>
          </w:p>
        </w:tc>
        <w:tc>
          <w:tcPr>
            <w:tcW w:type="dxa" w:w="1200"/>
            <w:shd w:fill="f2f4f7" w:color="auto" w:val="clear"/>
          </w:tcPr>
          <w:p>
            <w:pPr>
              <w:jc w:val="center"/>
            </w:pPr>
            <w:r>
              <w:rPr>
                <w:color w:val="222222"/>
                <w:sz w:val="17"/>
                <w:szCs w:val="17"/>
              </w:rPr>
              <w:t xml:space="preserve">19.8 mph</w:t>
            </w:r>
          </w:p>
        </w:tc>
        <w:tc>
          <w:tcPr>
            <w:tcW w:type="dxa" w:w="1100"/>
            <w:shd w:fill="f2f4f7" w:color="auto" w:val="clear"/>
          </w:tcPr>
          <w:p>
            <w:pPr>
              <w:jc w:val="center"/>
            </w:pPr>
            <w:r>
              <w:rPr>
                <w:color w:val="222222"/>
                <w:sz w:val="17"/>
                <w:szCs w:val="17"/>
              </w:rPr>
              <w:t xml:space="preserve">0.024</w:t>
            </w:r>
          </w:p>
        </w:tc>
        <w:tc>
          <w:tcPr>
            <w:tcW w:type="dxa" w:w="1100"/>
            <w:shd w:fill="f2f4f7" w:color="auto" w:val="clear"/>
          </w:tcPr>
          <w:p>
            <w:pPr>
              <w:jc w:val="center"/>
            </w:pPr>
            <w:r>
              <w:rPr>
                <w:color w:val="222222"/>
                <w:sz w:val="17"/>
                <w:szCs w:val="17"/>
              </w:rPr>
              <w:t xml:space="preserve">Null</w:t>
            </w:r>
          </w:p>
        </w:tc>
      </w:tr>
      <w:tr>
        <w:tc>
          <w:tcPr>
            <w:tcW w:type="dxa" w:w="2200"/>
            <w:shd w:fill="FFFFFF" w:color="auto" w:val="clear"/>
          </w:tcPr>
          <w:p>
            <w:pPr>
              <w:jc w:val="left"/>
            </w:pPr>
            <w:r>
              <w:rPr>
                <w:color w:val="222222"/>
                <w:sz w:val="17"/>
                <w:szCs w:val="17"/>
              </w:rPr>
              <w:t xml:space="preserve">Stage4b biased +150k</w:t>
            </w:r>
          </w:p>
        </w:tc>
        <w:tc>
          <w:tcPr>
            <w:tcW w:type="dxa" w:w="1000"/>
            <w:shd w:fill="FFFFFF" w:color="auto" w:val="clear"/>
          </w:tcPr>
          <w:p>
            <w:pPr>
              <w:jc w:val="center"/>
            </w:pPr>
            <w:r>
              <w:rPr>
                <w:color w:val="222222"/>
                <w:sz w:val="17"/>
                <w:szCs w:val="17"/>
              </w:rPr>
              <w:t xml:space="preserve">PPO</w:t>
            </w:r>
          </w:p>
        </w:tc>
        <w:tc>
          <w:tcPr>
            <w:tcW w:type="dxa" w:w="900"/>
            <w:shd w:fill="FFFFFF" w:color="auto" w:val="clear"/>
          </w:tcPr>
          <w:p>
            <w:pPr>
              <w:jc w:val="center"/>
            </w:pPr>
            <w:r>
              <w:rPr>
                <w:color w:val="222222"/>
                <w:sz w:val="17"/>
                <w:szCs w:val="17"/>
              </w:rPr>
              <w:t xml:space="preserve">+150k</w:t>
            </w:r>
          </w:p>
        </w:tc>
        <w:tc>
          <w:tcPr>
            <w:tcW w:type="dxa" w:w="850"/>
            <w:shd w:fill="FFFFFF" w:color="auto" w:val="clear"/>
          </w:tcPr>
          <w:p>
            <w:pPr>
              <w:jc w:val="center"/>
            </w:pPr>
            <w:r>
              <w:rPr>
                <w:color w:val="222222"/>
                <w:sz w:val="17"/>
                <w:szCs w:val="17"/>
              </w:rPr>
              <w:t xml:space="preserve">38.8%</w:t>
            </w:r>
          </w:p>
        </w:tc>
        <w:tc>
          <w:tcPr>
            <w:tcW w:type="dxa" w:w="1200"/>
            <w:shd w:fill="FFFFFF" w:color="auto" w:val="clear"/>
          </w:tcPr>
          <w:p>
            <w:pPr>
              <w:jc w:val="center"/>
            </w:pPr>
            <w:r>
              <w:rPr>
                <w:color w:val="222222"/>
                <w:sz w:val="17"/>
                <w:szCs w:val="17"/>
              </w:rPr>
              <w:t xml:space="preserve">19.8 mph</w:t>
            </w:r>
          </w:p>
        </w:tc>
        <w:tc>
          <w:tcPr>
            <w:tcW w:type="dxa" w:w="1100"/>
            <w:shd w:fill="FFFFFF" w:color="auto" w:val="clear"/>
          </w:tcPr>
          <w:p>
            <w:pPr>
              <w:jc w:val="center"/>
            </w:pPr>
            <w:r>
              <w:rPr>
                <w:color w:val="222222"/>
                <w:sz w:val="17"/>
                <w:szCs w:val="17"/>
              </w:rPr>
              <w:t xml:space="preserve">0.029</w:t>
            </w:r>
          </w:p>
        </w:tc>
        <w:tc>
          <w:tcPr>
            <w:tcW w:type="dxa" w:w="1100"/>
            <w:shd w:fill="FFFFFF" w:color="auto" w:val="clear"/>
          </w:tcPr>
          <w:p>
            <w:pPr>
              <w:jc w:val="center"/>
            </w:pPr>
            <w:r>
              <w:rPr>
                <w:color w:val="222222"/>
                <w:sz w:val="17"/>
                <w:szCs w:val="17"/>
              </w:rPr>
              <w:t xml:space="preserve">Null</w:t>
            </w:r>
          </w:p>
        </w:tc>
      </w:tr>
      <w:tr>
        <w:tc>
          <w:tcPr>
            <w:tcW w:type="dxa" w:w="2200"/>
            <w:shd w:fill="f2f4f7" w:color="auto" w:val="clear"/>
          </w:tcPr>
          <w:p>
            <w:pPr>
              <w:jc w:val="left"/>
            </w:pPr>
            <w:r>
              <w:rPr>
                <w:color w:val="222222"/>
                <w:sz w:val="17"/>
                <w:szCs w:val="17"/>
              </w:rPr>
              <w:t xml:space="preserve">ExpA: LR + entropy</w:t>
            </w:r>
          </w:p>
        </w:tc>
        <w:tc>
          <w:tcPr>
            <w:tcW w:type="dxa" w:w="1000"/>
            <w:shd w:fill="f2f4f7" w:color="auto" w:val="clear"/>
          </w:tcPr>
          <w:p>
            <w:pPr>
              <w:jc w:val="center"/>
            </w:pPr>
            <w:r>
              <w:rPr>
                <w:color w:val="222222"/>
                <w:sz w:val="17"/>
                <w:szCs w:val="17"/>
              </w:rPr>
              <w:t xml:space="preserve">PPO</w:t>
            </w:r>
          </w:p>
        </w:tc>
        <w:tc>
          <w:tcPr>
            <w:tcW w:type="dxa" w:w="900"/>
            <w:shd w:fill="f2f4f7" w:color="auto" w:val="clear"/>
          </w:tcPr>
          <w:p>
            <w:pPr>
              <w:jc w:val="center"/>
            </w:pPr>
            <w:r>
              <w:rPr>
                <w:color w:val="222222"/>
                <w:sz w:val="17"/>
                <w:szCs w:val="17"/>
              </w:rPr>
              <w:t xml:space="preserve">+100k</w:t>
            </w:r>
          </w:p>
        </w:tc>
        <w:tc>
          <w:tcPr>
            <w:tcW w:type="dxa" w:w="850"/>
            <w:shd w:fill="f2f4f7" w:color="auto" w:val="clear"/>
          </w:tcPr>
          <w:p>
            <w:pPr>
              <w:jc w:val="center"/>
            </w:pPr>
            <w:r>
              <w:rPr>
                <w:color w:val="222222"/>
                <w:sz w:val="17"/>
                <w:szCs w:val="17"/>
              </w:rPr>
              <w:t xml:space="preserve">40.7%</w:t>
            </w:r>
          </w:p>
        </w:tc>
        <w:tc>
          <w:tcPr>
            <w:tcW w:type="dxa" w:w="1200"/>
            <w:shd w:fill="f2f4f7" w:color="auto" w:val="clear"/>
          </w:tcPr>
          <w:p>
            <w:pPr>
              <w:jc w:val="center"/>
            </w:pPr>
            <w:r>
              <w:rPr>
                <w:color w:val="222222"/>
                <w:sz w:val="17"/>
                <w:szCs w:val="17"/>
              </w:rPr>
              <w:t xml:space="preserve">19.8 mph</w:t>
            </w:r>
          </w:p>
        </w:tc>
        <w:tc>
          <w:tcPr>
            <w:tcW w:type="dxa" w:w="1100"/>
            <w:shd w:fill="f2f4f7" w:color="auto" w:val="clear"/>
          </w:tcPr>
          <w:p>
            <w:pPr>
              <w:jc w:val="center"/>
            </w:pPr>
            <w:r>
              <w:rPr>
                <w:color w:val="222222"/>
                <w:sz w:val="17"/>
                <w:szCs w:val="17"/>
              </w:rPr>
              <w:t xml:space="preserve">0.024</w:t>
            </w:r>
          </w:p>
        </w:tc>
        <w:tc>
          <w:tcPr>
            <w:tcW w:type="dxa" w:w="1100"/>
            <w:shd w:fill="f2f4f7" w:color="auto" w:val="clear"/>
          </w:tcPr>
          <w:p>
            <w:pPr>
              <w:jc w:val="center"/>
            </w:pPr>
            <w:r>
              <w:rPr>
                <w:color w:val="222222"/>
                <w:sz w:val="17"/>
                <w:szCs w:val="17"/>
              </w:rPr>
              <w:t xml:space="preserve">Null</w:t>
            </w:r>
          </w:p>
        </w:tc>
      </w:tr>
      <w:tr>
        <w:tc>
          <w:tcPr>
            <w:tcW w:type="dxa" w:w="2200"/>
            <w:shd w:fill="FFFFFF" w:color="auto" w:val="clear"/>
          </w:tcPr>
          <w:p>
            <w:pPr>
              <w:jc w:val="left"/>
            </w:pPr>
            <w:r>
              <w:rPr>
                <w:color w:val="222222"/>
                <w:sz w:val="17"/>
                <w:szCs w:val="17"/>
              </w:rPr>
              <w:t xml:space="preserve">ExpB: staged curriculum</w:t>
            </w:r>
          </w:p>
        </w:tc>
        <w:tc>
          <w:tcPr>
            <w:tcW w:type="dxa" w:w="1000"/>
            <w:shd w:fill="FFFFFF" w:color="auto" w:val="clear"/>
          </w:tcPr>
          <w:p>
            <w:pPr>
              <w:jc w:val="center"/>
            </w:pPr>
            <w:r>
              <w:rPr>
                <w:color w:val="222222"/>
                <w:sz w:val="17"/>
                <w:szCs w:val="17"/>
              </w:rPr>
              <w:t xml:space="preserve">PPO</w:t>
            </w:r>
          </w:p>
        </w:tc>
        <w:tc>
          <w:tcPr>
            <w:tcW w:type="dxa" w:w="900"/>
            <w:shd w:fill="FFFFFF" w:color="auto" w:val="clear"/>
          </w:tcPr>
          <w:p>
            <w:pPr>
              <w:jc w:val="center"/>
            </w:pPr>
            <w:r>
              <w:rPr>
                <w:color w:val="222222"/>
                <w:sz w:val="17"/>
                <w:szCs w:val="17"/>
              </w:rPr>
              <w:t xml:space="preserve">+150k</w:t>
            </w:r>
          </w:p>
        </w:tc>
        <w:tc>
          <w:tcPr>
            <w:tcW w:type="dxa" w:w="850"/>
            <w:shd w:fill="FFFFFF" w:color="auto" w:val="clear"/>
          </w:tcPr>
          <w:p>
            <w:pPr>
              <w:jc w:val="center"/>
            </w:pPr>
            <w:r>
              <w:rPr>
                <w:color w:val="222222"/>
                <w:sz w:val="17"/>
                <w:szCs w:val="17"/>
              </w:rPr>
              <w:t xml:space="preserve">40.5%</w:t>
            </w:r>
          </w:p>
        </w:tc>
        <w:tc>
          <w:tcPr>
            <w:tcW w:type="dxa" w:w="1200"/>
            <w:shd w:fill="FFFFFF" w:color="auto" w:val="clear"/>
          </w:tcPr>
          <w:p>
            <w:pPr>
              <w:jc w:val="center"/>
            </w:pPr>
            <w:r>
              <w:rPr>
                <w:color w:val="222222"/>
                <w:sz w:val="17"/>
                <w:szCs w:val="17"/>
              </w:rPr>
              <w:t xml:space="preserve">19.8 mph</w:t>
            </w:r>
          </w:p>
        </w:tc>
        <w:tc>
          <w:tcPr>
            <w:tcW w:type="dxa" w:w="1100"/>
            <w:shd w:fill="FFFFFF" w:color="auto" w:val="clear"/>
          </w:tcPr>
          <w:p>
            <w:pPr>
              <w:jc w:val="center"/>
            </w:pPr>
            <w:r>
              <w:rPr>
                <w:color w:val="222222"/>
                <w:sz w:val="17"/>
                <w:szCs w:val="17"/>
              </w:rPr>
              <w:t xml:space="preserve">0.037</w:t>
            </w:r>
          </w:p>
        </w:tc>
        <w:tc>
          <w:tcPr>
            <w:tcW w:type="dxa" w:w="1100"/>
            <w:shd w:fill="FFFFFF" w:color="auto" w:val="clear"/>
          </w:tcPr>
          <w:p>
            <w:pPr>
              <w:jc w:val="center"/>
            </w:pPr>
            <w:r>
              <w:rPr>
                <w:color w:val="222222"/>
                <w:sz w:val="17"/>
                <w:szCs w:val="17"/>
              </w:rPr>
              <w:t xml:space="preserve">Null</w:t>
            </w:r>
          </w:p>
        </w:tc>
      </w:tr>
      <w:tr>
        <w:tc>
          <w:tcPr>
            <w:tcW w:type="dxa" w:w="2200"/>
            <w:shd w:fill="f2f4f7" w:color="auto" w:val="clear"/>
          </w:tcPr>
          <w:p>
            <w:pPr>
              <w:jc w:val="left"/>
            </w:pPr>
            <w:r>
              <w:rPr>
                <w:color w:val="222222"/>
                <w:sz w:val="17"/>
                <w:szCs w:val="17"/>
              </w:rPr>
              <w:t xml:space="preserve">ExpC: reward shaping</w:t>
            </w:r>
          </w:p>
        </w:tc>
        <w:tc>
          <w:tcPr>
            <w:tcW w:type="dxa" w:w="1000"/>
            <w:shd w:fill="f2f4f7" w:color="auto" w:val="clear"/>
          </w:tcPr>
          <w:p>
            <w:pPr>
              <w:jc w:val="center"/>
            </w:pPr>
            <w:r>
              <w:rPr>
                <w:color w:val="222222"/>
                <w:sz w:val="17"/>
                <w:szCs w:val="17"/>
              </w:rPr>
              <w:t xml:space="preserve">PPO</w:t>
            </w:r>
          </w:p>
        </w:tc>
        <w:tc>
          <w:tcPr>
            <w:tcW w:type="dxa" w:w="900"/>
            <w:shd w:fill="f2f4f7" w:color="auto" w:val="clear"/>
          </w:tcPr>
          <w:p>
            <w:pPr>
              <w:jc w:val="center"/>
            </w:pPr>
            <w:r>
              <w:rPr>
                <w:color w:val="222222"/>
                <w:sz w:val="17"/>
                <w:szCs w:val="17"/>
              </w:rPr>
              <w:t xml:space="preserve">+100k</w:t>
            </w:r>
          </w:p>
        </w:tc>
        <w:tc>
          <w:tcPr>
            <w:tcW w:type="dxa" w:w="850"/>
            <w:shd w:fill="f2f4f7" w:color="auto" w:val="clear"/>
          </w:tcPr>
          <w:p>
            <w:pPr>
              <w:jc w:val="center"/>
            </w:pPr>
            <w:r>
              <w:rPr>
                <w:color w:val="222222"/>
                <w:sz w:val="17"/>
                <w:szCs w:val="17"/>
              </w:rPr>
              <w:t xml:space="preserve">38.8%</w:t>
            </w:r>
          </w:p>
        </w:tc>
        <w:tc>
          <w:tcPr>
            <w:tcW w:type="dxa" w:w="1200"/>
            <w:shd w:fill="f2f4f7" w:color="auto" w:val="clear"/>
          </w:tcPr>
          <w:p>
            <w:pPr>
              <w:jc w:val="center"/>
            </w:pPr>
            <w:r>
              <w:rPr>
                <w:color w:val="222222"/>
                <w:sz w:val="17"/>
                <w:szCs w:val="17"/>
              </w:rPr>
              <w:t xml:space="preserve">19.8 mph</w:t>
            </w:r>
          </w:p>
        </w:tc>
        <w:tc>
          <w:tcPr>
            <w:tcW w:type="dxa" w:w="1100"/>
            <w:shd w:fill="f2f4f7" w:color="auto" w:val="clear"/>
          </w:tcPr>
          <w:p>
            <w:pPr>
              <w:jc w:val="center"/>
            </w:pPr>
            <w:r>
              <w:rPr>
                <w:color w:val="222222"/>
                <w:sz w:val="17"/>
                <w:szCs w:val="17"/>
              </w:rPr>
              <w:t xml:space="preserve">0.023</w:t>
            </w:r>
          </w:p>
        </w:tc>
        <w:tc>
          <w:tcPr>
            <w:tcW w:type="dxa" w:w="1100"/>
            <w:shd w:fill="f2f4f7" w:color="auto" w:val="clear"/>
          </w:tcPr>
          <w:p>
            <w:pPr>
              <w:jc w:val="center"/>
            </w:pPr>
            <w:r>
              <w:rPr>
                <w:color w:val="222222"/>
                <w:sz w:val="17"/>
                <w:szCs w:val="17"/>
              </w:rPr>
              <w:t xml:space="preserve">Null</w:t>
            </w:r>
          </w:p>
        </w:tc>
      </w:tr>
      <w:tr>
        <w:tc>
          <w:tcPr>
            <w:tcW w:type="dxa" w:w="2200"/>
            <w:shd w:fill="FFFFFF" w:color="auto" w:val="clear"/>
          </w:tcPr>
          <w:p>
            <w:pPr>
              <w:jc w:val="left"/>
            </w:pPr>
            <w:r>
              <w:rPr>
                <w:color w:val="222222"/>
                <w:sz w:val="17"/>
                <w:szCs w:val="17"/>
              </w:rPr>
              <w:t xml:space="preserve">SAC + speed obs</w:t>
            </w:r>
          </w:p>
        </w:tc>
        <w:tc>
          <w:tcPr>
            <w:tcW w:type="dxa" w:w="1000"/>
            <w:shd w:fill="FFFFFF" w:color="auto" w:val="clear"/>
          </w:tcPr>
          <w:p>
            <w:pPr>
              <w:jc w:val="center"/>
            </w:pPr>
            <w:r>
              <w:rPr>
                <w:color w:val="222222"/>
                <w:sz w:val="17"/>
                <w:szCs w:val="17"/>
              </w:rPr>
              <w:t xml:space="preserve">SAC</w:t>
            </w:r>
          </w:p>
        </w:tc>
        <w:tc>
          <w:tcPr>
            <w:tcW w:type="dxa" w:w="900"/>
            <w:shd w:fill="FFFFFF" w:color="auto" w:val="clear"/>
          </w:tcPr>
          <w:p>
            <w:pPr>
              <w:jc w:val="center"/>
            </w:pPr>
            <w:r>
              <w:rPr>
                <w:color w:val="222222"/>
                <w:sz w:val="17"/>
                <w:szCs w:val="17"/>
              </w:rPr>
              <w:t xml:space="preserve">500k</w:t>
            </w:r>
          </w:p>
        </w:tc>
        <w:tc>
          <w:tcPr>
            <w:tcW w:type="dxa" w:w="850"/>
            <w:shd w:fill="FFFFFF" w:color="auto" w:val="clear"/>
          </w:tcPr>
          <w:p>
            <w:pPr>
              <w:jc w:val="center"/>
            </w:pPr>
            <w:r>
              <w:rPr>
                <w:color w:val="222222"/>
                <w:sz w:val="17"/>
                <w:szCs w:val="17"/>
              </w:rPr>
              <w:t xml:space="preserve">41.1%</w:t>
            </w:r>
          </w:p>
        </w:tc>
        <w:tc>
          <w:tcPr>
            <w:tcW w:type="dxa" w:w="1200"/>
            <w:shd w:fill="FFFFFF" w:color="auto" w:val="clear"/>
          </w:tcPr>
          <w:p>
            <w:pPr>
              <w:jc w:val="center"/>
            </w:pPr>
            <w:r>
              <w:rPr>
                <w:color w:val="222222"/>
                <w:sz w:val="17"/>
                <w:szCs w:val="17"/>
              </w:rPr>
              <w:t xml:space="preserve">19.4 mph</w:t>
            </w:r>
          </w:p>
        </w:tc>
        <w:tc>
          <w:tcPr>
            <w:tcW w:type="dxa" w:w="1100"/>
            <w:shd w:fill="FFFFFF" w:color="auto" w:val="clear"/>
          </w:tcPr>
          <w:p>
            <w:pPr>
              <w:jc w:val="center"/>
            </w:pPr>
            <w:r>
              <w:rPr>
                <w:color w:val="222222"/>
                <w:sz w:val="17"/>
                <w:szCs w:val="17"/>
              </w:rPr>
              <w:t xml:space="preserve">0.246</w:t>
            </w:r>
          </w:p>
        </w:tc>
        <w:tc>
          <w:tcPr>
            <w:tcW w:type="dxa" w:w="1100"/>
            <w:shd w:fill="FFFFFF" w:color="auto" w:val="clear"/>
          </w:tcPr>
          <w:p>
            <w:pPr>
              <w:jc w:val="center"/>
            </w:pPr>
            <w:r>
              <w:rPr>
                <w:color w:val="222222"/>
                <w:sz w:val="17"/>
                <w:szCs w:val="17"/>
              </w:rPr>
              <w:t xml:space="preserve">Null</w:t>
            </w:r>
          </w:p>
        </w:tc>
      </w:tr>
      <w:tr>
        <w:tc>
          <w:tcPr>
            <w:tcW w:type="dxa" w:w="2200"/>
            <w:shd w:fill="f2f4f7" w:color="auto" w:val="clear"/>
          </w:tcPr>
          <w:p>
            <w:pPr>
              <w:jc w:val="left"/>
            </w:pPr>
            <w:r>
              <w:rPr>
                <w:color w:val="222222"/>
                <w:sz w:val="17"/>
                <w:szCs w:val="17"/>
              </w:rPr>
              <w:t xml:space="preserve">SPS-PPO</w:t>
            </w:r>
          </w:p>
        </w:tc>
        <w:tc>
          <w:tcPr>
            <w:tcW w:type="dxa" w:w="1000"/>
            <w:shd w:fill="f2f4f7" w:color="auto" w:val="clear"/>
          </w:tcPr>
          <w:p>
            <w:pPr>
              <w:jc w:val="center"/>
            </w:pPr>
            <w:r>
              <w:rPr>
                <w:color w:val="222222"/>
                <w:sz w:val="17"/>
                <w:szCs w:val="17"/>
              </w:rPr>
              <w:t xml:space="preserve">PPO</w:t>
            </w:r>
          </w:p>
        </w:tc>
        <w:tc>
          <w:tcPr>
            <w:tcW w:type="dxa" w:w="900"/>
            <w:shd w:fill="f2f4f7" w:color="auto" w:val="clear"/>
          </w:tcPr>
          <w:p>
            <w:pPr>
              <w:jc w:val="center"/>
            </w:pPr>
            <w:r>
              <w:rPr>
                <w:color w:val="222222"/>
                <w:sz w:val="17"/>
                <w:szCs w:val="17"/>
              </w:rPr>
              <w:t xml:space="preserve">+500k</w:t>
            </w:r>
          </w:p>
        </w:tc>
        <w:tc>
          <w:tcPr>
            <w:tcW w:type="dxa" w:w="850"/>
            <w:shd w:fill="f2f4f7" w:color="auto" w:val="clear"/>
          </w:tcPr>
          <w:p>
            <w:pPr>
              <w:jc w:val="center"/>
            </w:pPr>
            <w:r>
              <w:rPr>
                <w:color w:val="222222"/>
                <w:sz w:val="17"/>
                <w:szCs w:val="17"/>
              </w:rPr>
              <w:t xml:space="preserve">—</w:t>
            </w:r>
          </w:p>
        </w:tc>
        <w:tc>
          <w:tcPr>
            <w:tcW w:type="dxa" w:w="1200"/>
            <w:shd w:fill="f2f4f7" w:color="auto" w:val="clear"/>
          </w:tcPr>
          <w:p>
            <w:pPr>
              <w:jc w:val="center"/>
            </w:pPr>
            <w:r>
              <w:rPr>
                <w:color w:val="222222"/>
                <w:sz w:val="17"/>
                <w:szCs w:val="17"/>
              </w:rPr>
              <w:t xml:space="preserve">—</w:t>
            </w:r>
          </w:p>
        </w:tc>
        <w:tc>
          <w:tcPr>
            <w:tcW w:type="dxa" w:w="1100"/>
            <w:shd w:fill="f2f4f7" w:color="auto" w:val="clear"/>
          </w:tcPr>
          <w:p>
            <w:pPr>
              <w:jc w:val="center"/>
            </w:pPr>
            <w:r>
              <w:rPr>
                <w:color w:val="222222"/>
                <w:sz w:val="17"/>
                <w:szCs w:val="17"/>
              </w:rPr>
              <w:t xml:space="preserve">—</w:t>
            </w:r>
          </w:p>
        </w:tc>
        <w:tc>
          <w:tcPr>
            <w:tcW w:type="dxa" w:w="1100"/>
            <w:shd w:fill="f2f4f7" w:color="auto" w:val="clear"/>
          </w:tcPr>
          <w:p>
            <w:pPr>
              <w:jc w:val="center"/>
            </w:pPr>
            <w:r>
              <w:rPr>
                <w:color w:val="222222"/>
                <w:sz w:val="17"/>
                <w:szCs w:val="17"/>
              </w:rPr>
              <w:t xml:space="preserve">Scan pending</w:t>
            </w:r>
          </w:p>
        </w:tc>
      </w:tr>
    </w:tbl>
    <w:p>
      <w:pPr>
        <w:spacing w:after="60"/>
      </w:pPr>
      <w:r>
        <w:t xml:space="preserve"/>
      </w:r>
    </w:p>
    <w:p>
      <w:pPr>
        <w:spacing w:after="120"/>
      </w:pPr>
      <w:r>
        <w:rPr>
          <w:color w:val="222222"/>
          <w:sz w:val="21"/>
          <w:szCs w:val="21"/>
        </w:rPr>
        <w:t xml:space="preserve">Every PPO experiment: speed ceiling exactly 19.8 mph, Hausdorff 0.023–0.037. SAC produced different boundary shape (Hausdorff 0.246) but same ceiling. Near-boundary fail probability: 1.00 for all experiments (perfectly sharp boundary). Coverage above 20 mph: 0% for all experiments.</w:t>
      </w:r>
    </w:p>
    <w:p>
      <w:pPr>
        <w:spacing w:after="60"/>
      </w:pPr>
      <w:r>
        <w:t xml:space="preserve"/>
      </w:r>
    </w:p>
    <w:p>
      <w:r>
        <w:br w:type="page"/>
      </w:r>
    </w:p>
    <w:p>
      <w:pPr>
        <w:pStyle w:val="Heading1"/>
        <w:spacing w:after="150" w:before="400"/>
      </w:pPr>
      <w:r>
        <w:rPr>
          <w:b/>
          <w:bCs/>
          <w:color w:val="1a3a5c"/>
          <w:sz w:val="28"/>
          <w:szCs w:val="28"/>
        </w:rPr>
        <w:t xml:space="preserve">9. Implications for Safety Assurance</w:t>
      </w:r>
    </w:p>
    <w:p>
      <w:pPr>
        <w:pStyle w:val="Heading2"/>
        <w:spacing w:after="100" w:before="280"/>
      </w:pPr>
      <w:r>
        <w:rPr>
          <w:b/>
          <w:bCs/>
          <w:color w:val="2980b9"/>
          <w:sz w:val="24"/>
          <w:szCs w:val="24"/>
        </w:rPr>
        <w:t xml:space="preserve">9.1 Structural vs Soft Boundaries</w:t>
      </w:r>
    </w:p>
    <w:p>
      <w:pPr>
        <w:spacing w:after="120"/>
      </w:pPr>
      <w:r>
        <w:rPr>
          <w:color w:val="222222"/>
          <w:sz w:val="21"/>
          <w:szCs w:val="21"/>
        </w:rPr>
        <w:t xml:space="preserve">A key distinction in ODD assurance: a soft boundary can be extended with more training; a structural boundary cannot without changing the system architecture. SEMBAS provides systematic evidence to distinguish these cases:</w:t>
      </w:r>
    </w:p>
    <w:p>
      <w:pPr>
        <w:pStyle w:val="ListParagraph"/>
        <w:numPr>
          <w:ilvl w:val="0"/>
          <w:numId w:val="2"/>
        </w:numPr>
        <w:spacing w:after="80"/>
      </w:pPr>
      <w:r>
        <w:rPr>
          <w:color w:val="222222"/>
          <w:sz w:val="21"/>
          <w:szCs w:val="21"/>
        </w:rPr>
        <w:t xml:space="preserve">Soft boundary signature: Hausdorff decreases or ceiling moves with more training</w:t>
      </w:r>
    </w:p>
    <w:p>
      <w:pPr>
        <w:pStyle w:val="ListParagraph"/>
        <w:numPr>
          <w:ilvl w:val="0"/>
          <w:numId w:val="2"/>
        </w:numPr>
        <w:spacing w:after="80"/>
      </w:pPr>
      <w:r>
        <w:rPr>
          <w:color w:val="222222"/>
          <w:sz w:val="21"/>
          <w:szCs w:val="21"/>
        </w:rPr>
        <w:t xml:space="preserve">Structural boundary signature: ceiling invariant across algorithms, observation spaces, curriculum strategies, and training budgets — as observed here across 9 experiments</w:t>
      </w:r>
    </w:p>
    <w:p>
      <w:pPr>
        <w:spacing w:after="120"/>
      </w:pPr>
      <w:r>
        <w:rPr>
          <w:color w:val="222222"/>
          <w:sz w:val="21"/>
          <w:szCs w:val="21"/>
        </w:rPr>
        <w:t xml:space="preserve">The 9-experiment evidence base supports a structural ODD claim at x₂ ≤ 0.15 (≤19.75 mph). Extending beyond this requires architectural intervention (SPS wrapper, sensor range extension, recurrent policy) — not additional training steps.</w:t>
      </w:r>
    </w:p>
    <w:p>
      <w:pPr>
        <w:pStyle w:val="Heading2"/>
        <w:spacing w:after="100" w:before="280"/>
      </w:pPr>
      <w:r>
        <w:rPr>
          <w:b/>
          <w:bCs/>
          <w:color w:val="2980b9"/>
          <w:sz w:val="24"/>
          <w:szCs w:val="24"/>
        </w:rPr>
        <w:t xml:space="preserve">9.2 AMLAS-RL Mapping</w:t>
      </w:r>
    </w:p>
    <w:p>
      <w:pPr>
        <w:spacing w:after="120"/>
      </w:pPr>
      <w:r>
        <w:rPr>
          <w:color w:val="222222"/>
          <w:sz w:val="21"/>
          <w:szCs w:val="21"/>
        </w:rPr>
        <w:t xml:space="preserve">SEMBAS output maps directly to AMLAS-RL evidence requirements:</w:t>
      </w:r>
    </w:p>
    <w:tbl>
      <w:tblPr>
        <w:tblW w:type="dxa" w:w="7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200"/>
      </w:tblGrid>
      <w:tr>
        <w:trPr>
          <w:tblHeader/>
        </w:trPr>
        <w:tc>
          <w:tcPr>
            <w:tcW w:type="dxa" w:w="3200"/>
            <w:shd w:fill="1a3a5c" w:color="auto" w:val="clear"/>
          </w:tcPr>
          <w:p>
            <w:pPr>
              <w:jc w:val="center"/>
            </w:pPr>
            <w:r>
              <w:rPr>
                <w:b/>
                <w:bCs/>
                <w:color w:val="FFFFFF"/>
                <w:sz w:val="17"/>
                <w:szCs w:val="17"/>
              </w:rPr>
              <w:t xml:space="preserve">AMLAS-RL Evidence Item</w:t>
            </w:r>
          </w:p>
        </w:tc>
        <w:tc>
          <w:tcPr>
            <w:tcW w:type="dxa" w:w="4200"/>
            <w:shd w:fill="1a3a5c" w:color="auto" w:val="clear"/>
          </w:tcPr>
          <w:p>
            <w:pPr>
              <w:jc w:val="center"/>
            </w:pPr>
            <w:r>
              <w:rPr>
                <w:b/>
                <w:bCs/>
                <w:color w:val="FFFFFF"/>
                <w:sz w:val="17"/>
                <w:szCs w:val="17"/>
              </w:rPr>
              <w:t xml:space="preserve">SEMBAS Output</w:t>
            </w:r>
          </w:p>
        </w:tc>
      </w:tr>
      <w:tr>
        <w:tc>
          <w:tcPr>
            <w:tcW w:type="dxa" w:w="3200"/>
            <w:shd w:fill="FFFFFF" w:color="auto" w:val="clear"/>
          </w:tcPr>
          <w:p>
            <w:pPr>
              <w:jc w:val="left"/>
            </w:pPr>
            <w:r>
              <w:rPr>
                <w:color w:val="222222"/>
                <w:sz w:val="17"/>
                <w:szCs w:val="17"/>
              </w:rPr>
              <w:t xml:space="preserve">ODD characterisation</w:t>
            </w:r>
          </w:p>
        </w:tc>
        <w:tc>
          <w:tcPr>
            <w:tcW w:type="dxa" w:w="4200"/>
            <w:shd w:fill="FFFFFF" w:color="auto" w:val="clear"/>
          </w:tcPr>
          <w:p>
            <w:pPr>
              <w:jc w:val="center"/>
            </w:pPr>
            <w:r>
              <w:rPr>
                <w:color w:val="222222"/>
                <w:sz w:val="17"/>
                <w:szCs w:val="17"/>
              </w:rPr>
              <w:t xml:space="preserve">Boundary geometry at x₂ ≤ 0.15; 35 boundary points across all experiments</w:t>
            </w:r>
          </w:p>
        </w:tc>
      </w:tr>
      <w:tr>
        <w:tc>
          <w:tcPr>
            <w:tcW w:type="dxa" w:w="3200"/>
            <w:shd w:fill="f2f4f7" w:color="auto" w:val="clear"/>
          </w:tcPr>
          <w:p>
            <w:pPr>
              <w:jc w:val="left"/>
            </w:pPr>
            <w:r>
              <w:rPr>
                <w:color w:val="222222"/>
                <w:sz w:val="17"/>
                <w:szCs w:val="17"/>
              </w:rPr>
              <w:t xml:space="preserve">Learning sufficiency</w:t>
            </w:r>
          </w:p>
        </w:tc>
        <w:tc>
          <w:tcPr>
            <w:tcW w:type="dxa" w:w="4200"/>
            <w:shd w:fill="f2f4f7" w:color="auto" w:val="clear"/>
          </w:tcPr>
          <w:p>
            <w:pPr>
              <w:jc w:val="center"/>
            </w:pPr>
            <w:r>
              <w:rPr>
                <w:color w:val="222222"/>
                <w:sz w:val="17"/>
                <w:szCs w:val="17"/>
              </w:rPr>
              <w:t xml:space="preserve">Hausdorff stability (0.023-0.037) across 6 PPO checkpoints</w:t>
            </w:r>
          </w:p>
        </w:tc>
      </w:tr>
      <w:tr>
        <w:tc>
          <w:tcPr>
            <w:tcW w:type="dxa" w:w="3200"/>
            <w:shd w:fill="FFFFFF" w:color="auto" w:val="clear"/>
          </w:tcPr>
          <w:p>
            <w:pPr>
              <w:jc w:val="left"/>
            </w:pPr>
            <w:r>
              <w:rPr>
                <w:color w:val="222222"/>
                <w:sz w:val="17"/>
                <w:szCs w:val="17"/>
              </w:rPr>
              <w:t xml:space="preserve">Safety requirements</w:t>
            </w:r>
          </w:p>
        </w:tc>
        <w:tc>
          <w:tcPr>
            <w:tcW w:type="dxa" w:w="4200"/>
            <w:shd w:fill="FFFFFF" w:color="auto" w:val="clear"/>
          </w:tcPr>
          <w:p>
            <w:pPr>
              <w:jc w:val="center"/>
            </w:pPr>
            <w:r>
              <w:rPr>
                <w:color w:val="222222"/>
                <w:sz w:val="17"/>
                <w:szCs w:val="17"/>
              </w:rPr>
              <w:t xml:space="preserve">Failure taxonomy: 63.7% Type B (boundary-proximity), 31.1% Type A (speed)</w:t>
            </w:r>
          </w:p>
        </w:tc>
      </w:tr>
      <w:tr>
        <w:tc>
          <w:tcPr>
            <w:tcW w:type="dxa" w:w="3200"/>
            <w:shd w:fill="f2f4f7" w:color="auto" w:val="clear"/>
          </w:tcPr>
          <w:p>
            <w:pPr>
              <w:jc w:val="left"/>
            </w:pPr>
            <w:r>
              <w:rPr>
                <w:color w:val="222222"/>
                <w:sz w:val="17"/>
                <w:szCs w:val="17"/>
              </w:rPr>
              <w:t xml:space="preserve">Operational safety argument</w:t>
            </w:r>
          </w:p>
        </w:tc>
        <w:tc>
          <w:tcPr>
            <w:tcW w:type="dxa" w:w="4200"/>
            <w:shd w:fill="f2f4f7" w:color="auto" w:val="clear"/>
          </w:tcPr>
          <w:p>
            <w:pPr>
              <w:jc w:val="center"/>
            </w:pPr>
            <w:r>
              <w:rPr>
                <w:color w:val="222222"/>
                <w:sz w:val="17"/>
                <w:szCs w:val="17"/>
              </w:rPr>
              <w:t xml:space="preserve">Structural boundary: ceiling unchanged across 1.2M training steps</w:t>
            </w:r>
          </w:p>
        </w:tc>
      </w:tr>
    </w:tbl>
    <w:p>
      <w:pPr>
        <w:spacing w:after="60"/>
      </w:pPr>
      <w:r>
        <w:t xml:space="preserve"/>
      </w:r>
    </w:p>
    <w:p>
      <w:pPr>
        <w:pStyle w:val="Heading1"/>
        <w:spacing w:after="150" w:before="400"/>
      </w:pPr>
      <w:r>
        <w:rPr>
          <w:b/>
          <w:bCs/>
          <w:color w:val="1a3a5c"/>
          <w:sz w:val="28"/>
          <w:szCs w:val="28"/>
        </w:rPr>
        <w:t xml:space="preserve">10. Next Steps</w:t>
      </w:r>
    </w:p>
    <w:p>
      <w:pPr>
        <w:pStyle w:val="Heading2"/>
        <w:spacing w:after="100" w:before="280"/>
      </w:pPr>
      <w:r>
        <w:rPr>
          <w:b/>
          <w:bCs/>
          <w:color w:val="2980b9"/>
          <w:sz w:val="24"/>
          <w:szCs w:val="24"/>
        </w:rPr>
        <w:t xml:space="preserve">Immediate (this week)</w:t>
      </w:r>
    </w:p>
    <w:p>
      <w:pPr>
        <w:pStyle w:val="ListParagraph"/>
        <w:numPr>
          <w:ilvl w:val="0"/>
          <w:numId w:val="2"/>
        </w:numPr>
        <w:spacing w:after="80"/>
      </w:pPr>
      <w:r>
        <w:rPr>
          <w:color w:val="222222"/>
          <w:sz w:val="21"/>
          <w:szCs w:val="21"/>
        </w:rPr>
        <w:t xml:space="preserve">Run SEMBAS scan on SPS-PPO-500k checkpoint — key test of whether co-trained SPS breaks ceiling</w:t>
      </w:r>
    </w:p>
    <w:p>
      <w:pPr>
        <w:pStyle w:val="ListParagraph"/>
        <w:numPr>
          <w:ilvl w:val="0"/>
          <w:numId w:val="2"/>
        </w:numPr>
        <w:spacing w:after="80"/>
      </w:pPr>
      <w:r>
        <w:rPr>
          <w:color w:val="222222"/>
          <w:sz w:val="21"/>
          <w:szCs w:val="21"/>
        </w:rPr>
        <w:t xml:space="preserve">Submit IROS 2026 VAS workshop abstract (deadline August 1, 2026)</w:t>
      </w:r>
    </w:p>
    <w:p>
      <w:pPr>
        <w:pStyle w:val="ListParagraph"/>
        <w:numPr>
          <w:ilvl w:val="0"/>
          <w:numId w:val="2"/>
        </w:numPr>
        <w:spacing w:after="80"/>
      </w:pPr>
      <w:r>
        <w:rPr>
          <w:color w:val="222222"/>
          <w:sz w:val="21"/>
          <w:szCs w:val="21"/>
        </w:rPr>
        <w:t xml:space="preserve">Push all new scripts and scan results to GitHub</w:t>
      </w:r>
    </w:p>
    <w:p>
      <w:pPr>
        <w:pStyle w:val="Heading2"/>
        <w:spacing w:after="100" w:before="280"/>
      </w:pPr>
      <w:r>
        <w:rPr>
          <w:b/>
          <w:bCs/>
          <w:color w:val="2980b9"/>
          <w:sz w:val="24"/>
          <w:szCs w:val="24"/>
        </w:rPr>
        <w:t xml:space="preserve">Near-term</w:t>
      </w:r>
    </w:p>
    <w:p>
      <w:pPr>
        <w:pStyle w:val="ListParagraph"/>
        <w:numPr>
          <w:ilvl w:val="0"/>
          <w:numId w:val="2"/>
        </w:numPr>
        <w:spacing w:after="80"/>
      </w:pPr>
      <w:r>
        <w:rPr>
          <w:color w:val="222222"/>
          <w:sz w:val="21"/>
          <w:szCs w:val="21"/>
        </w:rPr>
        <w:t xml:space="preserve">If SPS-PPO shows improvement: extend training, scan intermediate checkpoints</w:t>
      </w:r>
    </w:p>
    <w:p>
      <w:pPr>
        <w:pStyle w:val="ListParagraph"/>
        <w:numPr>
          <w:ilvl w:val="0"/>
          <w:numId w:val="2"/>
        </w:numPr>
        <w:spacing w:after="80"/>
      </w:pPr>
      <w:r>
        <w:rPr>
          <w:color w:val="222222"/>
          <w:sz w:val="21"/>
          <w:szCs w:val="21"/>
        </w:rPr>
        <w:t xml:space="preserve">If SPS-PPO also null: consider recurrent policy (LSTM) or sensor range extension</w:t>
      </w:r>
    </w:p>
    <w:p>
      <w:pPr>
        <w:pStyle w:val="ListParagraph"/>
        <w:numPr>
          <w:ilvl w:val="0"/>
          <w:numId w:val="2"/>
        </w:numPr>
        <w:spacing w:after="80"/>
      </w:pPr>
      <w:r>
        <w:rPr>
          <w:color w:val="222222"/>
          <w:sz w:val="21"/>
          <w:szCs w:val="21"/>
        </w:rPr>
        <w:t xml:space="preserve">Formalise AMLAS-RL evidence mapping for each boundary metric</w:t>
      </w:r>
    </w:p>
    <w:p>
      <w:pPr>
        <w:pStyle w:val="Heading2"/>
        <w:spacing w:after="100" w:before="280"/>
      </w:pPr>
      <w:r>
        <w:rPr>
          <w:b/>
          <w:bCs/>
          <w:color w:val="2980b9"/>
          <w:sz w:val="24"/>
          <w:szCs w:val="24"/>
        </w:rPr>
        <w:t xml:space="preserve">Future Work</w:t>
      </w:r>
    </w:p>
    <w:p>
      <w:pPr>
        <w:pStyle w:val="ListParagraph"/>
        <w:numPr>
          <w:ilvl w:val="0"/>
          <w:numId w:val="2"/>
        </w:numPr>
        <w:spacing w:after="80"/>
      </w:pPr>
      <w:r>
        <w:rPr>
          <w:color w:val="222222"/>
          <w:sz w:val="21"/>
          <w:szCs w:val="21"/>
        </w:rPr>
        <w:t xml:space="preserve">Scale SEMBAS to higher-dimensional scenario spaces (weather, sensor noise, traffic)</w:t>
      </w:r>
    </w:p>
    <w:p>
      <w:pPr>
        <w:pStyle w:val="ListParagraph"/>
        <w:numPr>
          <w:ilvl w:val="0"/>
          <w:numId w:val="2"/>
        </w:numPr>
        <w:spacing w:after="80"/>
      </w:pPr>
      <w:r>
        <w:rPr>
          <w:color w:val="222222"/>
          <w:sz w:val="21"/>
          <w:szCs w:val="21"/>
        </w:rPr>
        <w:t xml:space="preserve">Develop automated AMLAS-RL evidence report generation from SEMBAS output</w:t>
      </w:r>
    </w:p>
    <w:p>
      <w:pPr>
        <w:pStyle w:val="ListParagraph"/>
        <w:numPr>
          <w:ilvl w:val="0"/>
          <w:numId w:val="2"/>
        </w:numPr>
        <w:spacing w:after="80"/>
      </w:pPr>
      <w:r>
        <w:rPr>
          <w:color w:val="222222"/>
          <w:sz w:val="21"/>
          <w:szCs w:val="21"/>
        </w:rPr>
        <w:t xml:space="preserve">Compare SEMBAS boundary geometry with GP-based boundary methods (Batsch et al. 2019)</w:t>
      </w:r>
    </w:p>
    <w:p>
      <w:pPr>
        <w:spacing w:after="60"/>
      </w:pPr>
      <w:r>
        <w:t xml:space="preserve"/>
      </w:r>
    </w:p>
    <w:p>
      <w:r>
        <w:br w:type="page"/>
      </w:r>
    </w:p>
    <w:p>
      <w:pPr>
        <w:pStyle w:val="Heading1"/>
        <w:spacing w:after="150" w:before="400"/>
      </w:pPr>
      <w:r>
        <w:rPr>
          <w:b/>
          <w:bCs/>
          <w:color w:val="1a3a5c"/>
          <w:sz w:val="28"/>
          <w:szCs w:val="28"/>
        </w:rPr>
        <w:t xml:space="preserve">11. File Manifest</w:t>
      </w:r>
    </w:p>
    <w:p>
      <w:pPr>
        <w:pStyle w:val="Heading2"/>
        <w:spacing w:after="100" w:before="280"/>
      </w:pPr>
      <w:r>
        <w:rPr>
          <w:b/>
          <w:bCs/>
          <w:color w:val="2980b9"/>
          <w:sz w:val="24"/>
          <w:szCs w:val="24"/>
        </w:rPr>
        <w:t xml:space="preserve">CARLoS-Agents/rlagent/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800"/>
      </w:tblGrid>
      <w:tr>
        <w:trPr>
          <w:tblHeader/>
        </w:trPr>
        <w:tc>
          <w:tcPr>
            <w:tcW w:type="dxa" w:w="3000"/>
            <w:shd w:fill="1a3a5c" w:color="auto" w:val="clear"/>
          </w:tcPr>
          <w:p>
            <w:pPr>
              <w:jc w:val="center"/>
            </w:pPr>
            <w:r>
              <w:rPr>
                <w:b/>
                <w:bCs/>
                <w:color w:val="FFFFFF"/>
                <w:sz w:val="17"/>
                <w:szCs w:val="17"/>
              </w:rPr>
              <w:t xml:space="preserve">File</w:t>
            </w:r>
          </w:p>
        </w:tc>
        <w:tc>
          <w:tcPr>
            <w:tcW w:type="dxa" w:w="4800"/>
            <w:shd w:fill="1a3a5c" w:color="auto" w:val="clear"/>
          </w:tcPr>
          <w:p>
            <w:pPr>
              <w:jc w:val="center"/>
            </w:pPr>
            <w:r>
              <w:rPr>
                <w:b/>
                <w:bCs/>
                <w:color w:val="FFFFFF"/>
                <w:sz w:val="17"/>
                <w:szCs w:val="17"/>
              </w:rPr>
              <w:t xml:space="preserve">Description</w:t>
            </w:r>
          </w:p>
        </w:tc>
      </w:tr>
      <w:tr>
        <w:tc>
          <w:tcPr>
            <w:tcW w:type="dxa" w:w="3000"/>
            <w:shd w:fill="FFFFFF" w:color="auto" w:val="clear"/>
          </w:tcPr>
          <w:p>
            <w:pPr>
              <w:jc w:val="left"/>
            </w:pPr>
            <w:r>
              <w:rPr>
                <w:color w:val="222222"/>
                <w:sz w:val="17"/>
                <w:szCs w:val="17"/>
              </w:rPr>
              <w:t xml:space="preserve">train_stage4.py</w:t>
            </w:r>
          </w:p>
        </w:tc>
        <w:tc>
          <w:tcPr>
            <w:tcW w:type="dxa" w:w="4800"/>
            <w:shd w:fill="FFFFFF" w:color="auto" w:val="clear"/>
          </w:tcPr>
          <w:p>
            <w:pPr>
              <w:jc w:val="center"/>
            </w:pPr>
            <w:r>
              <w:rPr>
                <w:color w:val="222222"/>
                <w:sz w:val="17"/>
                <w:szCs w:val="17"/>
              </w:rPr>
              <w:t xml:space="preserve">Stage4 biased curriculum retraining</w:t>
            </w:r>
          </w:p>
        </w:tc>
      </w:tr>
      <w:tr>
        <w:tc>
          <w:tcPr>
            <w:tcW w:type="dxa" w:w="3000"/>
            <w:shd w:fill="f2f4f7" w:color="auto" w:val="clear"/>
          </w:tcPr>
          <w:p>
            <w:pPr>
              <w:jc w:val="left"/>
            </w:pPr>
            <w:r>
              <w:rPr>
                <w:color w:val="222222"/>
                <w:sz w:val="17"/>
                <w:szCs w:val="17"/>
              </w:rPr>
              <w:t xml:space="preserve">train_exp_a_lr_entropy.py</w:t>
            </w:r>
          </w:p>
        </w:tc>
        <w:tc>
          <w:tcPr>
            <w:tcW w:type="dxa" w:w="4800"/>
            <w:shd w:fill="f2f4f7" w:color="auto" w:val="clear"/>
          </w:tcPr>
          <w:p>
            <w:pPr>
              <w:jc w:val="center"/>
            </w:pPr>
            <w:r>
              <w:rPr>
                <w:color w:val="222222"/>
                <w:sz w:val="17"/>
                <w:szCs w:val="17"/>
              </w:rPr>
              <w:t xml:space="preserve">ExpA: high LR + entropy PPO</w:t>
            </w:r>
          </w:p>
        </w:tc>
      </w:tr>
      <w:tr>
        <w:tc>
          <w:tcPr>
            <w:tcW w:type="dxa" w:w="3000"/>
            <w:shd w:fill="FFFFFF" w:color="auto" w:val="clear"/>
          </w:tcPr>
          <w:p>
            <w:pPr>
              <w:jc w:val="left"/>
            </w:pPr>
            <w:r>
              <w:rPr>
                <w:color w:val="222222"/>
                <w:sz w:val="17"/>
                <w:szCs w:val="17"/>
              </w:rPr>
              <w:t xml:space="preserve">train_exp_b_staged.py</w:t>
            </w:r>
          </w:p>
        </w:tc>
        <w:tc>
          <w:tcPr>
            <w:tcW w:type="dxa" w:w="4800"/>
            <w:shd w:fill="FFFFFF" w:color="auto" w:val="clear"/>
          </w:tcPr>
          <w:p>
            <w:pPr>
              <w:jc w:val="center"/>
            </w:pPr>
            <w:r>
              <w:rPr>
                <w:color w:val="222222"/>
                <w:sz w:val="17"/>
                <w:szCs w:val="17"/>
              </w:rPr>
              <w:t xml:space="preserve">ExpB: staged two-phase curriculum PPO</w:t>
            </w:r>
          </w:p>
        </w:tc>
      </w:tr>
      <w:tr>
        <w:tc>
          <w:tcPr>
            <w:tcW w:type="dxa" w:w="3000"/>
            <w:shd w:fill="f2f4f7" w:color="auto" w:val="clear"/>
          </w:tcPr>
          <w:p>
            <w:pPr>
              <w:jc w:val="left"/>
            </w:pPr>
            <w:r>
              <w:rPr>
                <w:color w:val="222222"/>
                <w:sz w:val="17"/>
                <w:szCs w:val="17"/>
              </w:rPr>
              <w:t xml:space="preserve">train_exp_c_reward_shaping.py</w:t>
            </w:r>
          </w:p>
        </w:tc>
        <w:tc>
          <w:tcPr>
            <w:tcW w:type="dxa" w:w="4800"/>
            <w:shd w:fill="f2f4f7" w:color="auto" w:val="clear"/>
          </w:tcPr>
          <w:p>
            <w:pPr>
              <w:jc w:val="center"/>
            </w:pPr>
            <w:r>
              <w:rPr>
                <w:color w:val="222222"/>
                <w:sz w:val="17"/>
                <w:szCs w:val="17"/>
              </w:rPr>
              <w:t xml:space="preserve">ExpC: reward shaping wrapper</w:t>
            </w:r>
          </w:p>
        </w:tc>
      </w:tr>
      <w:tr>
        <w:tc>
          <w:tcPr>
            <w:tcW w:type="dxa" w:w="3000"/>
            <w:shd w:fill="FFFFFF" w:color="auto" w:val="clear"/>
          </w:tcPr>
          <w:p>
            <w:pPr>
              <w:jc w:val="left"/>
            </w:pPr>
            <w:r>
              <w:rPr>
                <w:color w:val="222222"/>
                <w:sz w:val="17"/>
                <w:szCs w:val="17"/>
              </w:rPr>
              <w:t xml:space="preserve">train_sac_speed_obs.py</w:t>
            </w:r>
          </w:p>
        </w:tc>
        <w:tc>
          <w:tcPr>
            <w:tcW w:type="dxa" w:w="4800"/>
            <w:shd w:fill="FFFFFF" w:color="auto" w:val="clear"/>
          </w:tcPr>
          <w:p>
            <w:pPr>
              <w:jc w:val="center"/>
            </w:pPr>
            <w:r>
              <w:rPr>
                <w:color w:val="222222"/>
                <w:sz w:val="17"/>
                <w:szCs w:val="17"/>
              </w:rPr>
              <w:t xml:space="preserve">SAC + SpeedAwareEnv (13D obs)</w:t>
            </w:r>
          </w:p>
        </w:tc>
      </w:tr>
      <w:tr>
        <w:tc>
          <w:tcPr>
            <w:tcW w:type="dxa" w:w="3000"/>
            <w:shd w:fill="f2f4f7" w:color="auto" w:val="clear"/>
          </w:tcPr>
          <w:p>
            <w:pPr>
              <w:jc w:val="left"/>
            </w:pPr>
            <w:r>
              <w:rPr>
                <w:color w:val="222222"/>
                <w:sz w:val="17"/>
                <w:szCs w:val="17"/>
              </w:rPr>
              <w:t xml:space="preserve">speed_proportional_steering.py</w:t>
            </w:r>
          </w:p>
        </w:tc>
        <w:tc>
          <w:tcPr>
            <w:tcW w:type="dxa" w:w="4800"/>
            <w:shd w:fill="f2f4f7" w:color="auto" w:val="clear"/>
          </w:tcPr>
          <w:p>
            <w:pPr>
              <w:jc w:val="center"/>
            </w:pPr>
            <w:r>
              <w:rPr>
                <w:color w:val="222222"/>
                <w:sz w:val="17"/>
                <w:szCs w:val="17"/>
              </w:rPr>
              <w:t xml:space="preserve">SpeedProportionalSteeringEnv wrapper</w:t>
            </w:r>
          </w:p>
        </w:tc>
      </w:tr>
      <w:tr>
        <w:tc>
          <w:tcPr>
            <w:tcW w:type="dxa" w:w="3000"/>
            <w:shd w:fill="FFFFFF" w:color="auto" w:val="clear"/>
          </w:tcPr>
          <w:p>
            <w:pPr>
              <w:jc w:val="left"/>
            </w:pPr>
            <w:r>
              <w:rPr>
                <w:color w:val="222222"/>
                <w:sz w:val="17"/>
                <w:szCs w:val="17"/>
              </w:rPr>
              <w:t xml:space="preserve">train_sps_ppo.py</w:t>
            </w:r>
          </w:p>
        </w:tc>
        <w:tc>
          <w:tcPr>
            <w:tcW w:type="dxa" w:w="4800"/>
            <w:shd w:fill="FFFFFF" w:color="auto" w:val="clear"/>
          </w:tcPr>
          <w:p>
            <w:pPr>
              <w:jc w:val="center"/>
            </w:pPr>
            <w:r>
              <w:rPr>
                <w:color w:val="222222"/>
                <w:sz w:val="17"/>
                <w:szCs w:val="17"/>
              </w:rPr>
              <w:t xml:space="preserve">SPS-PPO training (co-adapted)</w:t>
            </w:r>
          </w:p>
        </w:tc>
      </w:tr>
      <w:tr>
        <w:tc>
          <w:tcPr>
            <w:tcW w:type="dxa" w:w="3000"/>
            <w:shd w:fill="f2f4f7" w:color="auto" w:val="clear"/>
          </w:tcPr>
          <w:p>
            <w:pPr>
              <w:jc w:val="left"/>
            </w:pPr>
            <w:r>
              <w:rPr>
                <w:color w:val="222222"/>
                <w:sz w:val="17"/>
                <w:szCs w:val="17"/>
              </w:rPr>
              <w:t xml:space="preserve">sembas_evaluator.py</w:t>
            </w:r>
          </w:p>
        </w:tc>
        <w:tc>
          <w:tcPr>
            <w:tcW w:type="dxa" w:w="4800"/>
            <w:shd w:fill="f2f4f7" w:color="auto" w:val="clear"/>
          </w:tcPr>
          <w:p>
            <w:pPr>
              <w:jc w:val="center"/>
            </w:pPr>
            <w:r>
              <w:rPr>
                <w:color w:val="222222"/>
                <w:sz w:val="17"/>
                <w:szCs w:val="17"/>
              </w:rPr>
              <w:t xml:space="preserve">Deterministic SEMBAS evaluator (speed_aware, sps flags)</w:t>
            </w:r>
          </w:p>
        </w:tc>
      </w:tr>
      <w:tr>
        <w:tc>
          <w:tcPr>
            <w:tcW w:type="dxa" w:w="3000"/>
            <w:shd w:fill="FFFFFF" w:color="auto" w:val="clear"/>
          </w:tcPr>
          <w:p>
            <w:pPr>
              <w:jc w:val="left"/>
            </w:pPr>
            <w:r>
              <w:rPr>
                <w:color w:val="222222"/>
                <w:sz w:val="17"/>
                <w:szCs w:val="17"/>
              </w:rPr>
              <w:t xml:space="preserve">diagnose_speed_ceiling.py</w:t>
            </w:r>
          </w:p>
        </w:tc>
        <w:tc>
          <w:tcPr>
            <w:tcW w:type="dxa" w:w="4800"/>
            <w:shd w:fill="FFFFFF" w:color="auto" w:val="clear"/>
          </w:tcPr>
          <w:p>
            <w:pPr>
              <w:jc w:val="center"/>
            </w:pPr>
            <w:r>
              <w:rPr>
                <w:color w:val="222222"/>
                <w:sz w:val="17"/>
                <w:szCs w:val="17"/>
              </w:rPr>
              <w:t xml:space="preserve">Step-level episode tracer</w:t>
            </w:r>
          </w:p>
        </w:tc>
      </w:tr>
      <w:tr>
        <w:tc>
          <w:tcPr>
            <w:tcW w:type="dxa" w:w="3000"/>
            <w:shd w:fill="f2f4f7" w:color="auto" w:val="clear"/>
          </w:tcPr>
          <w:p>
            <w:pPr>
              <w:jc w:val="left"/>
            </w:pPr>
            <w:r>
              <w:rPr>
                <w:color w:val="222222"/>
                <w:sz w:val="17"/>
                <w:szCs w:val="17"/>
              </w:rPr>
              <w:t xml:space="preserve">test_speed_proportional_steering.py</w:t>
            </w:r>
          </w:p>
        </w:tc>
        <w:tc>
          <w:tcPr>
            <w:tcW w:type="dxa" w:w="4800"/>
            <w:shd w:fill="f2f4f7" w:color="auto" w:val="clear"/>
          </w:tcPr>
          <w:p>
            <w:pPr>
              <w:jc w:val="center"/>
            </w:pPr>
            <w:r>
              <w:rPr>
                <w:color w:val="222222"/>
                <w:sz w:val="17"/>
                <w:szCs w:val="17"/>
              </w:rPr>
              <w:t xml:space="preserve">SPS inference-time test harness</w:t>
            </w:r>
          </w:p>
        </w:tc>
      </w:tr>
    </w:tbl>
    <w:p>
      <w:pPr>
        <w:spacing w:after="60"/>
      </w:pPr>
      <w:r>
        <w:t xml:space="preserve"/>
      </w:r>
    </w:p>
    <w:p>
      <w:pPr>
        <w:pStyle w:val="Heading2"/>
        <w:spacing w:after="100" w:before="280"/>
      </w:pPr>
      <w:r>
        <w:rPr>
          <w:b/>
          <w:bCs/>
          <w:color w:val="2980b9"/>
          <w:sz w:val="24"/>
          <w:szCs w:val="24"/>
        </w:rPr>
        <w:t xml:space="preserve">SEMBAS-RL/outputs/</w:t>
      </w:r>
    </w:p>
    <w:tbl>
      <w:tblPr>
        <w:tblW w:type="dxa" w:w="7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800"/>
      </w:tblGrid>
      <w:tr>
        <w:trPr>
          <w:tblHeader/>
        </w:trPr>
        <w:tc>
          <w:tcPr>
            <w:tcW w:type="dxa" w:w="3000"/>
            <w:shd w:fill="1a3a5c" w:color="auto" w:val="clear"/>
          </w:tcPr>
          <w:p>
            <w:pPr>
              <w:jc w:val="center"/>
            </w:pPr>
            <w:r>
              <w:rPr>
                <w:b/>
                <w:bCs/>
                <w:color w:val="FFFFFF"/>
                <w:sz w:val="17"/>
                <w:szCs w:val="17"/>
              </w:rPr>
              <w:t xml:space="preserve">File</w:t>
            </w:r>
          </w:p>
        </w:tc>
        <w:tc>
          <w:tcPr>
            <w:tcW w:type="dxa" w:w="4800"/>
            <w:shd w:fill="1a3a5c" w:color="auto" w:val="clear"/>
          </w:tcPr>
          <w:p>
            <w:pPr>
              <w:jc w:val="center"/>
            </w:pPr>
            <w:r>
              <w:rPr>
                <w:b/>
                <w:bCs/>
                <w:color w:val="FFFFFF"/>
                <w:sz w:val="17"/>
                <w:szCs w:val="17"/>
              </w:rPr>
              <w:t xml:space="preserve">Description</w:t>
            </w:r>
          </w:p>
        </w:tc>
      </w:tr>
      <w:tr>
        <w:tc>
          <w:tcPr>
            <w:tcW w:type="dxa" w:w="3000"/>
            <w:shd w:fill="FFFFFF" w:color="auto" w:val="clear"/>
          </w:tcPr>
          <w:p>
            <w:pPr>
              <w:jc w:val="left"/>
            </w:pPr>
            <w:r>
              <w:rPr>
                <w:color w:val="222222"/>
                <w:sz w:val="17"/>
                <w:szCs w:val="17"/>
              </w:rPr>
              <w:t xml:space="preserve">full_metrics_report.json</w:t>
            </w:r>
          </w:p>
        </w:tc>
        <w:tc>
          <w:tcPr>
            <w:tcW w:type="dxa" w:w="4800"/>
            <w:shd w:fill="FFFFFF" w:color="auto" w:val="clear"/>
          </w:tcPr>
          <w:p>
            <w:pPr>
              <w:jc w:val="center"/>
            </w:pPr>
            <w:r>
              <w:rPr>
                <w:color w:val="222222"/>
                <w:sz w:val="17"/>
                <w:szCs w:val="17"/>
              </w:rPr>
              <w:t xml:space="preserve">All 6 boundary metrics for all experiments</w:t>
            </w:r>
          </w:p>
        </w:tc>
      </w:tr>
      <w:tr>
        <w:tc>
          <w:tcPr>
            <w:tcW w:type="dxa" w:w="3000"/>
            <w:shd w:fill="f2f4f7" w:color="auto" w:val="clear"/>
          </w:tcPr>
          <w:p>
            <w:pPr>
              <w:jc w:val="left"/>
            </w:pPr>
            <w:r>
              <w:rPr>
                <w:color w:val="222222"/>
                <w:sz w:val="17"/>
                <w:szCs w:val="17"/>
              </w:rPr>
              <w:t xml:space="preserve">fig1_boundary_comparison_3d.png</w:t>
            </w:r>
          </w:p>
        </w:tc>
        <w:tc>
          <w:tcPr>
            <w:tcW w:type="dxa" w:w="4800"/>
            <w:shd w:fill="f2f4f7" w:color="auto" w:val="clear"/>
          </w:tcPr>
          <w:p>
            <w:pPr>
              <w:jc w:val="center"/>
            </w:pPr>
            <w:r>
              <w:rPr>
                <w:color w:val="222222"/>
                <w:sz w:val="17"/>
                <w:szCs w:val="17"/>
              </w:rPr>
              <w:t xml:space="preserve">3D scatter: Stage3 vs SAC boundary</w:t>
            </w:r>
          </w:p>
        </w:tc>
      </w:tr>
      <w:tr>
        <w:tc>
          <w:tcPr>
            <w:tcW w:type="dxa" w:w="3000"/>
            <w:shd w:fill="FFFFFF" w:color="auto" w:val="clear"/>
          </w:tcPr>
          <w:p>
            <w:pPr>
              <w:jc w:val="left"/>
            </w:pPr>
            <w:r>
              <w:rPr>
                <w:color w:val="222222"/>
                <w:sz w:val="17"/>
                <w:szCs w:val="17"/>
              </w:rPr>
              <w:t xml:space="preserve">fig2_experiment_comparison.png</w:t>
            </w:r>
          </w:p>
        </w:tc>
        <w:tc>
          <w:tcPr>
            <w:tcW w:type="dxa" w:w="4800"/>
            <w:shd w:fill="FFFFFF" w:color="auto" w:val="clear"/>
          </w:tcPr>
          <w:p>
            <w:pPr>
              <w:jc w:val="center"/>
            </w:pPr>
            <w:r>
              <w:rPr>
                <w:color w:val="222222"/>
                <w:sz w:val="17"/>
                <w:szCs w:val="17"/>
              </w:rPr>
              <w:t xml:space="preserve">Pass rate + speed ceiling bar charts (all 9 experiments)</w:t>
            </w:r>
          </w:p>
        </w:tc>
      </w:tr>
      <w:tr>
        <w:tc>
          <w:tcPr>
            <w:tcW w:type="dxa" w:w="3000"/>
            <w:shd w:fill="f2f4f7" w:color="auto" w:val="clear"/>
          </w:tcPr>
          <w:p>
            <w:pPr>
              <w:jc w:val="left"/>
            </w:pPr>
            <w:r>
              <w:rPr>
                <w:color w:val="222222"/>
                <w:sz w:val="17"/>
                <w:szCs w:val="17"/>
              </w:rPr>
              <w:t xml:space="preserve">fig3_boundary_speed_distribution.png</w:t>
            </w:r>
          </w:p>
        </w:tc>
        <w:tc>
          <w:tcPr>
            <w:tcW w:type="dxa" w:w="4800"/>
            <w:shd w:fill="f2f4f7" w:color="auto" w:val="clear"/>
          </w:tcPr>
          <w:p>
            <w:pPr>
              <w:jc w:val="center"/>
            </w:pPr>
            <w:r>
              <w:rPr>
                <w:color w:val="222222"/>
                <w:sz w:val="17"/>
                <w:szCs w:val="17"/>
              </w:rPr>
              <w:t xml:space="preserve">Boundary speed distribution per experiment</w:t>
            </w:r>
          </w:p>
        </w:tc>
      </w:tr>
      <w:tr>
        <w:tc>
          <w:tcPr>
            <w:tcW w:type="dxa" w:w="3000"/>
            <w:shd w:fill="FFFFFF" w:color="auto" w:val="clear"/>
          </w:tcPr>
          <w:p>
            <w:pPr>
              <w:jc w:val="left"/>
            </w:pPr>
            <w:r>
              <w:rPr>
                <w:color w:val="222222"/>
                <w:sz w:val="17"/>
                <w:szCs w:val="17"/>
              </w:rPr>
              <w:t xml:space="preserve">fig4_hausdorff.png</w:t>
            </w:r>
          </w:p>
        </w:tc>
        <w:tc>
          <w:tcPr>
            <w:tcW w:type="dxa" w:w="4800"/>
            <w:shd w:fill="FFFFFF" w:color="auto" w:val="clear"/>
          </w:tcPr>
          <w:p>
            <w:pPr>
              <w:jc w:val="center"/>
            </w:pPr>
            <w:r>
              <w:rPr>
                <w:color w:val="222222"/>
                <w:sz w:val="17"/>
                <w:szCs w:val="17"/>
              </w:rPr>
              <w:t xml:space="preserve">Hausdorff distances vs baseline</w:t>
            </w:r>
          </w:p>
        </w:tc>
      </w:tr>
      <w:tr>
        <w:tc>
          <w:tcPr>
            <w:tcW w:type="dxa" w:w="3000"/>
            <w:shd w:fill="f2f4f7" w:color="auto" w:val="clear"/>
          </w:tcPr>
          <w:p>
            <w:pPr>
              <w:jc w:val="left"/>
            </w:pPr>
            <w:r>
              <w:rPr>
                <w:color w:val="222222"/>
                <w:sz w:val="17"/>
                <w:szCs w:val="17"/>
              </w:rPr>
              <w:t xml:space="preserve">fig5_diagnostic.png</w:t>
            </w:r>
          </w:p>
        </w:tc>
        <w:tc>
          <w:tcPr>
            <w:tcW w:type="dxa" w:w="4800"/>
            <w:shd w:fill="f2f4f7" w:color="auto" w:val="clear"/>
          </w:tcPr>
          <w:p>
            <w:pPr>
              <w:jc w:val="center"/>
            </w:pPr>
            <w:r>
              <w:rPr>
                <w:color w:val="222222"/>
                <w:sz w:val="17"/>
                <w:szCs w:val="17"/>
              </w:rPr>
              <w:t xml:space="preserve">Step-level diagnostic: steering escalation by speed</w:t>
            </w:r>
          </w:p>
        </w:tc>
      </w:tr>
      <w:tr>
        <w:tc>
          <w:tcPr>
            <w:tcW w:type="dxa" w:w="3000"/>
            <w:shd w:fill="FFFFFF" w:color="auto" w:val="clear"/>
          </w:tcPr>
          <w:p>
            <w:pPr>
              <w:jc w:val="left"/>
            </w:pPr>
            <w:r>
              <w:rPr>
                <w:color w:val="222222"/>
                <w:sz w:val="17"/>
                <w:szCs w:val="17"/>
              </w:rPr>
              <w:t xml:space="preserve">iros_vas_abstract.tex</w:t>
            </w:r>
          </w:p>
        </w:tc>
        <w:tc>
          <w:tcPr>
            <w:tcW w:type="dxa" w:w="4800"/>
            <w:shd w:fill="FFFFFF" w:color="auto" w:val="clear"/>
          </w:tcPr>
          <w:p>
            <w:pPr>
              <w:jc w:val="center"/>
            </w:pPr>
            <w:r>
              <w:rPr>
                <w:color w:val="222222"/>
                <w:sz w:val="17"/>
                <w:szCs w:val="17"/>
              </w:rPr>
              <w:t xml:space="preserve">IROS 2026 VAS workshop submission (LaTeX, IEEEtran)</w:t>
            </w:r>
          </w:p>
        </w:tc>
      </w:tr>
      <w:tr>
        <w:tc>
          <w:tcPr>
            <w:tcW w:type="dxa" w:w="3000"/>
            <w:shd w:fill="f2f4f7" w:color="auto" w:val="clear"/>
          </w:tcPr>
          <w:p>
            <w:pPr>
              <w:jc w:val="left"/>
            </w:pPr>
            <w:r>
              <w:rPr>
                <w:color w:val="222222"/>
                <w:sz w:val="17"/>
                <w:szCs w:val="17"/>
              </w:rPr>
              <w:t xml:space="preserve">sembas_research_report.docx</w:t>
            </w:r>
          </w:p>
        </w:tc>
        <w:tc>
          <w:tcPr>
            <w:tcW w:type="dxa" w:w="4800"/>
            <w:shd w:fill="f2f4f7" w:color="auto" w:val="clear"/>
          </w:tcPr>
          <w:p>
            <w:pPr>
              <w:jc w:val="center"/>
            </w:pPr>
            <w:r>
              <w:rPr>
                <w:color w:val="222222"/>
                <w:sz w:val="17"/>
                <w:szCs w:val="17"/>
              </w:rPr>
              <w:t xml:space="preserve">This document</w:t>
            </w:r>
          </w:p>
        </w:tc>
      </w:tr>
    </w:tbl>
    <w:p>
      <w:pPr>
        <w:spacing w:after="60"/>
      </w:pPr>
      <w:r>
        <w:t xml:space="preserve"/>
      </w:r>
    </w:p>
    <w:p>
      <w:pPr>
        <w:spacing w:before="400"/>
        <w:jc w:val="center"/>
      </w:pPr>
      <w:r>
        <w:rPr>
          <w:i/>
          <w:iCs/>
          <w:color w:val="555555"/>
          <w:sz w:val="18"/>
          <w:szCs w:val="18"/>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2026-07-20T16:26:45.462Z</dcterms:created>
  <dcterms:modified xsi:type="dcterms:W3CDTF">2026-07-20T16:26:45.463Z</dcterms:modified>
</cp:coreProperties>
</file>

<file path=docProps/custom.xml><?xml version="1.0" encoding="utf-8"?>
<Properties xmlns="http://schemas.openxmlformats.org/officeDocument/2006/custom-properties" xmlns:vt="http://schemas.openxmlformats.org/officeDocument/2006/docPropsVTypes"/>
</file>