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DD11" w14:textId="7BBAB91D" w:rsidR="001B0641" w:rsidRPr="00EF4794" w:rsidRDefault="00000000" w:rsidP="00EF4794">
      <w:pPr>
        <w:spacing w:line="240" w:lineRule="auto"/>
        <w:jc w:val="center"/>
        <w:rPr>
          <w:rFonts w:ascii="Roboto Lt" w:hAnsi="Roboto Lt"/>
        </w:rPr>
      </w:pPr>
      <w:r w:rsidRPr="00EF4794">
        <w:rPr>
          <w:rFonts w:ascii="Roboto Lt" w:hAnsi="Roboto Lt"/>
        </w:rPr>
        <w:t xml:space="preserve">GT </w:t>
      </w:r>
      <w:r w:rsidR="00EF4794" w:rsidRPr="00EF4794">
        <w:rPr>
          <w:rFonts w:ascii="Roboto Lt" w:hAnsi="Roboto Lt"/>
        </w:rPr>
        <w:t xml:space="preserve">- GRUPO DE ESTUDOS E PESQUISA EM QUESTÃO SOCIAL, POLÍTICA SOCIAL E SERVIÇO SOCIAL </w:t>
      </w:r>
    </w:p>
    <w:p w14:paraId="1F01E99D" w14:textId="0AAADDEE" w:rsidR="001B0641" w:rsidRPr="00EF4794" w:rsidRDefault="00EF4794" w:rsidP="00EF4794">
      <w:pPr>
        <w:pStyle w:val="Ttulo"/>
      </w:pPr>
      <w:r w:rsidRPr="00EF4794">
        <w:t xml:space="preserve">A ECONOMIA POLÍTICA DAS DROGAS NA CONFORMAÇÃO CONTEMPORÂNEA DA “QUESTÃO SOCIAL”: elementos para debate no Serviço Social </w:t>
      </w:r>
    </w:p>
    <w:p w14:paraId="448EB984" w14:textId="3B97274B" w:rsidR="007F413E" w:rsidRPr="00EF4794" w:rsidRDefault="007F413E" w:rsidP="00EF4794">
      <w:pPr>
        <w:pStyle w:val="Subttulo"/>
      </w:pPr>
      <w:r w:rsidRPr="00EF4794">
        <w:t>Isabela Bentes Abreu Teixeira</w:t>
      </w:r>
      <w:r w:rsidRPr="00EF4794">
        <w:rPr>
          <w:rStyle w:val="Refdenotaderodap"/>
          <w:b/>
          <w:i/>
          <w:iCs w:val="0"/>
        </w:rPr>
        <w:footnoteReference w:id="1"/>
      </w:r>
    </w:p>
    <w:p w14:paraId="276BE2E2" w14:textId="1D0D21BB" w:rsidR="001B0641" w:rsidRPr="00EF4794" w:rsidRDefault="00000000" w:rsidP="0042445E">
      <w:pPr>
        <w:rPr>
          <w:rFonts w:ascii="Roboto Lt" w:hAnsi="Roboto Lt"/>
          <w:b/>
          <w:smallCaps/>
          <w:sz w:val="22"/>
          <w:szCs w:val="22"/>
        </w:rPr>
      </w:pPr>
      <w:r w:rsidRPr="00EF4794">
        <w:rPr>
          <w:rFonts w:ascii="Roboto Lt" w:hAnsi="Roboto Lt"/>
          <w:b/>
          <w:smallCaps/>
          <w:sz w:val="22"/>
          <w:szCs w:val="22"/>
        </w:rPr>
        <w:t>RESUMO</w:t>
      </w:r>
    </w:p>
    <w:p w14:paraId="70EBD070" w14:textId="77777777" w:rsidR="001B0641" w:rsidRPr="00EF4794" w:rsidRDefault="001B0641">
      <w:pPr>
        <w:spacing w:line="240" w:lineRule="auto"/>
        <w:rPr>
          <w:rFonts w:ascii="Roboto Lt" w:hAnsi="Roboto Lt"/>
          <w:sz w:val="22"/>
          <w:szCs w:val="22"/>
        </w:rPr>
      </w:pPr>
    </w:p>
    <w:p w14:paraId="21A85ED0" w14:textId="1CB1DC0E" w:rsidR="001B0641" w:rsidRPr="00EF4794" w:rsidRDefault="00000000">
      <w:pPr>
        <w:spacing w:line="240" w:lineRule="auto"/>
        <w:rPr>
          <w:rFonts w:ascii="Roboto Lt" w:hAnsi="Roboto Lt"/>
          <w:color w:val="000000"/>
          <w:sz w:val="22"/>
          <w:szCs w:val="22"/>
        </w:rPr>
      </w:pPr>
      <w:r w:rsidRPr="00EF4794">
        <w:rPr>
          <w:rFonts w:ascii="Roboto Lt" w:hAnsi="Roboto Lt"/>
          <w:sz w:val="22"/>
          <w:szCs w:val="22"/>
        </w:rPr>
        <w:t>O presente artigo apresenta elementos introdutórios para o fomento de um debate, no âmbito do Serviço Social, acerca da compreensão das substâncias psicoativas tornadas ilícitas como uma expressão contemporânea da questão social. Esse debate parte historicamente do período das transformações no padrão de acumulação capitalista, sobretudo a partir dos anos de 1970, em que o modelo de reestruturação produtiva apontou para a conformação de uma minimização do Estado garantidor e protetivo socialmente para um Estado penalógico que, a partir da chamada “</w:t>
      </w:r>
      <w:r w:rsidRPr="00EF4794">
        <w:rPr>
          <w:rFonts w:ascii="Roboto Lt" w:hAnsi="Roboto Lt"/>
          <w:i/>
          <w:sz w:val="22"/>
          <w:szCs w:val="22"/>
        </w:rPr>
        <w:t>war on drugs”</w:t>
      </w:r>
      <w:r w:rsidRPr="00EF4794">
        <w:rPr>
          <w:rFonts w:ascii="Roboto Lt" w:hAnsi="Roboto Lt"/>
          <w:sz w:val="22"/>
          <w:szCs w:val="22"/>
        </w:rPr>
        <w:t xml:space="preserve">, amplifica a punição e a criminalização da pobreza a partir de uma redefinição da gestão da miséria. O procedimento metodológico adotado partiu inicialmente de um levantamento bibliográfico acerca da temática das drogas, da questão social e do capitalismo contemporâneo, que derivou de pesquisas e de produção do conhecimento desenvolvidas no âmbito do Serviço Social, resultando em uma investigação que utilizou dados secundários e de natureza qualitativa. Essa discussão colocou em evidência a questão das drogas como uma das formas da expressão da questão social, sendo esse elo revelado a partir da relação entre o processo de acumulação capitalista e o alargamento progressivo da pauperização da classe trabalhadora. Neste sentido, a questão das drogas é compreendida na contemporaneidade a partir do momento em que, ao se tornar mercadoria, insere-se em uma política proibicionista que opera em um mercado nas fronteiras da (i)licitude, por um lado, e, por outro lado, a criminalização dos segmentos empobrecidos pelo capital da sociedade. </w:t>
      </w:r>
      <w:r w:rsidRPr="00EF4794">
        <w:rPr>
          <w:rFonts w:ascii="Roboto Lt" w:hAnsi="Roboto Lt"/>
          <w:color w:val="000000"/>
          <w:sz w:val="22"/>
          <w:szCs w:val="22"/>
        </w:rPr>
        <w:t xml:space="preserve"> </w:t>
      </w:r>
    </w:p>
    <w:p w14:paraId="534A0A6F" w14:textId="77777777" w:rsidR="001B0641" w:rsidRPr="00EF4794" w:rsidRDefault="001B0641">
      <w:pPr>
        <w:spacing w:line="240" w:lineRule="auto"/>
        <w:rPr>
          <w:rFonts w:ascii="Roboto Lt" w:hAnsi="Roboto Lt"/>
          <w:sz w:val="22"/>
          <w:szCs w:val="22"/>
        </w:rPr>
      </w:pPr>
    </w:p>
    <w:p w14:paraId="5A7F18FE" w14:textId="77777777" w:rsidR="001B0641" w:rsidRPr="00EF4794" w:rsidRDefault="00000000">
      <w:pPr>
        <w:spacing w:line="240" w:lineRule="auto"/>
        <w:rPr>
          <w:rFonts w:ascii="Roboto Lt" w:hAnsi="Roboto Lt"/>
          <w:color w:val="000000"/>
          <w:sz w:val="22"/>
          <w:szCs w:val="22"/>
        </w:rPr>
      </w:pPr>
      <w:r w:rsidRPr="00EF4794">
        <w:rPr>
          <w:rFonts w:ascii="Roboto Lt" w:hAnsi="Roboto Lt"/>
          <w:b/>
          <w:sz w:val="22"/>
          <w:szCs w:val="22"/>
        </w:rPr>
        <w:t xml:space="preserve">Palavras-chave: </w:t>
      </w:r>
      <w:r w:rsidRPr="00EF4794">
        <w:rPr>
          <w:rFonts w:ascii="Roboto Lt" w:hAnsi="Roboto Lt"/>
          <w:sz w:val="22"/>
          <w:szCs w:val="22"/>
        </w:rPr>
        <w:t>Drogas. Questão Social. Serviço Social</w:t>
      </w:r>
      <w:r w:rsidRPr="00EF4794">
        <w:rPr>
          <w:rFonts w:ascii="Roboto Lt" w:hAnsi="Roboto Lt"/>
          <w:color w:val="000000"/>
          <w:sz w:val="22"/>
          <w:szCs w:val="22"/>
        </w:rPr>
        <w:t>.</w:t>
      </w:r>
    </w:p>
    <w:p w14:paraId="63EED072" w14:textId="77777777" w:rsidR="00F31861" w:rsidRPr="00EF4794" w:rsidRDefault="00F31861">
      <w:pPr>
        <w:spacing w:line="240" w:lineRule="auto"/>
        <w:rPr>
          <w:rFonts w:ascii="Roboto Lt" w:hAnsi="Roboto Lt"/>
          <w:color w:val="000000"/>
        </w:rPr>
      </w:pPr>
    </w:p>
    <w:p w14:paraId="5743B365" w14:textId="57F5B36B" w:rsidR="001B0641" w:rsidRPr="00EF4794" w:rsidRDefault="00000000" w:rsidP="00EF4794">
      <w:pPr>
        <w:pStyle w:val="Ttulo1"/>
      </w:pPr>
      <w:r w:rsidRPr="00EF4794">
        <w:t>1 INTRODUÇÃO</w:t>
      </w:r>
    </w:p>
    <w:p w14:paraId="0F41A2D7" w14:textId="33378679" w:rsidR="00B35F5B" w:rsidRPr="00EF4794" w:rsidRDefault="0042445E" w:rsidP="0042445E">
      <w:pPr>
        <w:tabs>
          <w:tab w:val="clear" w:pos="851"/>
        </w:tabs>
        <w:rPr>
          <w:rFonts w:ascii="Roboto Lt" w:hAnsi="Roboto Lt"/>
          <w:color w:val="000000"/>
        </w:rPr>
      </w:pPr>
      <w:r w:rsidRPr="00EF4794">
        <w:rPr>
          <w:rFonts w:ascii="Roboto Lt" w:hAnsi="Roboto Lt"/>
          <w:color w:val="000000"/>
        </w:rPr>
        <w:tab/>
        <w:t>Tratar sobre a “questão das drogas” como expressão da “questão social” é</w:t>
      </w:r>
      <w:r w:rsidR="00050F52" w:rsidRPr="00EF4794">
        <w:rPr>
          <w:rFonts w:ascii="Roboto Lt" w:hAnsi="Roboto Lt"/>
          <w:color w:val="000000"/>
        </w:rPr>
        <w:t xml:space="preserve"> visualizar</w:t>
      </w:r>
      <w:r w:rsidRPr="00EF4794">
        <w:rPr>
          <w:rFonts w:ascii="Roboto Lt" w:hAnsi="Roboto Lt"/>
          <w:color w:val="000000"/>
        </w:rPr>
        <w:t xml:space="preserve"> o fenômeno dos problemas gerados pela emergência das drogas como mercadoria, a partir de uma política de natureza proibicionista da produção, do comércio e do consumo de algumas substâncias psicoativas tornadas ilícitas no contexto da crise estrutural do capital. O ponto de partida para o recorte histórico é </w:t>
      </w:r>
      <w:r w:rsidRPr="00EF4794">
        <w:rPr>
          <w:rFonts w:ascii="Roboto Lt" w:hAnsi="Roboto Lt"/>
          <w:color w:val="000000"/>
        </w:rPr>
        <w:lastRenderedPageBreak/>
        <w:t>partir do século XX</w:t>
      </w:r>
      <w:r w:rsidR="00B35F5B" w:rsidRPr="00EF4794">
        <w:rPr>
          <w:rFonts w:ascii="Roboto Lt" w:hAnsi="Roboto Lt"/>
          <w:color w:val="000000"/>
        </w:rPr>
        <w:t>, momento cujas substâncias psicoativas</w:t>
      </w:r>
      <w:r w:rsidRPr="00EF4794">
        <w:rPr>
          <w:rFonts w:ascii="Roboto Lt" w:hAnsi="Roboto Lt"/>
          <w:color w:val="000000"/>
        </w:rPr>
        <w:t xml:space="preserve"> alcançou a sua maior extensão </w:t>
      </w:r>
      <w:r w:rsidR="00B35F5B" w:rsidRPr="00EF4794">
        <w:rPr>
          <w:rFonts w:ascii="Roboto Lt" w:hAnsi="Roboto Lt"/>
          <w:color w:val="000000"/>
        </w:rPr>
        <w:t xml:space="preserve">de mercado, </w:t>
      </w:r>
      <w:r w:rsidRPr="00EF4794">
        <w:rPr>
          <w:rFonts w:ascii="Roboto Lt" w:hAnsi="Roboto Lt"/>
          <w:color w:val="000000"/>
        </w:rPr>
        <w:t xml:space="preserve">por um </w:t>
      </w:r>
      <w:r w:rsidR="00B35F5B" w:rsidRPr="00EF4794">
        <w:rPr>
          <w:rFonts w:ascii="Roboto Lt" w:hAnsi="Roboto Lt"/>
          <w:color w:val="000000"/>
        </w:rPr>
        <w:t>lado, ao mesmo tempo que foi estabelecida a sua proibição em dimensão internacional nos países signatários dessa política.</w:t>
      </w:r>
      <w:r w:rsidRPr="00EF4794">
        <w:rPr>
          <w:rFonts w:ascii="Roboto Lt" w:hAnsi="Roboto Lt"/>
          <w:color w:val="000000"/>
        </w:rPr>
        <w:t xml:space="preserve"> Embora sempre tenham existido em todas as sociedades mecanismos de regulação social do consumo das drogas, até o início do século XX não </w:t>
      </w:r>
      <w:r w:rsidR="00B35F5B" w:rsidRPr="00EF4794">
        <w:rPr>
          <w:rFonts w:ascii="Roboto Lt" w:hAnsi="Roboto Lt"/>
          <w:color w:val="000000"/>
        </w:rPr>
        <w:t xml:space="preserve">tinha sido experimentado o modelo de proibição como é de conhecimento nos dias de hoje. </w:t>
      </w:r>
    </w:p>
    <w:p w14:paraId="3361A838" w14:textId="2BFD77BD" w:rsidR="00050F52" w:rsidRPr="00EF4794" w:rsidRDefault="00050F52" w:rsidP="0042445E">
      <w:pPr>
        <w:tabs>
          <w:tab w:val="clear" w:pos="851"/>
        </w:tabs>
        <w:rPr>
          <w:rFonts w:ascii="Roboto Lt" w:hAnsi="Roboto Lt"/>
          <w:color w:val="000000"/>
        </w:rPr>
      </w:pPr>
      <w:r w:rsidRPr="00EF4794">
        <w:rPr>
          <w:rFonts w:ascii="Roboto Lt" w:hAnsi="Roboto Lt"/>
          <w:color w:val="000000"/>
        </w:rPr>
        <w:tab/>
        <w:t>A proibição, por sua vez,  situ</w:t>
      </w:r>
      <w:r w:rsidR="006D44D8" w:rsidRPr="00EF4794">
        <w:rPr>
          <w:rFonts w:ascii="Roboto Lt" w:hAnsi="Roboto Lt"/>
          <w:color w:val="000000"/>
        </w:rPr>
        <w:t>a</w:t>
      </w:r>
      <w:r w:rsidRPr="00EF4794">
        <w:rPr>
          <w:rFonts w:ascii="Roboto Lt" w:hAnsi="Roboto Lt"/>
          <w:color w:val="000000"/>
        </w:rPr>
        <w:t xml:space="preserve"> a questão das drogas como fenômeno tipicamente capitalist</w:t>
      </w:r>
      <w:r w:rsidR="0086171C" w:rsidRPr="00EF4794">
        <w:rPr>
          <w:rFonts w:ascii="Roboto Lt" w:hAnsi="Roboto Lt"/>
          <w:color w:val="000000"/>
        </w:rPr>
        <w:t xml:space="preserve">a que, ao tornar ilícitas determinadas substâncias psicoativas a partir de uma dimensão bélica de gestão da pobreza, aprofundou </w:t>
      </w:r>
      <w:r w:rsidR="006D44D8" w:rsidRPr="00EF4794">
        <w:rPr>
          <w:rFonts w:ascii="Roboto Lt" w:hAnsi="Roboto Lt"/>
          <w:color w:val="000000"/>
        </w:rPr>
        <w:t xml:space="preserve">as desigualdades sociais originadas já do processo de pauperização da classe trabalhadora,  de amplificação de um Estado penalógico a partir da </w:t>
      </w:r>
      <w:r w:rsidR="006D44D8" w:rsidRPr="00EF4794">
        <w:rPr>
          <w:rFonts w:ascii="Roboto Lt" w:hAnsi="Roboto Lt"/>
          <w:i/>
          <w:iCs/>
          <w:color w:val="000000"/>
        </w:rPr>
        <w:t>war on drugs</w:t>
      </w:r>
      <w:r w:rsidR="006D44D8" w:rsidRPr="00EF4794">
        <w:rPr>
          <w:rFonts w:ascii="Roboto Lt" w:hAnsi="Roboto Lt"/>
          <w:color w:val="000000"/>
        </w:rPr>
        <w:t>, produzindo</w:t>
      </w:r>
      <w:r w:rsidR="00A50890" w:rsidRPr="00EF4794">
        <w:rPr>
          <w:rFonts w:ascii="Roboto Lt" w:hAnsi="Roboto Lt"/>
          <w:color w:val="000000"/>
        </w:rPr>
        <w:t xml:space="preserve"> de forma</w:t>
      </w:r>
      <w:r w:rsidR="006D44D8" w:rsidRPr="00EF4794">
        <w:rPr>
          <w:rFonts w:ascii="Roboto Lt" w:hAnsi="Roboto Lt"/>
          <w:color w:val="000000"/>
        </w:rPr>
        <w:t xml:space="preserve"> exponencial</w:t>
      </w:r>
      <w:r w:rsidR="00A50890" w:rsidRPr="00EF4794">
        <w:rPr>
          <w:rFonts w:ascii="Roboto Lt" w:hAnsi="Roboto Lt"/>
          <w:color w:val="000000"/>
        </w:rPr>
        <w:t xml:space="preserve"> as</w:t>
      </w:r>
      <w:r w:rsidR="006D44D8" w:rsidRPr="00EF4794">
        <w:rPr>
          <w:rFonts w:ascii="Roboto Lt" w:hAnsi="Roboto Lt"/>
          <w:color w:val="000000"/>
        </w:rPr>
        <w:t xml:space="preserve"> estatísticas alargadas de encarceramento em massa, </w:t>
      </w:r>
      <w:r w:rsidR="00A50890" w:rsidRPr="00EF4794">
        <w:rPr>
          <w:rFonts w:ascii="Roboto Lt" w:hAnsi="Roboto Lt"/>
          <w:color w:val="000000"/>
        </w:rPr>
        <w:t>d</w:t>
      </w:r>
      <w:r w:rsidR="006D44D8" w:rsidRPr="00EF4794">
        <w:rPr>
          <w:rFonts w:ascii="Roboto Lt" w:hAnsi="Roboto Lt"/>
          <w:color w:val="000000"/>
        </w:rPr>
        <w:t>o extermínio da população negra</w:t>
      </w:r>
      <w:r w:rsidR="00A50890" w:rsidRPr="00EF4794">
        <w:rPr>
          <w:rFonts w:ascii="Roboto Lt" w:hAnsi="Roboto Lt"/>
          <w:color w:val="000000"/>
        </w:rPr>
        <w:t xml:space="preserve"> e jovem que residem nas comunidades empobrecidas pelo capital</w:t>
      </w:r>
      <w:r w:rsidR="006D44D8" w:rsidRPr="00EF4794">
        <w:rPr>
          <w:rFonts w:ascii="Roboto Lt" w:hAnsi="Roboto Lt"/>
          <w:color w:val="000000"/>
        </w:rPr>
        <w:t>. Essa caracterização, que toma forma mais evidente no contexto brasileiro, foi acirrada no contexto neoliberal de conformação de um Estado que promove a desproteção social</w:t>
      </w:r>
      <w:r w:rsidR="00A50890" w:rsidRPr="00EF4794">
        <w:rPr>
          <w:rFonts w:ascii="Roboto Lt" w:hAnsi="Roboto Lt"/>
          <w:color w:val="000000"/>
        </w:rPr>
        <w:t xml:space="preserve">, de acirramento do conservadorismo e do reacionarismo, </w:t>
      </w:r>
    </w:p>
    <w:p w14:paraId="1E236F41" w14:textId="28D70DBC" w:rsidR="006D44D8" w:rsidRPr="00EF4794" w:rsidRDefault="006D44D8" w:rsidP="004242A3">
      <w:pPr>
        <w:tabs>
          <w:tab w:val="clear" w:pos="851"/>
        </w:tabs>
        <w:rPr>
          <w:rFonts w:ascii="Roboto Lt" w:hAnsi="Roboto Lt"/>
        </w:rPr>
      </w:pPr>
      <w:r w:rsidRPr="00EF4794">
        <w:rPr>
          <w:rFonts w:ascii="Roboto Lt" w:hAnsi="Roboto Lt"/>
          <w:color w:val="000000"/>
        </w:rPr>
        <w:tab/>
        <w:t>A partir desse contexto, faz-se imperativo deslindar as determinações históricas que constituem a questão das drogas e a relação que estabelece com a “questão social” no contexto brasileiro na contemporaneidade</w:t>
      </w:r>
      <w:r w:rsidR="00A119E7" w:rsidRPr="00EF4794">
        <w:rPr>
          <w:rFonts w:ascii="Roboto Lt" w:hAnsi="Roboto Lt"/>
          <w:color w:val="000000"/>
        </w:rPr>
        <w:t xml:space="preserve"> de ofensiva neoliberal</w:t>
      </w:r>
      <w:r w:rsidRPr="00EF4794">
        <w:rPr>
          <w:rFonts w:ascii="Roboto Lt" w:hAnsi="Roboto Lt"/>
          <w:color w:val="000000"/>
        </w:rPr>
        <w:t xml:space="preserve">, </w:t>
      </w:r>
      <w:r w:rsidR="00A119E7" w:rsidRPr="00EF4794">
        <w:rPr>
          <w:rFonts w:ascii="Roboto Lt" w:hAnsi="Roboto Lt"/>
          <w:color w:val="000000"/>
        </w:rPr>
        <w:t xml:space="preserve">sobretudo na discussão no interior dentro do Serviço Social. Essa especificação vem à tona com a finalidade de contribuir com o debate sobre as drogas nesta área de produção do conhecimento, transpassando o debate que se encerra muitas vezes na dimensão do uso e consumo abusivo das substâncias tornadas </w:t>
      </w:r>
      <w:r w:rsidR="00A50890" w:rsidRPr="00EF4794">
        <w:rPr>
          <w:rFonts w:ascii="Roboto Lt" w:hAnsi="Roboto Lt"/>
          <w:color w:val="000000"/>
        </w:rPr>
        <w:t>ilícitas, com</w:t>
      </w:r>
      <w:r w:rsidR="004242A3" w:rsidRPr="00EF4794">
        <w:rPr>
          <w:rFonts w:ascii="Roboto Lt" w:hAnsi="Roboto Lt"/>
          <w:color w:val="000000"/>
        </w:rPr>
        <w:t xml:space="preserve"> o intuito de pensar a questão na perspectiva da totalidade a partir das suas múltiplas determinações e relações. </w:t>
      </w:r>
    </w:p>
    <w:p w14:paraId="2824C887" w14:textId="7134DCEC" w:rsidR="001B0641" w:rsidRPr="00EF4794" w:rsidRDefault="00000000" w:rsidP="00EF4794">
      <w:pPr>
        <w:pStyle w:val="Ttulo1"/>
      </w:pPr>
      <w:r w:rsidRPr="00EF4794">
        <w:t xml:space="preserve">2 </w:t>
      </w:r>
      <w:r w:rsidR="008A1CCA" w:rsidRPr="00EF4794">
        <w:t xml:space="preserve">A QUESTÃO SOCIAL DAS DROGAS: </w:t>
      </w:r>
      <w:r w:rsidR="00DA3F78" w:rsidRPr="00EF4794">
        <w:t>O PROIBICIONISMO DAS SUBSTÂNCIAS PSICOATIVAS E O DESENVOLVIMENTO DO MODO DE PRODUÇÃO CAPITALISTA</w:t>
      </w:r>
      <w:r w:rsidR="00FA7655" w:rsidRPr="00EF4794">
        <w:t xml:space="preserve"> </w:t>
      </w:r>
    </w:p>
    <w:p w14:paraId="52680815" w14:textId="3F8D67C0" w:rsidR="0091549C" w:rsidRPr="00EF4794" w:rsidRDefault="00050F52" w:rsidP="0091549C">
      <w:pPr>
        <w:tabs>
          <w:tab w:val="clear" w:pos="851"/>
        </w:tabs>
        <w:ind w:firstLine="720"/>
        <w:rPr>
          <w:rFonts w:ascii="Roboto Lt" w:hAnsi="Roboto Lt"/>
          <w:color w:val="000000"/>
        </w:rPr>
      </w:pPr>
      <w:r w:rsidRPr="00EF4794">
        <w:rPr>
          <w:rFonts w:ascii="Roboto Lt" w:hAnsi="Roboto Lt"/>
          <w:color w:val="000000"/>
        </w:rPr>
        <w:t xml:space="preserve">Uma primeira questão a se definir, como aponta Carneiro (2002) é a de que as substâncias psicoativas fazem parte das necessidades humanas e, portanto, seus usos em quase todas as culturas humanas, historicamente, correspondem a </w:t>
      </w:r>
      <w:r w:rsidRPr="00EF4794">
        <w:rPr>
          <w:rFonts w:ascii="Roboto Lt" w:hAnsi="Roboto Lt"/>
          <w:color w:val="000000"/>
        </w:rPr>
        <w:lastRenderedPageBreak/>
        <w:t xml:space="preserve">necessidades de natureza médica, religiosa, festivas, ritualísticas, para finalidades de sociabilidades, de cura, de prazer, de consolo, de misticismo ou não. </w:t>
      </w:r>
      <w:r w:rsidR="0091549C" w:rsidRPr="00EF4794">
        <w:rPr>
          <w:rFonts w:ascii="Roboto Lt" w:hAnsi="Roboto Lt"/>
          <w:color w:val="000000"/>
        </w:rPr>
        <w:t xml:space="preserve">Brites (2006, p.45-46) sinaliza que </w:t>
      </w:r>
    </w:p>
    <w:p w14:paraId="487E825A" w14:textId="517D9CE5" w:rsidR="0091549C" w:rsidRPr="00EF4794" w:rsidRDefault="0091549C" w:rsidP="00EF4794">
      <w:pPr>
        <w:pStyle w:val="Citao"/>
        <w:rPr>
          <w:color w:val="000000"/>
        </w:rPr>
      </w:pPr>
      <w:r w:rsidRPr="00EF4794">
        <w:t xml:space="preserve">O ato de fumar um cigarro de tabaco, um charuto, ou mesmo apreciar um vinho, um uísque, embora do ponto de vista imediato sejam atos de satisfação do prazer individual e ainda sem considerar uma possível relação de dependência com esses produtos, pode significar a celebração, a confraternização entre duas pessoas após presenciar ou realizar uma atividade que as suspendeu de sua cotidianidade, que enriqueceu suas individualidades no sentido humano-genérico. O uso de drogas aí, pode estar associado à celebração dos resultados de uma práxis política, ética ou estética, por exemplo, uma vitória política de um movimento social ou partido político na defesa de direitos, ou ainda a apreciação de uma obra de arte (cinema, teatro, </w:t>
      </w:r>
      <w:r w:rsidR="00EF4794" w:rsidRPr="00EF4794">
        <w:t>música etc.</w:t>
      </w:r>
      <w:r w:rsidRPr="00EF4794">
        <w:t xml:space="preserve">). A prevalência de finalidades atribuídas ao uso de drogas não significa do ponto de vista histórico a superação de uma dada finalidade por outra, ou seja, é possível encontrar nas diferentes formações sócio-históricas finalidades para o uso de drogas bastante diversas. O uso terapêutico, por exemplo, se mantém como uma das finalidades de uso nas sociedades contemporâneas. </w:t>
      </w:r>
    </w:p>
    <w:p w14:paraId="32DD886D" w14:textId="23A1982A" w:rsidR="00050F52" w:rsidRPr="00EF4794" w:rsidRDefault="00050F52" w:rsidP="00050F52">
      <w:pPr>
        <w:rPr>
          <w:rFonts w:ascii="Roboto Lt" w:hAnsi="Roboto Lt"/>
          <w:bCs/>
        </w:rPr>
      </w:pPr>
      <w:r w:rsidRPr="00EF4794">
        <w:rPr>
          <w:rFonts w:ascii="Roboto Lt" w:hAnsi="Roboto Lt"/>
          <w:b/>
          <w:bCs/>
        </w:rPr>
        <w:tab/>
      </w:r>
      <w:r w:rsidRPr="00EF4794">
        <w:rPr>
          <w:rFonts w:ascii="Roboto Lt" w:hAnsi="Roboto Lt"/>
          <w:bCs/>
        </w:rPr>
        <w:t xml:space="preserve">Entretanto, na contemporaneidade, a questão das drogas que coloniza o imaginário social não parte da dimensão do campo das necessidades humanas, sejam elas do “estômago ou da fantasia” (MARX, </w:t>
      </w:r>
      <w:r w:rsidRPr="00EF4794">
        <w:rPr>
          <w:rFonts w:ascii="Roboto Lt" w:hAnsi="Roboto Lt"/>
        </w:rPr>
        <w:t>1988, p. 45)</w:t>
      </w:r>
      <w:r w:rsidRPr="00EF4794">
        <w:rPr>
          <w:rFonts w:ascii="Roboto Lt" w:hAnsi="Roboto Lt"/>
          <w:bCs/>
        </w:rPr>
        <w:t xml:space="preserve">, que engendram e potencializam novas forças produtivas como uma forma de realização histórica necessária e civilizatória, mas sim da sua dimensão destrutiva, da condenação de uma alienação causada por uma determinada forma de se realizar a necessidade que é estimulada de forma artificial. Não é do interesse investigativo, neste presente momento, aprofundar o debate do campo das necessidades no âmbito da fundamentação marxista, entretanto ela </w:t>
      </w:r>
      <w:r w:rsidR="00A50890" w:rsidRPr="00EF4794">
        <w:rPr>
          <w:rFonts w:ascii="Roboto Lt" w:hAnsi="Roboto Lt"/>
          <w:bCs/>
        </w:rPr>
        <w:t xml:space="preserve">é evidenciada </w:t>
      </w:r>
      <w:r w:rsidRPr="00EF4794">
        <w:rPr>
          <w:rFonts w:ascii="Roboto Lt" w:hAnsi="Roboto Lt"/>
          <w:bCs/>
        </w:rPr>
        <w:t>não apenas como</w:t>
      </w:r>
      <w:r w:rsidR="00A50890" w:rsidRPr="00EF4794">
        <w:rPr>
          <w:rFonts w:ascii="Roboto Lt" w:hAnsi="Roboto Lt"/>
          <w:bCs/>
        </w:rPr>
        <w:t xml:space="preserve"> uma</w:t>
      </w:r>
      <w:r w:rsidRPr="00EF4794">
        <w:rPr>
          <w:rFonts w:ascii="Roboto Lt" w:hAnsi="Roboto Lt"/>
          <w:bCs/>
        </w:rPr>
        <w:t xml:space="preserve"> pauta possíve</w:t>
      </w:r>
      <w:r w:rsidR="00A50890" w:rsidRPr="00EF4794">
        <w:rPr>
          <w:rFonts w:ascii="Roboto Lt" w:hAnsi="Roboto Lt"/>
          <w:bCs/>
        </w:rPr>
        <w:t>l de</w:t>
      </w:r>
      <w:r w:rsidRPr="00EF4794">
        <w:rPr>
          <w:rFonts w:ascii="Roboto Lt" w:hAnsi="Roboto Lt"/>
          <w:bCs/>
        </w:rPr>
        <w:t xml:space="preserve"> pesquisas a serem concretizadas posteriormente, mas também como elemento da discussão que se impõe em contraposição à ideologia proibicionista de pensar a extinguibilidade dessa, agora, mercadoria e seus usos.</w:t>
      </w:r>
    </w:p>
    <w:p w14:paraId="3AA067FA" w14:textId="22C11090" w:rsidR="00326854" w:rsidRPr="00EF4794" w:rsidRDefault="00E65C05" w:rsidP="00050F52">
      <w:pPr>
        <w:rPr>
          <w:rFonts w:ascii="Roboto Lt" w:hAnsi="Roboto Lt"/>
          <w:bCs/>
        </w:rPr>
      </w:pPr>
      <w:r w:rsidRPr="00EF4794">
        <w:rPr>
          <w:rFonts w:ascii="Roboto Lt" w:hAnsi="Roboto Lt"/>
          <w:bCs/>
        </w:rPr>
        <w:tab/>
        <w:t xml:space="preserve">Compreender então as substâncias psicoativas primeiramente como valor de uso que atendiam a necessidades humanas socialmente determinadas e, posteriormente, passando a ser dispostas como valor de troca transformadas também </w:t>
      </w:r>
      <w:r w:rsidRPr="00EF4794">
        <w:rPr>
          <w:rFonts w:ascii="Roboto Lt" w:hAnsi="Roboto Lt"/>
          <w:bCs/>
        </w:rPr>
        <w:lastRenderedPageBreak/>
        <w:t>em mercadorias, faz com que essas substâncias não atenda</w:t>
      </w:r>
      <w:r w:rsidR="00326854" w:rsidRPr="00EF4794">
        <w:rPr>
          <w:rFonts w:ascii="Roboto Lt" w:hAnsi="Roboto Lt"/>
          <w:bCs/>
        </w:rPr>
        <w:t>m</w:t>
      </w:r>
      <w:r w:rsidRPr="00EF4794">
        <w:rPr>
          <w:rFonts w:ascii="Roboto Lt" w:hAnsi="Roboto Lt"/>
          <w:bCs/>
        </w:rPr>
        <w:t xml:space="preserve"> apenas às necessidades humanas, estas já explicitadas anteriormente, mas também atendendo as exigências da reprodução ampliada da acumulação enquanto uma exigência do capital. </w:t>
      </w:r>
      <w:r w:rsidR="00326854" w:rsidRPr="00EF4794">
        <w:rPr>
          <w:rFonts w:ascii="Roboto Lt" w:hAnsi="Roboto Lt"/>
          <w:bCs/>
        </w:rPr>
        <w:t xml:space="preserve"> Sendo assim, as drogas enquanto mercadoria se insere na lógica do consumo que se dispõe no processo de mercantilização generalizada, de forma alienada a produzida a partir da exploração do trabalho no capitalismo contemporâneo. </w:t>
      </w:r>
    </w:p>
    <w:p w14:paraId="54873799" w14:textId="7E9746AA" w:rsidR="00AC26C2" w:rsidRPr="00EF4794" w:rsidRDefault="00AC26C2" w:rsidP="00050F52">
      <w:pPr>
        <w:rPr>
          <w:rFonts w:ascii="Roboto Lt" w:hAnsi="Roboto Lt"/>
          <w:bCs/>
        </w:rPr>
      </w:pPr>
      <w:r w:rsidRPr="00EF4794">
        <w:rPr>
          <w:rFonts w:ascii="Roboto Lt" w:hAnsi="Roboto Lt"/>
          <w:bCs/>
        </w:rPr>
        <w:tab/>
        <w:t xml:space="preserve">Assim como exposto por Carneiro (2002), Escohotado (1989) expôs os sentidos adotados que o consumo das substâncias psicoativas foram sendo ressignificados ao longo dos distintos contextos sócio-históricos e os interesses em disputa em torno destes sentidos e, indubitavelmente, o século XX marca o período mais significativo no que diz respeito ao consenso produzido em torno da proibição das drogas. </w:t>
      </w:r>
    </w:p>
    <w:p w14:paraId="53419D31" w14:textId="17383D14" w:rsidR="005366C9" w:rsidRPr="00EF4794" w:rsidRDefault="00050F52" w:rsidP="00050F52">
      <w:pPr>
        <w:rPr>
          <w:rFonts w:ascii="Roboto Lt" w:hAnsi="Roboto Lt"/>
          <w:bCs/>
        </w:rPr>
      </w:pPr>
      <w:r w:rsidRPr="00EF4794">
        <w:rPr>
          <w:rFonts w:ascii="Roboto Lt" w:hAnsi="Roboto Lt"/>
          <w:bCs/>
        </w:rPr>
        <w:tab/>
        <w:t xml:space="preserve">A história do proibicionismo organiza-se a partir de 1912, e dá forma ao trato das drogas durante todo o século XX. Começa, portanto, em Haia com a convenção internacional que definiu restrições à produção dos derivados da papoula, passando pela Lei Seca de 1919 a 1933 com a proibição do álcool que produziu figuras conhecidas como o Al Capone, atingindo seu ápice em 1961 com a Convenção sobre Entorpecentes que generalizou a nível global a proibição, emendada em 1972, e seguida da sua conformação bélica com a chamada </w:t>
      </w:r>
      <w:r w:rsidRPr="00EF4794">
        <w:rPr>
          <w:rFonts w:ascii="Roboto Lt" w:hAnsi="Roboto Lt"/>
          <w:bCs/>
          <w:i/>
          <w:iCs/>
        </w:rPr>
        <w:t>war on drugs</w:t>
      </w:r>
      <w:r w:rsidRPr="00EF4794">
        <w:rPr>
          <w:rFonts w:ascii="Roboto Lt" w:hAnsi="Roboto Lt"/>
          <w:bCs/>
        </w:rPr>
        <w:t xml:space="preserve"> nos anos de 1970. O proibicionismo ele é, por sua vez, determinante na elaboração do contexto de produção, distribuição e consumo de drogas na contemporaneidade, incluindo neste sentido usos de psicoativos caracterizados por formas cada vez mais depredadoras e de substâncias cada vez mais adulteradas, desenvolvendo formas de produzir danos em escalas mais alargadas. </w:t>
      </w:r>
      <w:r w:rsidR="0091549C" w:rsidRPr="00EF4794">
        <w:rPr>
          <w:rFonts w:ascii="Roboto Lt" w:hAnsi="Roboto Lt"/>
          <w:bCs/>
        </w:rPr>
        <w:t>Tal manipulação ideológica de caráter conservador, o proibicionismo adota como referência uma sociedade que prega a abolição das substâncias psicoativas, defendendo que tornando-as ilícitas o consumo e a produção serão impedidos de realizar-</w:t>
      </w:r>
      <w:r w:rsidR="00A20C8B" w:rsidRPr="00EF4794">
        <w:rPr>
          <w:rFonts w:ascii="Roboto Lt" w:hAnsi="Roboto Lt"/>
          <w:bCs/>
        </w:rPr>
        <w:t>se, através</w:t>
      </w:r>
      <w:r w:rsidR="0091549C" w:rsidRPr="00EF4794">
        <w:rPr>
          <w:rFonts w:ascii="Roboto Lt" w:hAnsi="Roboto Lt"/>
          <w:bCs/>
        </w:rPr>
        <w:t xml:space="preserve"> de medidas repressivas e criminalizadoras. </w:t>
      </w:r>
    </w:p>
    <w:p w14:paraId="29A9CE18" w14:textId="169B28EC" w:rsidR="00853D70" w:rsidRPr="00EF4794" w:rsidRDefault="00853D70" w:rsidP="007B1326">
      <w:pPr>
        <w:rPr>
          <w:rFonts w:ascii="Roboto Lt" w:hAnsi="Roboto Lt"/>
        </w:rPr>
      </w:pPr>
      <w:r w:rsidRPr="00EF4794">
        <w:rPr>
          <w:rFonts w:ascii="Roboto Lt" w:hAnsi="Roboto Lt"/>
          <w:bCs/>
        </w:rPr>
        <w:tab/>
        <w:t xml:space="preserve">Acerca do proibicionismo, vale trazer o que Gramsci expõe no conjunto de notas escritos </w:t>
      </w:r>
      <w:r w:rsidR="007B1326" w:rsidRPr="00EF4794">
        <w:rPr>
          <w:rFonts w:ascii="Roboto Lt" w:hAnsi="Roboto Lt"/>
          <w:bCs/>
        </w:rPr>
        <w:t xml:space="preserve">por ele na prisão, entre os anos de 1928 e 1935. </w:t>
      </w:r>
      <w:r w:rsidRPr="00EF4794">
        <w:rPr>
          <w:rFonts w:ascii="Roboto Lt" w:hAnsi="Roboto Lt"/>
          <w:color w:val="000000"/>
        </w:rPr>
        <w:t xml:space="preserve">Em Americanismo e Fordismo Gramsci defende a tese da organização do trabalho e da produção social do consentimento, a partir da indústria moderna capitalista, apropriando-se de uma </w:t>
      </w:r>
      <w:r w:rsidRPr="00EF4794">
        <w:rPr>
          <w:rFonts w:ascii="Roboto Lt" w:hAnsi="Roboto Lt"/>
          <w:color w:val="000000"/>
        </w:rPr>
        <w:lastRenderedPageBreak/>
        <w:t>análise histórico-social conceituada pela experiência capitalista Americana, do início do século XX</w:t>
      </w:r>
      <w:r w:rsidR="007B1326" w:rsidRPr="00EF4794">
        <w:rPr>
          <w:rFonts w:ascii="Roboto Lt" w:hAnsi="Roboto Lt"/>
          <w:color w:val="000000"/>
        </w:rPr>
        <w:t>. Um dos</w:t>
      </w:r>
      <w:r w:rsidRPr="00EF4794">
        <w:rPr>
          <w:rFonts w:ascii="Roboto Lt" w:hAnsi="Roboto Lt"/>
          <w:color w:val="000000"/>
        </w:rPr>
        <w:t xml:space="preserve"> aspectos relevantes da argumentação do autor, nos quais comparece essa formação hegemônica do imperialismo</w:t>
      </w:r>
      <w:r w:rsidR="007B1326" w:rsidRPr="00EF4794">
        <w:rPr>
          <w:rFonts w:ascii="Roboto Lt" w:hAnsi="Roboto Lt"/>
          <w:color w:val="000000"/>
        </w:rPr>
        <w:t>, trata</w:t>
      </w:r>
      <w:r w:rsidR="007B1326" w:rsidRPr="00EF4794">
        <w:rPr>
          <w:rFonts w:ascii="Roboto Lt" w:hAnsi="Roboto Lt"/>
        </w:rPr>
        <w:t xml:space="preserve"> das </w:t>
      </w:r>
      <w:r w:rsidRPr="00EF4794">
        <w:rPr>
          <w:rFonts w:ascii="Roboto Lt" w:hAnsi="Roboto Lt"/>
          <w:color w:val="000000"/>
        </w:rPr>
        <w:t xml:space="preserve">questões observadas no desenvolvimento do capitalismo estadunidense que sinalizou como uma forma engendrada historicamente que não se encontrava circunscrito por vestígios sociais de outros modos de produção que o antecederam. Esta fase identificada como fordista que serviu de sustentáculo não apenas como mecanismo de acumulação, mas também de fundamento do chamado </w:t>
      </w:r>
      <w:proofErr w:type="spellStart"/>
      <w:r w:rsidRPr="00EF4794">
        <w:rPr>
          <w:rFonts w:ascii="Roboto Lt" w:hAnsi="Roboto Lt"/>
          <w:i/>
          <w:iCs/>
          <w:color w:val="000000"/>
        </w:rPr>
        <w:t>american</w:t>
      </w:r>
      <w:proofErr w:type="spellEnd"/>
      <w:r w:rsidRPr="00EF4794">
        <w:rPr>
          <w:rFonts w:ascii="Roboto Lt" w:hAnsi="Roboto Lt"/>
          <w:i/>
          <w:iCs/>
          <w:color w:val="000000"/>
        </w:rPr>
        <w:t xml:space="preserve"> </w:t>
      </w:r>
      <w:proofErr w:type="spellStart"/>
      <w:r w:rsidRPr="00EF4794">
        <w:rPr>
          <w:rFonts w:ascii="Roboto Lt" w:hAnsi="Roboto Lt"/>
          <w:i/>
          <w:iCs/>
          <w:color w:val="000000"/>
        </w:rPr>
        <w:t>way</w:t>
      </w:r>
      <w:proofErr w:type="spellEnd"/>
      <w:r w:rsidRPr="00EF4794">
        <w:rPr>
          <w:rFonts w:ascii="Roboto Lt" w:hAnsi="Roboto Lt"/>
          <w:i/>
          <w:iCs/>
          <w:color w:val="000000"/>
        </w:rPr>
        <w:t xml:space="preserve"> </w:t>
      </w:r>
      <w:proofErr w:type="spellStart"/>
      <w:r w:rsidRPr="00EF4794">
        <w:rPr>
          <w:rFonts w:ascii="Roboto Lt" w:hAnsi="Roboto Lt"/>
          <w:i/>
          <w:iCs/>
          <w:color w:val="000000"/>
        </w:rPr>
        <w:t>of</w:t>
      </w:r>
      <w:proofErr w:type="spellEnd"/>
      <w:r w:rsidRPr="00EF4794">
        <w:rPr>
          <w:rFonts w:ascii="Roboto Lt" w:hAnsi="Roboto Lt"/>
          <w:i/>
          <w:iCs/>
          <w:color w:val="000000"/>
        </w:rPr>
        <w:t xml:space="preserve"> </w:t>
      </w:r>
      <w:proofErr w:type="spellStart"/>
      <w:r w:rsidRPr="00EF4794">
        <w:rPr>
          <w:rFonts w:ascii="Roboto Lt" w:hAnsi="Roboto Lt"/>
          <w:i/>
          <w:iCs/>
          <w:color w:val="000000"/>
        </w:rPr>
        <w:t>life</w:t>
      </w:r>
      <w:proofErr w:type="spellEnd"/>
      <w:r w:rsidRPr="00EF4794">
        <w:rPr>
          <w:rFonts w:ascii="Roboto Lt" w:hAnsi="Roboto Lt"/>
          <w:i/>
          <w:iCs/>
          <w:color w:val="000000"/>
        </w:rPr>
        <w:t xml:space="preserve">, </w:t>
      </w:r>
      <w:r w:rsidRPr="00EF4794">
        <w:rPr>
          <w:rFonts w:ascii="Roboto Lt" w:hAnsi="Roboto Lt"/>
          <w:color w:val="000000"/>
        </w:rPr>
        <w:t>e tal consentimento faz referência aos altos salários como finalidade de pacificar os conflitos de classe diante da redução do capital variável e do aumento do capital constante, mas também faz referência toda uma campanha ideológica em que se efetivou para controle intelectual e moral da força de trabalho.</w:t>
      </w:r>
      <w:r w:rsidR="007D72FF" w:rsidRPr="00EF4794">
        <w:rPr>
          <w:rFonts w:ascii="Roboto Lt" w:hAnsi="Roboto Lt"/>
          <w:color w:val="000000"/>
        </w:rPr>
        <w:t xml:space="preserve"> </w:t>
      </w:r>
    </w:p>
    <w:p w14:paraId="16D4E5BD" w14:textId="470110E2" w:rsidR="007D72FF" w:rsidRPr="00EF4794" w:rsidRDefault="00853D70" w:rsidP="00853D70">
      <w:pPr>
        <w:tabs>
          <w:tab w:val="clear" w:pos="851"/>
        </w:tabs>
        <w:rPr>
          <w:rFonts w:ascii="Roboto Lt" w:hAnsi="Roboto Lt"/>
          <w:color w:val="000000"/>
        </w:rPr>
      </w:pPr>
      <w:r w:rsidRPr="00EF4794">
        <w:rPr>
          <w:rFonts w:ascii="Roboto Lt" w:hAnsi="Roboto Lt"/>
          <w:color w:val="000000"/>
        </w:rPr>
        <w:tab/>
        <w:t xml:space="preserve">Um dos aspectos dessa campanha ideológica tratou de forjar um novo tipo de trabalhador a partir da lógica de proibição e de regulação sexual da classe operária. A racionalização do trabalho, conectado com esta dimensão proibicionista, produziu uma consciência de modo que o trabalhador desempenhasse um comportamento semelhante a uma máquina automática, e que reduzisse os danos psicofísicos que poderiam vir a ser provocados pelos usos de álcool e outras drogas. O álcool, por sua vez, era visto como uma força destrutiva das capacidades produtivas e torna-se objeto de campanha realizada pelo Estado e pelas iniciativas privadas fundada numa perspectiva puritanista com finalidade de regular a vida privada da classe trabalhadora. A proibição estendia-se igualmente à dimensão sexual em que </w:t>
      </w:r>
      <w:r w:rsidR="009456EB" w:rsidRPr="00EF4794">
        <w:rPr>
          <w:rFonts w:ascii="Roboto Lt" w:hAnsi="Roboto Lt"/>
          <w:color w:val="000000"/>
        </w:rPr>
        <w:t>se tratou</w:t>
      </w:r>
      <w:r w:rsidRPr="00EF4794">
        <w:rPr>
          <w:rFonts w:ascii="Roboto Lt" w:hAnsi="Roboto Lt"/>
          <w:color w:val="000000"/>
        </w:rPr>
        <w:t xml:space="preserve"> de regular uma forma particular da união sexual e de </w:t>
      </w:r>
      <w:r w:rsidR="009456EB" w:rsidRPr="00EF4794">
        <w:rPr>
          <w:rFonts w:ascii="Roboto Lt" w:hAnsi="Roboto Lt"/>
          <w:color w:val="000000"/>
        </w:rPr>
        <w:t>estabilidade fundamentada</w:t>
      </w:r>
      <w:r w:rsidRPr="00EF4794">
        <w:rPr>
          <w:rFonts w:ascii="Roboto Lt" w:hAnsi="Roboto Lt"/>
          <w:color w:val="000000"/>
        </w:rPr>
        <w:t xml:space="preserve"> na monogamia para que os sujeitos não tenham gastos energéticos na busca de uma satisfação de forma circunstancial. Esta dimensão moral voltada fundamentalmente para a classe trabalhadora opera para manter a perpetuação das capacidades físicas do trabalhador em sua dimensão biológica para atender às demandas produtivas reguladas pelo modelo fordista.</w:t>
      </w:r>
      <w:r w:rsidR="007D72FF" w:rsidRPr="00EF4794">
        <w:rPr>
          <w:rFonts w:ascii="Roboto Lt" w:hAnsi="Roboto Lt"/>
          <w:color w:val="000000"/>
        </w:rPr>
        <w:t xml:space="preserve"> Vale ressaltar que o modelo fordista/keynesiano </w:t>
      </w:r>
      <w:r w:rsidR="00257EE2" w:rsidRPr="00EF4794">
        <w:rPr>
          <w:rFonts w:ascii="Roboto Lt" w:hAnsi="Roboto Lt"/>
          <w:color w:val="000000"/>
        </w:rPr>
        <w:t>era</w:t>
      </w:r>
    </w:p>
    <w:p w14:paraId="1F68509A" w14:textId="37B79123" w:rsidR="007D72FF" w:rsidRPr="00EF4794" w:rsidRDefault="00257EE2" w:rsidP="00EF4794">
      <w:pPr>
        <w:pStyle w:val="Citao"/>
        <w:rPr>
          <w:sz w:val="22"/>
          <w:szCs w:val="22"/>
        </w:rPr>
      </w:pPr>
      <w:r w:rsidRPr="00EF4794">
        <w:t>marcados  pela  extensão  dos  direitos  e  políticas  sociais  e  pelo  compromisso  com  o  “pleno  emprego”  fordista</w:t>
      </w:r>
      <w:r w:rsidRPr="00EF4794">
        <w:rPr>
          <w:rFonts w:ascii="Times New Roman" w:hAnsi="Times New Roman"/>
        </w:rPr>
        <w:t>‐</w:t>
      </w:r>
      <w:r w:rsidRPr="00EF4794">
        <w:t>keynesiano (...)</w:t>
      </w:r>
      <w:r w:rsidR="00EF4794">
        <w:t xml:space="preserve"> p</w:t>
      </w:r>
      <w:r w:rsidR="007D72FF" w:rsidRPr="00EF4794">
        <w:t>romoção de uma política expansiva e anticíclica, a articulação </w:t>
      </w:r>
      <w:r w:rsidR="007D72FF" w:rsidRPr="00EF4794">
        <w:lastRenderedPageBreak/>
        <w:t>de um aparato produtivo  autônomo,  a  garantia  dos  serviços  públicos,  a  dotação  de  infraestrutura,  a  realização  de  alguma redistribuição de renda por meio das prestações sociais na forma de direitos, tudo  isso fundado numa elevada produtividade e rentabilidade do capital – que deram suporte a  um período de avanço sustentado do emprego e do consumo</w:t>
      </w:r>
      <w:r w:rsidRPr="00EF4794">
        <w:t>. (BEHRING, 2009, p.70-71)</w:t>
      </w:r>
    </w:p>
    <w:p w14:paraId="4674755F" w14:textId="07C7B8E0" w:rsidR="002B48F6" w:rsidRPr="00EF4794" w:rsidRDefault="00853D70" w:rsidP="00853D70">
      <w:pPr>
        <w:tabs>
          <w:tab w:val="clear" w:pos="851"/>
        </w:tabs>
        <w:rPr>
          <w:rFonts w:ascii="Roboto Lt" w:hAnsi="Roboto Lt"/>
          <w:color w:val="000000"/>
        </w:rPr>
      </w:pPr>
      <w:r w:rsidRPr="00EF4794">
        <w:rPr>
          <w:rFonts w:ascii="Roboto Lt" w:hAnsi="Roboto Lt"/>
          <w:color w:val="000000"/>
        </w:rPr>
        <w:tab/>
        <w:t>Além do apelo a essa nova ética sexual, outro mecanismo em destaque de consenso de cunho político-ideológico para a produção de hegemonia foi a persuasão sobre a classe operária com altos salários e benefícios sociais. Segundo Gramsci</w:t>
      </w:r>
      <w:r w:rsidR="00B97E9F" w:rsidRPr="00EF4794">
        <w:rPr>
          <w:rFonts w:ascii="Roboto Lt" w:hAnsi="Roboto Lt"/>
          <w:color w:val="000000"/>
        </w:rPr>
        <w:t xml:space="preserve"> (2008)</w:t>
      </w:r>
      <w:r w:rsidRPr="00EF4794">
        <w:rPr>
          <w:rFonts w:ascii="Roboto Lt" w:hAnsi="Roboto Lt"/>
          <w:color w:val="000000"/>
        </w:rPr>
        <w:t>, a fim de se alcançar a generalização do “novo tipo humano”, enquadrando-o às exigências dos processos produtivos e a formas mais complexas de vida social, os altos salários pagos a uma elite da classe operária foram uma estratégia de convencimento para adaptação da força de trabalho às novas formas de produção, assim como para selecionar e manter um quadro estável de trabalhadores qualificados adaptados e que esses fossem também representantes do novo modo de vida.</w:t>
      </w:r>
      <w:r w:rsidR="00B97E9F" w:rsidRPr="00EF4794">
        <w:rPr>
          <w:rFonts w:ascii="Roboto Lt" w:hAnsi="Roboto Lt"/>
          <w:color w:val="000000"/>
        </w:rPr>
        <w:t xml:space="preserve"> Sobre isto, Gramsci (2008, p.68-69) afirma que  </w:t>
      </w:r>
    </w:p>
    <w:p w14:paraId="23039B99" w14:textId="17A80C89" w:rsidR="005366C9" w:rsidRPr="00EF4794" w:rsidRDefault="00B97E9F" w:rsidP="00EF4794">
      <w:pPr>
        <w:pStyle w:val="Citao"/>
      </w:pPr>
      <w:r w:rsidRPr="00EF4794">
        <w:t>(...) a luta contra o álcool, o agente mais pernicioso de destruição das forças de trabalho, se torna função do Estado</w:t>
      </w:r>
      <w:r w:rsidR="002B48F6" w:rsidRPr="00EF4794">
        <w:t xml:space="preserve"> (...) O </w:t>
      </w:r>
      <w:r w:rsidRPr="00EF4794">
        <w:t xml:space="preserve">álcool </w:t>
      </w:r>
      <w:r w:rsidR="002B48F6" w:rsidRPr="00EF4794">
        <w:t xml:space="preserve">havia </w:t>
      </w:r>
      <w:r w:rsidRPr="00EF4794">
        <w:t>se tornado uma mercadoria de grande luxo e nem os mais altos salários podiam se permitir o consumo a vastos estratos das massas trabalhadoras. Quem trabalha recebendo salário, com horário fixo, não tem tempo de se dedicar à busca por álcool, não tem tempo de se dedicar a iludis as leis.</w:t>
      </w:r>
    </w:p>
    <w:p w14:paraId="26E2CF44" w14:textId="0D38066C" w:rsidR="000E5365" w:rsidRPr="00EF4794" w:rsidRDefault="005366C9" w:rsidP="000E5365">
      <w:pPr>
        <w:rPr>
          <w:rFonts w:ascii="Roboto Lt" w:hAnsi="Roboto Lt"/>
          <w:color w:val="000000"/>
        </w:rPr>
      </w:pPr>
      <w:r w:rsidRPr="00EF4794">
        <w:rPr>
          <w:rFonts w:ascii="Roboto Lt" w:hAnsi="Roboto Lt"/>
          <w:bCs/>
        </w:rPr>
        <w:tab/>
      </w:r>
      <w:r w:rsidR="000E5365" w:rsidRPr="00EF4794">
        <w:rPr>
          <w:rFonts w:ascii="Roboto Lt" w:hAnsi="Roboto Lt"/>
          <w:bCs/>
        </w:rPr>
        <w:t xml:space="preserve">Ainda sobre essa dimensão da conformação de um novo tipo de trabalhador exigido para essa nova racionalidade imposto pelo modo de produção fordista, </w:t>
      </w:r>
      <w:r w:rsidR="000E5365" w:rsidRPr="00EF4794">
        <w:rPr>
          <w:rFonts w:ascii="Roboto Lt" w:hAnsi="Roboto Lt"/>
          <w:color w:val="000000"/>
        </w:rPr>
        <w:t xml:space="preserve">o proibicionismo foi tradicionalmente acompanhado pela associação de grupos sociais da classe trabalhadora a determinadas substâncias. Rodrigues (2003, p.31) afirma que </w:t>
      </w:r>
    </w:p>
    <w:p w14:paraId="4868603D" w14:textId="77777777" w:rsidR="000E5365" w:rsidRPr="00EF4794" w:rsidRDefault="000E5365" w:rsidP="00EF4794">
      <w:pPr>
        <w:pStyle w:val="Citao"/>
      </w:pPr>
      <w:r w:rsidRPr="00EF4794">
        <w:t xml:space="preserve">Os chineses, vindo em larga escala para trabalhar na construção das estradas de ferro no oeste dos EUA, trouxeram o hábito de fumar ópio e a esse psicoativo foram ferrenhamente associados. A maconha era considerada, em princípios do século XX, droga de mexicanos, grupo visto pelos brancos estadunidenses como indolentes, preguiçosos e, por vezes, agressivos. Aos negros, parcela da população lançada em miseráveis condições de vida, atribuía-se o uso de cocaína, prática que supostamente os tornava sexualmente agressivos. Por fim, o álcool era percebido </w:t>
      </w:r>
      <w:r w:rsidRPr="00EF4794">
        <w:lastRenderedPageBreak/>
        <w:t xml:space="preserve">como uma droga que era abusada pela comunidade de imigrantes irlandeses. Nos quadros casos, uma mesma lógica: minorias e imigrantes portavam comportamentos moralmente reprováveis que ameaçava valores profundos dos Estados Unidos. </w:t>
      </w:r>
    </w:p>
    <w:p w14:paraId="3E810666" w14:textId="6B2953C4" w:rsidR="00090B4D" w:rsidRPr="00EF4794" w:rsidRDefault="000E5365" w:rsidP="00090B4D">
      <w:pPr>
        <w:rPr>
          <w:rFonts w:ascii="Roboto Lt" w:hAnsi="Roboto Lt"/>
          <w:color w:val="000000"/>
        </w:rPr>
      </w:pPr>
      <w:r w:rsidRPr="00EF4794">
        <w:rPr>
          <w:rFonts w:ascii="Roboto Lt" w:hAnsi="Roboto Lt"/>
          <w:bCs/>
        </w:rPr>
        <w:tab/>
      </w:r>
      <w:r w:rsidR="008C6491" w:rsidRPr="00EF4794">
        <w:rPr>
          <w:rFonts w:ascii="Roboto Lt" w:hAnsi="Roboto Lt"/>
          <w:bCs/>
        </w:rPr>
        <w:t xml:space="preserve">O modelo de proibição de decorre a partir de então, fortalecido a partir de grupos de Estado, de organização dos aparelhos privados de hegemonia, sobretudo nos Estados Unidos da América, toma formas distintas frente às transformações ocorridas no interior do capitalismo. </w:t>
      </w:r>
      <w:r w:rsidR="00090B4D" w:rsidRPr="00EF4794">
        <w:rPr>
          <w:rFonts w:ascii="Roboto Lt" w:hAnsi="Roboto Lt"/>
          <w:bCs/>
        </w:rPr>
        <w:t xml:space="preserve">Com a crise de superprodução, associado à crise do petróleo, </w:t>
      </w:r>
      <w:r w:rsidR="00090B4D" w:rsidRPr="00EF4794">
        <w:rPr>
          <w:rFonts w:ascii="Roboto Lt" w:hAnsi="Roboto Lt"/>
          <w:color w:val="000000"/>
        </w:rPr>
        <w:t>o período de 1965 a 1973 tornou cada vez mais evidente a incapacidade do fordismo e do keynesianismo de conter as contradições inerentes ao capitalismo” (HARVEY, 1996, p. 135). Antunes (2001), por sua vez, vai sinalizar que foi esse o momento das transformações no padrão de acumulação, “visando alternativas que conferissem maior dinamismo ao processo produtivo, que então dava claros sinais de esgotamento. Gestou-se a transição do padrão taylorista e fordista anterior para as novas formas de acumulação ﬂexibilizada” (ANTUNES, 2001, p. 36). Nesse sentido, a transição do fordismo/toyotismo, e o estabelecimento da economia neoliberal, foram se tornando hegemônica, e tal modelo de acumulação flexível, segundo Harvey (1996, p.140)</w:t>
      </w:r>
    </w:p>
    <w:p w14:paraId="735E98A4" w14:textId="56BB90DF" w:rsidR="00090B4D" w:rsidRPr="00EF4794" w:rsidRDefault="00090B4D" w:rsidP="00EF4794">
      <w:pPr>
        <w:pStyle w:val="Citao"/>
      </w:pPr>
      <w:r w:rsidRPr="00EF4794">
        <w:t xml:space="preserve">A acumulação ﬂexível é marcada por um confronto direto com a rigidez do fordismo. Ela se </w:t>
      </w:r>
      <w:r w:rsidR="00257EE2" w:rsidRPr="00EF4794">
        <w:t>apoia</w:t>
      </w:r>
      <w:r w:rsidRPr="00EF4794">
        <w:t xml:space="preserve"> na </w:t>
      </w:r>
      <w:proofErr w:type="spellStart"/>
      <w:r w:rsidRPr="00EF4794">
        <w:t>ﬂexibilidade</w:t>
      </w:r>
      <w:proofErr w:type="spellEnd"/>
      <w:r w:rsidRPr="00EF4794">
        <w:t xml:space="preserve"> dos processos de trabalho, dos mercados de trabalho, dos produtos e padrões de consumo. Caracteriza-se pelo surgimento de setores de produção inteiramente novos, novas maneiras de fornecimento de serviços ﬁnanceiros, novos mercados e, sobretudo, taxas altamente intensiﬁcadas de inovação comercial, tecnológica e organizacional.</w:t>
      </w:r>
    </w:p>
    <w:p w14:paraId="45281BBE" w14:textId="715FC04D" w:rsidR="002B0237" w:rsidRPr="00EF4794" w:rsidRDefault="00090B4D" w:rsidP="002B0237">
      <w:pPr>
        <w:rPr>
          <w:rFonts w:ascii="Roboto Lt" w:hAnsi="Roboto Lt"/>
          <w:bCs/>
        </w:rPr>
      </w:pPr>
      <w:r w:rsidRPr="00EF4794">
        <w:rPr>
          <w:rFonts w:ascii="Roboto Lt" w:hAnsi="Roboto Lt"/>
          <w:bCs/>
        </w:rPr>
        <w:tab/>
      </w:r>
      <w:r w:rsidR="008C6491" w:rsidRPr="00EF4794">
        <w:rPr>
          <w:rFonts w:ascii="Roboto Lt" w:hAnsi="Roboto Lt"/>
          <w:bCs/>
        </w:rPr>
        <w:t>O modelo de acumulação flexível que seguiu</w:t>
      </w:r>
      <w:r w:rsidR="00257EE2" w:rsidRPr="00EF4794">
        <w:rPr>
          <w:rFonts w:ascii="Roboto Lt" w:hAnsi="Roboto Lt"/>
          <w:bCs/>
        </w:rPr>
        <w:t xml:space="preserve"> como resposta à crise</w:t>
      </w:r>
      <w:r w:rsidR="008C6491" w:rsidRPr="00EF4794">
        <w:rPr>
          <w:rFonts w:ascii="Roboto Lt" w:hAnsi="Roboto Lt"/>
          <w:bCs/>
        </w:rPr>
        <w:t xml:space="preserve">, a partir de </w:t>
      </w:r>
      <w:r w:rsidR="002B0237" w:rsidRPr="00EF4794">
        <w:rPr>
          <w:rFonts w:ascii="Roboto Lt" w:hAnsi="Roboto Lt"/>
          <w:bCs/>
        </w:rPr>
        <w:t xml:space="preserve">1970, redefine-se a fim de que haja </w:t>
      </w:r>
      <w:r w:rsidR="00B13525" w:rsidRPr="00EF4794">
        <w:rPr>
          <w:rFonts w:ascii="Roboto Lt" w:hAnsi="Roboto Lt"/>
          <w:bCs/>
        </w:rPr>
        <w:t>uma expansão</w:t>
      </w:r>
      <w:r w:rsidR="002B0237" w:rsidRPr="00EF4794">
        <w:rPr>
          <w:rFonts w:ascii="Roboto Lt" w:hAnsi="Roboto Lt"/>
          <w:bCs/>
        </w:rPr>
        <w:t xml:space="preserve"> capaz de assegurar o </w:t>
      </w:r>
      <w:r w:rsidR="002B0237" w:rsidRPr="00EF4794">
        <w:rPr>
          <w:rFonts w:ascii="Roboto Lt" w:hAnsi="Roboto Lt"/>
          <w:color w:val="000000"/>
        </w:rPr>
        <w:t xml:space="preserve">bom funcionamento do sistema econômico, de modo que garanta a elevação dos lucros e a exponencie a acumulação do capital de forma cada vez mais </w:t>
      </w:r>
      <w:r w:rsidR="00B13525" w:rsidRPr="00EF4794">
        <w:rPr>
          <w:rFonts w:ascii="Roboto Lt" w:hAnsi="Roboto Lt"/>
          <w:color w:val="000000"/>
        </w:rPr>
        <w:t>acelerada</w:t>
      </w:r>
      <w:r w:rsidR="002B0237" w:rsidRPr="00EF4794">
        <w:rPr>
          <w:rFonts w:ascii="Roboto Lt" w:hAnsi="Roboto Lt"/>
          <w:color w:val="000000"/>
        </w:rPr>
        <w:t xml:space="preserve">. Para atingir tal finalidade, o capitalismo tem que possibilitar tal </w:t>
      </w:r>
      <w:r w:rsidR="00B13525" w:rsidRPr="00EF4794">
        <w:rPr>
          <w:rFonts w:ascii="Roboto Lt" w:hAnsi="Roboto Lt"/>
          <w:color w:val="000000"/>
        </w:rPr>
        <w:t>expansão e</w:t>
      </w:r>
      <w:r w:rsidR="002B0237" w:rsidRPr="00EF4794">
        <w:rPr>
          <w:rFonts w:ascii="Roboto Lt" w:hAnsi="Roboto Lt"/>
          <w:color w:val="000000"/>
        </w:rPr>
        <w:t>, para isso, assegurar a criação de uma estrutura capaz de realizar tal alargamento, independentemente das consequências que isto acarret</w:t>
      </w:r>
      <w:r w:rsidR="00B2076E" w:rsidRPr="00EF4794">
        <w:rPr>
          <w:rFonts w:ascii="Roboto Lt" w:hAnsi="Roboto Lt"/>
          <w:color w:val="000000"/>
        </w:rPr>
        <w:t>a</w:t>
      </w:r>
      <w:r w:rsidR="002B0237" w:rsidRPr="00EF4794">
        <w:rPr>
          <w:rFonts w:ascii="Roboto Lt" w:hAnsi="Roboto Lt"/>
          <w:color w:val="000000"/>
        </w:rPr>
        <w:t xml:space="preserve"> </w:t>
      </w:r>
      <w:proofErr w:type="gramStart"/>
      <w:r w:rsidR="00B2076E" w:rsidRPr="00EF4794">
        <w:rPr>
          <w:rFonts w:ascii="Roboto Lt" w:hAnsi="Roboto Lt"/>
          <w:color w:val="000000"/>
        </w:rPr>
        <w:t>nos</w:t>
      </w:r>
      <w:proofErr w:type="gramEnd"/>
      <w:r w:rsidR="00257EE2" w:rsidRPr="00EF4794">
        <w:rPr>
          <w:rFonts w:ascii="Roboto Lt" w:hAnsi="Roboto Lt"/>
          <w:color w:val="000000"/>
        </w:rPr>
        <w:t xml:space="preserve"> âmbitos</w:t>
      </w:r>
      <w:r w:rsidR="002B0237" w:rsidRPr="00EF4794">
        <w:rPr>
          <w:rFonts w:ascii="Roboto Lt" w:hAnsi="Roboto Lt"/>
          <w:color w:val="000000"/>
        </w:rPr>
        <w:t xml:space="preserve"> sociais, polític</w:t>
      </w:r>
      <w:r w:rsidR="00257EE2" w:rsidRPr="00EF4794">
        <w:rPr>
          <w:rFonts w:ascii="Roboto Lt" w:hAnsi="Roboto Lt"/>
          <w:color w:val="000000"/>
        </w:rPr>
        <w:t>o</w:t>
      </w:r>
      <w:r w:rsidR="002B0237" w:rsidRPr="00EF4794">
        <w:rPr>
          <w:rFonts w:ascii="Roboto Lt" w:hAnsi="Roboto Lt"/>
          <w:color w:val="000000"/>
        </w:rPr>
        <w:t>s e ecológic</w:t>
      </w:r>
      <w:r w:rsidR="00257EE2" w:rsidRPr="00EF4794">
        <w:rPr>
          <w:rFonts w:ascii="Roboto Lt" w:hAnsi="Roboto Lt"/>
          <w:color w:val="000000"/>
        </w:rPr>
        <w:t>o</w:t>
      </w:r>
      <w:r w:rsidR="002B0237" w:rsidRPr="00EF4794">
        <w:rPr>
          <w:rFonts w:ascii="Roboto Lt" w:hAnsi="Roboto Lt"/>
          <w:color w:val="000000"/>
        </w:rPr>
        <w:t>s.</w:t>
      </w:r>
      <w:r w:rsidR="002633AD" w:rsidRPr="00EF4794">
        <w:rPr>
          <w:rFonts w:ascii="Roboto Lt" w:hAnsi="Roboto Lt"/>
          <w:color w:val="000000"/>
        </w:rPr>
        <w:t xml:space="preserve"> </w:t>
      </w:r>
      <w:r w:rsidR="002B0237" w:rsidRPr="00EF4794">
        <w:rPr>
          <w:rFonts w:ascii="Roboto Lt" w:hAnsi="Roboto Lt"/>
          <w:color w:val="000000"/>
        </w:rPr>
        <w:t xml:space="preserve">Como tal </w:t>
      </w:r>
      <w:r w:rsidR="002B0237" w:rsidRPr="00EF4794">
        <w:rPr>
          <w:rFonts w:ascii="Roboto Lt" w:hAnsi="Roboto Lt"/>
          <w:color w:val="000000"/>
        </w:rPr>
        <w:lastRenderedPageBreak/>
        <w:t>crescimento fundamenta-se na exploração do trabalho produtivo, o controle sobre este</w:t>
      </w:r>
      <w:r w:rsidR="00B2076E" w:rsidRPr="00EF4794">
        <w:rPr>
          <w:rFonts w:ascii="Roboto Lt" w:hAnsi="Roboto Lt"/>
          <w:color w:val="000000"/>
        </w:rPr>
        <w:t xml:space="preserve"> </w:t>
      </w:r>
      <w:r w:rsidR="002B0237" w:rsidRPr="00EF4794">
        <w:rPr>
          <w:rFonts w:ascii="Roboto Lt" w:hAnsi="Roboto Lt"/>
          <w:color w:val="000000"/>
        </w:rPr>
        <w:t>é uma dimensão igualmente vital para perpetuação e desenvolvimento do capitalismo. Compreendendo a natureza dinâmica das esferas tecnológicas e organizacionais deste modo de produção, que implica diretamente na luta de classes, no controle do trabalho e no mercado de trabalho, o Estado atua como um sistema regulador para garantir o desenvolvimento dos padrões de acumulação capitalista</w:t>
      </w:r>
      <w:r w:rsidR="00D67B78" w:rsidRPr="00EF4794">
        <w:rPr>
          <w:rFonts w:ascii="Roboto Lt" w:hAnsi="Roboto Lt"/>
          <w:color w:val="000000"/>
        </w:rPr>
        <w:t xml:space="preserve"> a</w:t>
      </w:r>
      <w:r w:rsidR="002B0237" w:rsidRPr="00EF4794">
        <w:rPr>
          <w:rFonts w:ascii="Roboto Lt" w:hAnsi="Roboto Lt"/>
          <w:color w:val="000000"/>
        </w:rPr>
        <w:t xml:space="preserve"> partir dos processos de desregulamentação, da privatização das</w:t>
      </w:r>
      <w:r w:rsidR="00B2076E" w:rsidRPr="00EF4794">
        <w:rPr>
          <w:rFonts w:ascii="Roboto Lt" w:hAnsi="Roboto Lt"/>
          <w:color w:val="000000"/>
        </w:rPr>
        <w:t xml:space="preserve"> políticas que atendem às</w:t>
      </w:r>
      <w:r w:rsidR="002B0237" w:rsidRPr="00EF4794">
        <w:rPr>
          <w:rFonts w:ascii="Roboto Lt" w:hAnsi="Roboto Lt"/>
          <w:color w:val="000000"/>
        </w:rPr>
        <w:t xml:space="preserve"> necessidades coletivas e da seguridade social</w:t>
      </w:r>
      <w:r w:rsidR="000B6C02" w:rsidRPr="00EF4794">
        <w:rPr>
          <w:rFonts w:ascii="Roboto Lt" w:hAnsi="Roboto Lt"/>
          <w:color w:val="000000"/>
        </w:rPr>
        <w:t xml:space="preserve"> e </w:t>
      </w:r>
      <w:r w:rsidR="002B0237" w:rsidRPr="00EF4794">
        <w:rPr>
          <w:rFonts w:ascii="Roboto Lt" w:hAnsi="Roboto Lt"/>
          <w:color w:val="000000"/>
        </w:rPr>
        <w:t xml:space="preserve">do crescimento das tensões geopolíticas, por exemplo. </w:t>
      </w:r>
      <w:r w:rsidR="00D67B78" w:rsidRPr="00EF4794">
        <w:rPr>
          <w:rFonts w:ascii="Roboto Lt" w:hAnsi="Roboto Lt"/>
          <w:color w:val="000000"/>
        </w:rPr>
        <w:t>Os impactos sentidos com o modo flexível de acumulação implicaram no aumento do desemprego e nas condições de trabalho flexível, com aceleração na rotatividade do emprego sem segurança nos contratos, unidades de produção descentralizadas, implicando assim em novas formas de organização do trabalho</w:t>
      </w:r>
      <w:r w:rsidR="00D67B78" w:rsidRPr="00EF4794">
        <w:rPr>
          <w:rFonts w:ascii="Roboto Lt" w:hAnsi="Roboto Lt" w:cs="Arial"/>
          <w:color w:val="000000"/>
          <w:sz w:val="22"/>
          <w:szCs w:val="22"/>
        </w:rPr>
        <w:t xml:space="preserve">. </w:t>
      </w:r>
      <w:r w:rsidR="002B0237" w:rsidRPr="00EF4794">
        <w:rPr>
          <w:rFonts w:ascii="Roboto Lt" w:hAnsi="Roboto Lt"/>
          <w:color w:val="000000"/>
        </w:rPr>
        <w:t xml:space="preserve">Segundo Brites </w:t>
      </w:r>
      <w:r w:rsidR="002B0237" w:rsidRPr="00EF4794">
        <w:rPr>
          <w:rFonts w:ascii="Roboto Lt" w:hAnsi="Roboto Lt"/>
        </w:rPr>
        <w:t xml:space="preserve">(2006, p.51): </w:t>
      </w:r>
    </w:p>
    <w:p w14:paraId="7388D72D" w14:textId="1ADCE005" w:rsidR="002B0237" w:rsidRPr="00EF4794" w:rsidRDefault="002B0237" w:rsidP="00EF4794">
      <w:pPr>
        <w:pStyle w:val="Citao"/>
      </w:pPr>
      <w:r w:rsidRPr="00EF4794">
        <w:t xml:space="preserve">A acumulação flexível combina: alta tecnologia microeletrônica de informação em sua base produtiva; incorporação no processo produtivo do conhecimento científico e técnico como diferencial de competitividade; controle de qualidade integrado ao processo produtivo para atender rapidamente a demanda (já que não há estoques); produção em pequenos lotes; crescimento vertiginoso do capital financeiro e, em alguns casos, separação do capital industrial do capital bancário; fragmentação; </w:t>
      </w:r>
      <w:proofErr w:type="spellStart"/>
      <w:r w:rsidRPr="00EF4794">
        <w:t>heterogeinização</w:t>
      </w:r>
      <w:proofErr w:type="spellEnd"/>
      <w:r w:rsidRPr="00EF4794">
        <w:t xml:space="preserve"> e precarização da classe trabalhadora (Antunes, 1995); aumento de desemprego estrutural, desregulamentação e flexibilização dos contratos de trabalho; terceirização e subcontratação; intensificação da produção e da circulação de mercadorias; aumento do setor de serviços; ajustes fiscais e desmonte do sistema de produção público e estatal (Harvey, 1996) </w:t>
      </w:r>
    </w:p>
    <w:p w14:paraId="2E2C3E5D" w14:textId="44FABE82" w:rsidR="005366C9" w:rsidRPr="00EF4794" w:rsidRDefault="00B13525" w:rsidP="00054533">
      <w:pPr>
        <w:rPr>
          <w:rFonts w:ascii="Roboto Lt" w:hAnsi="Roboto Lt"/>
          <w:color w:val="000000"/>
        </w:rPr>
      </w:pPr>
      <w:r w:rsidRPr="00EF4794">
        <w:rPr>
          <w:rFonts w:ascii="Roboto Lt" w:hAnsi="Roboto Lt"/>
          <w:bCs/>
        </w:rPr>
        <w:tab/>
        <w:t xml:space="preserve">Na contradição, ainda que os anos de 1960 e 1970 tenha sido fortemente marcado pelo uso de substâncias psicoativas de natureza </w:t>
      </w:r>
      <w:r w:rsidR="00054533" w:rsidRPr="00EF4794">
        <w:rPr>
          <w:rFonts w:ascii="Roboto Lt" w:hAnsi="Roboto Lt"/>
          <w:bCs/>
        </w:rPr>
        <w:t>alucinógena</w:t>
      </w:r>
      <w:r w:rsidRPr="00EF4794">
        <w:rPr>
          <w:rFonts w:ascii="Roboto Lt" w:hAnsi="Roboto Lt"/>
          <w:bCs/>
        </w:rPr>
        <w:t>, como mescalina, LSD, cogumelos e maconha, situado fortemente em um contexto dos movimentos de contracultura, de críticas às ações belicistas encampadas pelos Estados Unidos, país que liderou a marcha proibicionista que se espraiou por outros países, assim como um momento de questionamento da sociedade de consumo, dos valores puritanos e religiosos como regrador da vida</w:t>
      </w:r>
      <w:r w:rsidR="00DA3F78" w:rsidRPr="00EF4794">
        <w:rPr>
          <w:rFonts w:ascii="Roboto Lt" w:hAnsi="Roboto Lt"/>
          <w:bCs/>
        </w:rPr>
        <w:t>.</w:t>
      </w:r>
      <w:r w:rsidRPr="00EF4794">
        <w:rPr>
          <w:rFonts w:ascii="Roboto Lt" w:hAnsi="Roboto Lt"/>
          <w:bCs/>
        </w:rPr>
        <w:t xml:space="preserve"> que, a partir de então, muitas delas vem a tornar-se ilícitas.  </w:t>
      </w:r>
      <w:r w:rsidR="00DA3F78" w:rsidRPr="00EF4794">
        <w:rPr>
          <w:rFonts w:ascii="Roboto Lt" w:hAnsi="Roboto Lt"/>
          <w:bCs/>
        </w:rPr>
        <w:t xml:space="preserve">Desde 1945, com a criação da Organização das Nações </w:t>
      </w:r>
      <w:r w:rsidR="00DA3F78" w:rsidRPr="00EF4794">
        <w:rPr>
          <w:rFonts w:ascii="Roboto Lt" w:hAnsi="Roboto Lt"/>
          <w:bCs/>
        </w:rPr>
        <w:lastRenderedPageBreak/>
        <w:t>Unidas no pós</w:t>
      </w:r>
      <w:r w:rsidR="00FA7655" w:rsidRPr="00EF4794">
        <w:rPr>
          <w:rFonts w:ascii="Roboto Lt" w:hAnsi="Roboto Lt"/>
          <w:bCs/>
        </w:rPr>
        <w:t>-</w:t>
      </w:r>
      <w:r w:rsidR="00DA3F78" w:rsidRPr="00EF4794">
        <w:rPr>
          <w:rFonts w:ascii="Roboto Lt" w:hAnsi="Roboto Lt"/>
          <w:bCs/>
        </w:rPr>
        <w:t xml:space="preserve">segunda guerra, é que foi possível visualizar um organismo de natureza internacional capaz de ter o </w:t>
      </w:r>
      <w:r w:rsidRPr="00EF4794">
        <w:rPr>
          <w:rFonts w:ascii="Roboto Lt" w:hAnsi="Roboto Lt"/>
          <w:color w:val="000000"/>
        </w:rPr>
        <w:t>controle sobre a questão de psicoativos que vinha sendo colocada por tratados e convenções desde 191</w:t>
      </w:r>
      <w:r w:rsidR="00DA3F78" w:rsidRPr="00EF4794">
        <w:rPr>
          <w:rFonts w:ascii="Roboto Lt" w:hAnsi="Roboto Lt"/>
          <w:color w:val="000000"/>
        </w:rPr>
        <w:t>2.</w:t>
      </w:r>
      <w:r w:rsidRPr="00EF4794">
        <w:rPr>
          <w:rFonts w:ascii="Roboto Lt" w:hAnsi="Roboto Lt"/>
          <w:color w:val="000000"/>
        </w:rPr>
        <w:t xml:space="preserve"> </w:t>
      </w:r>
      <w:r w:rsidR="00DA3F78" w:rsidRPr="00EF4794">
        <w:rPr>
          <w:rFonts w:ascii="Roboto Lt" w:hAnsi="Roboto Lt"/>
          <w:color w:val="000000"/>
        </w:rPr>
        <w:t>Como a</w:t>
      </w:r>
      <w:r w:rsidRPr="00EF4794">
        <w:rPr>
          <w:rFonts w:ascii="Roboto Lt" w:hAnsi="Roboto Lt"/>
          <w:color w:val="000000"/>
        </w:rPr>
        <w:t>firma Rodrigues (2008, p.98), as normas internacionais celebradas desde a convenção de Única da ONU sobre Drogas, de 1961, consagraram o proibicionismo como forma de tratar o “tema das drogas psicoativas no mundo”.</w:t>
      </w:r>
      <w:r w:rsidR="005366C9" w:rsidRPr="00EF4794">
        <w:rPr>
          <w:rFonts w:ascii="Roboto Lt" w:hAnsi="Roboto Lt"/>
          <w:color w:val="000000"/>
        </w:rPr>
        <w:t xml:space="preserve"> </w:t>
      </w:r>
    </w:p>
    <w:p w14:paraId="0D08F2C6" w14:textId="6C8A4883" w:rsidR="005366C9" w:rsidRPr="00EF4794" w:rsidRDefault="005366C9" w:rsidP="00054533">
      <w:pPr>
        <w:rPr>
          <w:rFonts w:ascii="Roboto Lt" w:hAnsi="Roboto Lt"/>
        </w:rPr>
      </w:pPr>
      <w:r w:rsidRPr="00EF4794">
        <w:rPr>
          <w:rFonts w:ascii="Roboto Lt" w:hAnsi="Roboto Lt"/>
          <w:color w:val="000000"/>
        </w:rPr>
        <w:tab/>
        <w:t xml:space="preserve">A redefinição proibicionista a partir dos anos de </w:t>
      </w:r>
      <w:r w:rsidR="00054533" w:rsidRPr="00EF4794">
        <w:rPr>
          <w:rFonts w:ascii="Roboto Lt" w:hAnsi="Roboto Lt"/>
          <w:color w:val="000000"/>
        </w:rPr>
        <w:t>1970 caracterizada</w:t>
      </w:r>
      <w:r w:rsidRPr="00EF4794">
        <w:rPr>
          <w:rFonts w:ascii="Roboto Lt" w:hAnsi="Roboto Lt"/>
          <w:color w:val="000000"/>
        </w:rPr>
        <w:t xml:space="preserve"> pela chamada </w:t>
      </w:r>
      <w:r w:rsidRPr="00EF4794">
        <w:rPr>
          <w:rFonts w:ascii="Roboto Lt" w:hAnsi="Roboto Lt"/>
          <w:i/>
          <w:iCs/>
          <w:color w:val="000000"/>
        </w:rPr>
        <w:t xml:space="preserve">war on drugs, </w:t>
      </w:r>
      <w:r w:rsidRPr="00EF4794">
        <w:rPr>
          <w:rFonts w:ascii="Roboto Lt" w:hAnsi="Roboto Lt"/>
          <w:color w:val="000000"/>
        </w:rPr>
        <w:t xml:space="preserve">gestada no seio do país promotor </w:t>
      </w:r>
      <w:r w:rsidR="000E5365" w:rsidRPr="00EF4794">
        <w:rPr>
          <w:rFonts w:ascii="Roboto Lt" w:hAnsi="Roboto Lt"/>
          <w:color w:val="000000"/>
        </w:rPr>
        <w:t xml:space="preserve">da regulação proibitiva. Coroando a supremacia política e econômica </w:t>
      </w:r>
      <w:r w:rsidR="00054533" w:rsidRPr="00EF4794">
        <w:rPr>
          <w:rFonts w:ascii="Roboto Lt" w:hAnsi="Roboto Lt"/>
          <w:color w:val="000000"/>
        </w:rPr>
        <w:t>estadunidense</w:t>
      </w:r>
      <w:r w:rsidR="000E5365" w:rsidRPr="00EF4794">
        <w:rPr>
          <w:rFonts w:ascii="Roboto Lt" w:hAnsi="Roboto Lt"/>
          <w:color w:val="000000"/>
        </w:rPr>
        <w:t xml:space="preserve">, os anos de 1980 é o momento histórico de definição do mercado mundializado das substâncias psicoativas tornadas ilícitas. Rodrigues (2004, p.245) afirma que a guerra às drogas </w:t>
      </w:r>
      <w:r w:rsidR="00D534AF" w:rsidRPr="00EF4794">
        <w:rPr>
          <w:rFonts w:ascii="Roboto Lt" w:hAnsi="Roboto Lt"/>
          <w:color w:val="000000"/>
        </w:rPr>
        <w:t>se torna</w:t>
      </w:r>
      <w:r w:rsidR="000E5365" w:rsidRPr="00EF4794">
        <w:rPr>
          <w:rFonts w:ascii="Roboto Lt" w:hAnsi="Roboto Lt"/>
          <w:color w:val="000000"/>
        </w:rPr>
        <w:t xml:space="preserve"> “o mais importante instrumento norte-americano para lastrear a ingerência estadunidense em países latino-americanos”</w:t>
      </w:r>
      <w:r w:rsidR="00054533" w:rsidRPr="00EF4794">
        <w:rPr>
          <w:rFonts w:ascii="Roboto Lt" w:hAnsi="Roboto Lt"/>
          <w:color w:val="000000"/>
        </w:rPr>
        <w:t xml:space="preserve">, em uma guerra que “significava a intenção de aprofundar as medidas repressivas por meio do crescimento das ações policiais de busca e apreensão de drogas ilegais e do combate a grupos clandestinos e redes de tráfico” </w:t>
      </w:r>
      <w:r w:rsidR="005D4ECD" w:rsidRPr="00EF4794">
        <w:rPr>
          <w:rFonts w:ascii="Roboto Lt" w:hAnsi="Roboto Lt"/>
          <w:color w:val="000000"/>
        </w:rPr>
        <w:t>(</w:t>
      </w:r>
      <w:r w:rsidR="00054533" w:rsidRPr="00EF4794">
        <w:rPr>
          <w:rFonts w:ascii="Roboto Lt" w:hAnsi="Roboto Lt"/>
          <w:color w:val="000000"/>
        </w:rPr>
        <w:t>R</w:t>
      </w:r>
      <w:r w:rsidR="005D4ECD" w:rsidRPr="00EF4794">
        <w:rPr>
          <w:rFonts w:ascii="Roboto Lt" w:hAnsi="Roboto Lt"/>
          <w:color w:val="000000"/>
        </w:rPr>
        <w:t xml:space="preserve">ODRIGUES, </w:t>
      </w:r>
      <w:r w:rsidR="00054533" w:rsidRPr="00EF4794">
        <w:rPr>
          <w:rFonts w:ascii="Roboto Lt" w:hAnsi="Roboto Lt"/>
          <w:color w:val="000000"/>
        </w:rPr>
        <w:t xml:space="preserve">2003, p.42). </w:t>
      </w:r>
    </w:p>
    <w:p w14:paraId="54FA686E" w14:textId="48E54BA1" w:rsidR="005D4ECD" w:rsidRPr="00EF4794" w:rsidRDefault="00B13525" w:rsidP="00054533">
      <w:pPr>
        <w:pStyle w:val="NormalWeb"/>
        <w:spacing w:before="0" w:beforeAutospacing="0" w:after="0" w:afterAutospacing="0" w:line="360" w:lineRule="auto"/>
        <w:jc w:val="both"/>
        <w:rPr>
          <w:rFonts w:ascii="Roboto Lt" w:hAnsi="Roboto Lt"/>
          <w:color w:val="000000"/>
        </w:rPr>
      </w:pPr>
      <w:r w:rsidRPr="00EF4794">
        <w:rPr>
          <w:rStyle w:val="apple-tab-span"/>
          <w:rFonts w:ascii="Roboto Lt" w:hAnsi="Roboto Lt"/>
          <w:color w:val="000000"/>
        </w:rPr>
        <w:tab/>
      </w:r>
      <w:r w:rsidR="005D4ECD" w:rsidRPr="00EF4794">
        <w:rPr>
          <w:rFonts w:ascii="Roboto Lt" w:hAnsi="Roboto Lt"/>
          <w:color w:val="000000"/>
        </w:rPr>
        <w:t xml:space="preserve">O neoliberalismo operou, </w:t>
      </w:r>
      <w:r w:rsidR="00FA7655" w:rsidRPr="00EF4794">
        <w:rPr>
          <w:rFonts w:ascii="Roboto Lt" w:hAnsi="Roboto Lt"/>
          <w:color w:val="000000"/>
        </w:rPr>
        <w:t>portanto, como</w:t>
      </w:r>
      <w:r w:rsidR="005D4ECD" w:rsidRPr="00EF4794">
        <w:rPr>
          <w:rFonts w:ascii="Roboto Lt" w:hAnsi="Roboto Lt"/>
          <w:color w:val="000000"/>
        </w:rPr>
        <w:t xml:space="preserve"> resposta à crise capitalista com a gênese nos anos de 1970 que se expressou na brutalização da classe trabalhadora, na sua força de trabalho, na política de terra arrasada dos direitos sociais, na baixa do consumo e da produtividade do trabalho. Essa resposta, estabelecida a partir de 1980, que aprofundou o desemprego estrutural, assim como o enfraquecimento das organizações da classe trabalhadora, também imprimiu sua marca na gestão da pobreza a partir do que </w:t>
      </w:r>
      <w:proofErr w:type="spellStart"/>
      <w:r w:rsidR="005D4ECD" w:rsidRPr="00EF4794">
        <w:rPr>
          <w:rFonts w:ascii="Roboto Lt" w:hAnsi="Roboto Lt"/>
          <w:color w:val="000000"/>
        </w:rPr>
        <w:t>Wacquant</w:t>
      </w:r>
      <w:proofErr w:type="spellEnd"/>
      <w:r w:rsidR="005D4ECD" w:rsidRPr="00EF4794">
        <w:rPr>
          <w:rFonts w:ascii="Roboto Lt" w:hAnsi="Roboto Lt"/>
          <w:color w:val="000000"/>
        </w:rPr>
        <w:t xml:space="preserve"> (2003) chamou de “criminalização da pobreza”. </w:t>
      </w:r>
      <w:proofErr w:type="spellStart"/>
      <w:r w:rsidR="005D4ECD" w:rsidRPr="00EF4794">
        <w:rPr>
          <w:rFonts w:ascii="Roboto Lt" w:hAnsi="Roboto Lt"/>
          <w:color w:val="000000"/>
        </w:rPr>
        <w:t>Waqcuant</w:t>
      </w:r>
      <w:proofErr w:type="spellEnd"/>
      <w:r w:rsidR="005D4ECD" w:rsidRPr="00EF4794">
        <w:rPr>
          <w:rFonts w:ascii="Roboto Lt" w:hAnsi="Roboto Lt"/>
          <w:color w:val="000000"/>
        </w:rPr>
        <w:t xml:space="preserve"> (2003) ao sinalizar para o desmonte de um Estado de previdência, socialmente protetivo, o Estado torna-se mínimo para a economia, para as políticas sociais, porém, por outro lado, ele torna-se um Estado máximo penalógico. </w:t>
      </w:r>
      <w:proofErr w:type="spellStart"/>
      <w:r w:rsidR="005E2329" w:rsidRPr="00EF4794">
        <w:rPr>
          <w:rFonts w:ascii="Roboto Lt" w:hAnsi="Roboto Lt"/>
          <w:color w:val="000000"/>
        </w:rPr>
        <w:t>Wacquant</w:t>
      </w:r>
      <w:proofErr w:type="spellEnd"/>
      <w:r w:rsidR="005E2329" w:rsidRPr="00EF4794">
        <w:rPr>
          <w:rFonts w:ascii="Roboto Lt" w:hAnsi="Roboto Lt"/>
          <w:color w:val="000000"/>
        </w:rPr>
        <w:t xml:space="preserve"> (1999, p.09) explica que </w:t>
      </w:r>
    </w:p>
    <w:p w14:paraId="099D2829" w14:textId="7ED88345" w:rsidR="007D72FF" w:rsidRPr="00EF4794" w:rsidRDefault="005E2329" w:rsidP="00EF4794">
      <w:pPr>
        <w:pStyle w:val="Citao"/>
      </w:pPr>
      <w:r w:rsidRPr="00EF4794">
        <w:t>A</w:t>
      </w:r>
      <w:r w:rsidR="005D4ECD" w:rsidRPr="00EF4794">
        <w:t xml:space="preserve"> penalidade neoliberal apresenta o seguinte paradoxo: pretende remediar com um “mais Estado” policial e penitenciário o “menos Estado” econômico e social que é a própria causa da escalada generalizada da insegurança objetiva e subjetiva em todos os países, tanto do primeiro como do segundo mundo. Ela reafirma </w:t>
      </w:r>
      <w:r w:rsidR="005D4ECD" w:rsidRPr="00EF4794">
        <w:lastRenderedPageBreak/>
        <w:t xml:space="preserve">a onipotência do Leviatã no domínio restrito da manutenção da ordem pública – simbolizada pela luta contra a delinquência na rua – </w:t>
      </w:r>
      <w:proofErr w:type="gramStart"/>
      <w:r w:rsidR="005D4ECD" w:rsidRPr="00EF4794">
        <w:t>no momento em que</w:t>
      </w:r>
      <w:proofErr w:type="gramEnd"/>
      <w:r w:rsidR="005D4ECD" w:rsidRPr="00EF4794">
        <w:t xml:space="preserve"> este afirma-se e verifica-se incapaz</w:t>
      </w:r>
      <w:r w:rsidRPr="00EF4794">
        <w:t xml:space="preserve"> </w:t>
      </w:r>
      <w:r w:rsidR="005D4ECD" w:rsidRPr="00EF4794">
        <w:t>de conter a decomposição do trabalho assalariado e de refrear a hipermobilidade do</w:t>
      </w:r>
      <w:r w:rsidRPr="00EF4794">
        <w:t xml:space="preserve"> </w:t>
      </w:r>
      <w:r w:rsidR="005D4ECD" w:rsidRPr="00EF4794">
        <w:t xml:space="preserve">capital, as quais, capturando-a como tenazes, desestabilizam a sociedade inteira. </w:t>
      </w:r>
    </w:p>
    <w:p w14:paraId="136BA983" w14:textId="34422B04" w:rsidR="007D72FF" w:rsidRPr="00EF4794" w:rsidRDefault="007D72FF" w:rsidP="00FA7655">
      <w:pPr>
        <w:pStyle w:val="NormalWeb"/>
        <w:spacing w:line="360" w:lineRule="auto"/>
        <w:jc w:val="both"/>
        <w:rPr>
          <w:rFonts w:ascii="Roboto Lt" w:hAnsi="Roboto Lt"/>
          <w:color w:val="000000"/>
        </w:rPr>
      </w:pPr>
      <w:r w:rsidRPr="00EF4794">
        <w:rPr>
          <w:rFonts w:ascii="Roboto Lt" w:hAnsi="Roboto Lt"/>
          <w:color w:val="000000"/>
        </w:rPr>
        <w:tab/>
        <w:t>Para os trabalhadores, esse momento representou a intensificação da precarização do trabalho, dos salários, do sistema de proteção social, além do quadro de desemprego estrutural e os impactos gerados pela crise</w:t>
      </w:r>
      <w:r w:rsidR="00FA7655" w:rsidRPr="00EF4794">
        <w:rPr>
          <w:rFonts w:ascii="Roboto Lt" w:hAnsi="Roboto Lt"/>
          <w:color w:val="000000"/>
        </w:rPr>
        <w:t xml:space="preserve">. </w:t>
      </w:r>
      <w:r w:rsidR="008A1CCA" w:rsidRPr="00EF4794">
        <w:rPr>
          <w:rFonts w:ascii="Roboto Lt" w:hAnsi="Roboto Lt"/>
          <w:color w:val="000000"/>
        </w:rPr>
        <w:t xml:space="preserve">Esse contexto implica em um processo de agudização das condições de vida da classe trabalhadora, </w:t>
      </w:r>
      <w:r w:rsidR="00532BDA" w:rsidRPr="00EF4794">
        <w:rPr>
          <w:rFonts w:ascii="Roboto Lt" w:hAnsi="Roboto Lt"/>
          <w:color w:val="000000"/>
        </w:rPr>
        <w:t>assim como sua capacidade de reprodução, empurrando os trabalhador</w:t>
      </w:r>
      <w:r w:rsidR="004F5EDF" w:rsidRPr="00EF4794">
        <w:rPr>
          <w:rFonts w:ascii="Roboto Lt" w:hAnsi="Roboto Lt"/>
          <w:color w:val="000000"/>
        </w:rPr>
        <w:t>e</w:t>
      </w:r>
      <w:r w:rsidR="00532BDA" w:rsidRPr="00EF4794">
        <w:rPr>
          <w:rFonts w:ascii="Roboto Lt" w:hAnsi="Roboto Lt"/>
          <w:color w:val="000000"/>
        </w:rPr>
        <w:t>s para preencher as fileiras do mercado de substâncias tornadas ilícitas, atuando no varejo da venda dessa mercadoria</w:t>
      </w:r>
      <w:r w:rsidR="004F5EDF" w:rsidRPr="00EF4794">
        <w:rPr>
          <w:rFonts w:ascii="Roboto Lt" w:hAnsi="Roboto Lt"/>
          <w:color w:val="000000"/>
        </w:rPr>
        <w:t xml:space="preserve"> e, portanto, o “inimigo” interno central da guerra às drogas que, como afirma Batista (1997, p.147), são definidos pelos grupos </w:t>
      </w:r>
      <w:r w:rsidR="00B81326" w:rsidRPr="00EF4794">
        <w:rPr>
          <w:rFonts w:ascii="Roboto Lt" w:hAnsi="Roboto Lt"/>
          <w:color w:val="000000"/>
        </w:rPr>
        <w:t>sociais</w:t>
      </w:r>
      <w:r w:rsidR="004F5EDF" w:rsidRPr="00EF4794">
        <w:rPr>
          <w:rFonts w:ascii="Roboto Lt" w:hAnsi="Roboto Lt"/>
          <w:color w:val="000000"/>
        </w:rPr>
        <w:t xml:space="preserve"> </w:t>
      </w:r>
    </w:p>
    <w:p w14:paraId="37B4D7AC" w14:textId="1783D862" w:rsidR="004F5EDF" w:rsidRPr="00EF4794" w:rsidRDefault="004F5EDF" w:rsidP="00EF4794">
      <w:pPr>
        <w:pStyle w:val="Citao"/>
      </w:pPr>
      <w:r w:rsidRPr="00EF4794">
        <w:t xml:space="preserve">Dos desempregados aos imigrantes ilegais, passa pelos mendigos e se espraia nos subempregados da economia informal (...) Ainda que a prisão, processo e julgamento de grandes produtores ou atacadistas de drogas ilícitas seja completamente excepcional, a intervenção cotidiana que mata ou prende “aviões”, “vapores”, “mulas” e “esticas” introduz sondas investigatórias e repressivas em estratos sociais excluídos, onde se amontoam os inimigos internos do projeto neoliberal. </w:t>
      </w:r>
    </w:p>
    <w:p w14:paraId="6B7BBAAC" w14:textId="26293ADA" w:rsidR="00FA7655" w:rsidRPr="00EF4794" w:rsidRDefault="00B81326" w:rsidP="00B81326">
      <w:pPr>
        <w:pStyle w:val="NormalWeb"/>
        <w:spacing w:line="360" w:lineRule="auto"/>
        <w:jc w:val="both"/>
        <w:rPr>
          <w:rFonts w:ascii="Roboto Lt" w:hAnsi="Roboto Lt"/>
          <w:color w:val="000000"/>
        </w:rPr>
      </w:pPr>
      <w:r w:rsidRPr="00EF4794">
        <w:rPr>
          <w:rFonts w:ascii="Roboto Lt" w:hAnsi="Roboto Lt"/>
          <w:color w:val="000000"/>
        </w:rPr>
        <w:tab/>
      </w:r>
      <w:r w:rsidR="00322D5D" w:rsidRPr="00EF4794">
        <w:rPr>
          <w:rFonts w:ascii="Roboto Lt" w:hAnsi="Roboto Lt"/>
          <w:color w:val="000000"/>
        </w:rPr>
        <w:t xml:space="preserve">Dito isto, faz-se necessário, a seguir, a discussão sobre a “questão social” e seu entrelaçamento com a dimensão da questão das drogas, e como ela se releva no contexto brasileiro, sobretudo a partir da aprovação da Lei de Drogas 11.343/2006, </w:t>
      </w:r>
      <w:r w:rsidR="00DB1950" w:rsidRPr="00EF4794">
        <w:rPr>
          <w:rFonts w:ascii="Roboto Lt" w:hAnsi="Roboto Lt"/>
          <w:color w:val="000000"/>
        </w:rPr>
        <w:t xml:space="preserve">regulamentação que </w:t>
      </w:r>
      <w:r w:rsidR="00322D5D" w:rsidRPr="00EF4794">
        <w:rPr>
          <w:rFonts w:ascii="Roboto Lt" w:hAnsi="Roboto Lt"/>
          <w:color w:val="000000"/>
        </w:rPr>
        <w:t>responsável pelo aumento exponencial da população carcerária brasileira</w:t>
      </w:r>
      <w:r w:rsidR="00DB1950" w:rsidRPr="00EF4794">
        <w:rPr>
          <w:rFonts w:ascii="Roboto Lt" w:hAnsi="Roboto Lt"/>
          <w:color w:val="000000"/>
        </w:rPr>
        <w:t>.</w:t>
      </w:r>
      <w:r w:rsidR="00322D5D" w:rsidRPr="00EF4794">
        <w:rPr>
          <w:rFonts w:ascii="Roboto Lt" w:hAnsi="Roboto Lt"/>
          <w:color w:val="000000"/>
        </w:rPr>
        <w:t xml:space="preserve"> </w:t>
      </w:r>
    </w:p>
    <w:p w14:paraId="41A89B6A" w14:textId="7C5EFC22" w:rsidR="00D67B78" w:rsidRPr="00EF4794" w:rsidRDefault="00000000" w:rsidP="00EF4794">
      <w:pPr>
        <w:pStyle w:val="Ttulo2"/>
      </w:pPr>
      <w:r w:rsidRPr="00EF4794">
        <w:t xml:space="preserve">2.1 </w:t>
      </w:r>
      <w:r w:rsidR="00DA3F78" w:rsidRPr="00EF4794">
        <w:t>A “questão social” e a questão das drogas</w:t>
      </w:r>
    </w:p>
    <w:p w14:paraId="68F34634" w14:textId="5EEFC9C7" w:rsidR="00DB1950" w:rsidRPr="00EF4794" w:rsidRDefault="00D67B78" w:rsidP="00DB1950">
      <w:pPr>
        <w:pStyle w:val="NormalWeb"/>
        <w:spacing w:before="0" w:beforeAutospacing="0" w:after="0" w:afterAutospacing="0" w:line="360" w:lineRule="auto"/>
        <w:ind w:right="-5" w:firstLine="720"/>
        <w:jc w:val="both"/>
        <w:rPr>
          <w:rFonts w:ascii="Roboto Lt" w:hAnsi="Roboto Lt"/>
          <w:color w:val="000000"/>
          <w:sz w:val="22"/>
          <w:szCs w:val="22"/>
        </w:rPr>
      </w:pPr>
      <w:r w:rsidRPr="00EF4794">
        <w:rPr>
          <w:rFonts w:ascii="Roboto Lt" w:hAnsi="Roboto Lt"/>
          <w:color w:val="000000"/>
        </w:rPr>
        <w:t xml:space="preserve">Compreendendo a lei geral da acumulação e a produção do pauperismo sob o capitalismo como os aspectos fundantes da questão social, faz imperativo definir os fundamentos e o conceito da questão social. Para compreensão inicial do que se trata o processo de pauperismo visto </w:t>
      </w:r>
      <w:r w:rsidR="00250EB0" w:rsidRPr="00EF4794">
        <w:rPr>
          <w:rFonts w:ascii="Roboto Lt" w:hAnsi="Roboto Lt"/>
          <w:color w:val="000000"/>
        </w:rPr>
        <w:t>como uma</w:t>
      </w:r>
      <w:r w:rsidRPr="00EF4794">
        <w:rPr>
          <w:rFonts w:ascii="Roboto Lt" w:hAnsi="Roboto Lt"/>
          <w:color w:val="000000"/>
        </w:rPr>
        <w:t xml:space="preserve"> condição a que a classe trabalhadora é submetida é necessário, </w:t>
      </w:r>
      <w:r w:rsidR="00250EB0" w:rsidRPr="00EF4794">
        <w:rPr>
          <w:rFonts w:ascii="Roboto Lt" w:hAnsi="Roboto Lt"/>
          <w:color w:val="000000"/>
        </w:rPr>
        <w:t>primeiramente, compreender</w:t>
      </w:r>
      <w:r w:rsidRPr="00EF4794">
        <w:rPr>
          <w:rFonts w:ascii="Roboto Lt" w:hAnsi="Roboto Lt"/>
          <w:color w:val="000000"/>
        </w:rPr>
        <w:t xml:space="preserve"> o processo da lei geral de </w:t>
      </w:r>
      <w:r w:rsidRPr="00EF4794">
        <w:rPr>
          <w:rFonts w:ascii="Roboto Lt" w:hAnsi="Roboto Lt"/>
          <w:color w:val="000000"/>
        </w:rPr>
        <w:lastRenderedPageBreak/>
        <w:t xml:space="preserve">acumulação e como esta impacta a vida </w:t>
      </w:r>
      <w:r w:rsidR="007E7644" w:rsidRPr="00EF4794">
        <w:rPr>
          <w:rFonts w:ascii="Roboto Lt" w:hAnsi="Roboto Lt"/>
          <w:color w:val="000000"/>
        </w:rPr>
        <w:t>da classe</w:t>
      </w:r>
      <w:r w:rsidRPr="00EF4794">
        <w:rPr>
          <w:rFonts w:ascii="Roboto Lt" w:hAnsi="Roboto Lt"/>
          <w:color w:val="000000"/>
        </w:rPr>
        <w:t xml:space="preserve"> trabalhadora</w:t>
      </w:r>
      <w:r w:rsidR="00DB1950" w:rsidRPr="00EF4794">
        <w:rPr>
          <w:rFonts w:ascii="Roboto Lt" w:hAnsi="Roboto Lt"/>
          <w:color w:val="000000"/>
        </w:rPr>
        <w:t>. Esta</w:t>
      </w:r>
      <w:r w:rsidRPr="00EF4794">
        <w:rPr>
          <w:rFonts w:ascii="Roboto Lt" w:hAnsi="Roboto Lt"/>
          <w:color w:val="000000"/>
        </w:rPr>
        <w:t xml:space="preserve"> compreende o processo da reprodução ampliada do capital, que tem como base a ampliação da riqueza social gerada pela classe trabalhadora e que é apropriada pela </w:t>
      </w:r>
      <w:r w:rsidR="00DB1950" w:rsidRPr="00EF4794">
        <w:rPr>
          <w:rFonts w:ascii="Roboto Lt" w:hAnsi="Roboto Lt"/>
          <w:color w:val="000000"/>
        </w:rPr>
        <w:t xml:space="preserve">burguesia, a partir de uma </w:t>
      </w:r>
      <w:r w:rsidRPr="00EF4794">
        <w:rPr>
          <w:rFonts w:ascii="Roboto Lt" w:hAnsi="Roboto Lt"/>
          <w:color w:val="000000"/>
        </w:rPr>
        <w:t>dinâmica</w:t>
      </w:r>
      <w:r w:rsidR="00DB1950" w:rsidRPr="00EF4794">
        <w:rPr>
          <w:rFonts w:ascii="Roboto Lt" w:hAnsi="Roboto Lt"/>
          <w:color w:val="000000"/>
        </w:rPr>
        <w:t xml:space="preserve"> que</w:t>
      </w:r>
      <w:r w:rsidRPr="00EF4794">
        <w:rPr>
          <w:rFonts w:ascii="Roboto Lt" w:hAnsi="Roboto Lt"/>
          <w:color w:val="000000"/>
        </w:rPr>
        <w:t xml:space="preserve"> implica na elevação da composição orgânica do capital e pressupõe um maior investimento no capital constante e menor investimento no capital variável que tende a decrescer.  Nesse decréscimo cria-se o que Marx</w:t>
      </w:r>
      <w:r w:rsidR="00250EB0" w:rsidRPr="00EF4794">
        <w:rPr>
          <w:rFonts w:ascii="Roboto Lt" w:hAnsi="Roboto Lt"/>
          <w:color w:val="000000"/>
        </w:rPr>
        <w:t xml:space="preserve"> (1988)</w:t>
      </w:r>
      <w:r w:rsidRPr="00EF4794">
        <w:rPr>
          <w:rFonts w:ascii="Roboto Lt" w:hAnsi="Roboto Lt"/>
          <w:color w:val="000000"/>
        </w:rPr>
        <w:t xml:space="preserve"> vai denominar</w:t>
      </w:r>
      <w:r w:rsidR="00250EB0" w:rsidRPr="00EF4794">
        <w:rPr>
          <w:rFonts w:ascii="Roboto Lt" w:hAnsi="Roboto Lt"/>
          <w:color w:val="000000"/>
        </w:rPr>
        <w:t xml:space="preserve"> essa população sobrante</w:t>
      </w:r>
      <w:r w:rsidRPr="00EF4794">
        <w:rPr>
          <w:rFonts w:ascii="Roboto Lt" w:hAnsi="Roboto Lt"/>
          <w:color w:val="000000"/>
        </w:rPr>
        <w:t xml:space="preserve"> por exército industrial de reserva que, em linhas gerais</w:t>
      </w:r>
      <w:r w:rsidR="00FA7655" w:rsidRPr="00EF4794">
        <w:rPr>
          <w:rFonts w:ascii="Roboto Lt" w:hAnsi="Roboto Lt"/>
          <w:color w:val="000000"/>
        </w:rPr>
        <w:t>,</w:t>
      </w:r>
      <w:r w:rsidRPr="00EF4794">
        <w:rPr>
          <w:rFonts w:ascii="Roboto Lt" w:hAnsi="Roboto Lt"/>
          <w:color w:val="000000"/>
        </w:rPr>
        <w:t xml:space="preserve"> trata da população desempregada no modo de produção capitalista, e força a diminuição dos salários e a manutenção de uma superpopulação relativa em suas variadas formas que é constituinte da natureza do capitalismo. Este processo de pauperismo vai ser denominado de “questão social” a partir de 1830 quando se estabelece as bases das sociedades urbanas e industriais, inicialmente na Europa</w:t>
      </w:r>
      <w:r w:rsidRPr="00EF4794">
        <w:rPr>
          <w:rFonts w:ascii="Roboto Lt" w:hAnsi="Roboto Lt"/>
          <w:color w:val="000000"/>
          <w:sz w:val="22"/>
          <w:szCs w:val="22"/>
        </w:rPr>
        <w:t>.</w:t>
      </w:r>
    </w:p>
    <w:p w14:paraId="245D0F7D" w14:textId="0E761830" w:rsidR="00CA6A78" w:rsidRPr="00EF4794" w:rsidRDefault="00DB1950" w:rsidP="00CA6A78">
      <w:pPr>
        <w:pStyle w:val="NormalWeb"/>
        <w:spacing w:before="0" w:beforeAutospacing="0" w:after="0" w:afterAutospacing="0" w:line="360" w:lineRule="auto"/>
        <w:ind w:right="-5" w:firstLine="720"/>
        <w:jc w:val="both"/>
        <w:rPr>
          <w:rFonts w:ascii="Roboto Lt" w:hAnsi="Roboto Lt"/>
          <w:color w:val="000000"/>
        </w:rPr>
      </w:pPr>
      <w:r w:rsidRPr="00EF4794">
        <w:rPr>
          <w:rFonts w:ascii="Roboto Lt" w:hAnsi="Roboto Lt"/>
          <w:color w:val="000000"/>
        </w:rPr>
        <w:t xml:space="preserve">Vale ressaltar que, quando das transformações decorrentes no processo de acumulação de capital como já expostos anteriormente sobre o modelo fordista/keynesiano e o modelo de acumulação flexível e a adoção da política neoliberal, a questão social toma formas distintas </w:t>
      </w:r>
      <w:r w:rsidR="00250EB0" w:rsidRPr="00EF4794">
        <w:rPr>
          <w:rFonts w:ascii="Roboto Lt" w:hAnsi="Roboto Lt"/>
          <w:color w:val="000000"/>
        </w:rPr>
        <w:t>a partir da condição histórica dada. Ainda que se saiba que a questão social emerge, portanto, a partir da constituição da classe operária</w:t>
      </w:r>
      <w:r w:rsidR="000C68DE" w:rsidRPr="00EF4794">
        <w:rPr>
          <w:rFonts w:ascii="Roboto Lt" w:hAnsi="Roboto Lt"/>
          <w:color w:val="000000"/>
        </w:rPr>
        <w:t xml:space="preserve"> e sua manifestação política, expondo as relações que se estabeleciam entre capital e trabalho</w:t>
      </w:r>
      <w:r w:rsidR="008E4619" w:rsidRPr="00EF4794">
        <w:rPr>
          <w:rFonts w:ascii="Roboto Lt" w:hAnsi="Roboto Lt"/>
          <w:color w:val="000000"/>
        </w:rPr>
        <w:t xml:space="preserve">, </w:t>
      </w:r>
      <w:r w:rsidR="00236D46" w:rsidRPr="00EF4794">
        <w:rPr>
          <w:rFonts w:ascii="Roboto Lt" w:hAnsi="Roboto Lt"/>
          <w:color w:val="000000"/>
        </w:rPr>
        <w:t>ela sofre transformações, assumindo novos aspectos e sinalizando para apreensão das determinações históricas postas da questão social. N</w:t>
      </w:r>
      <w:r w:rsidR="001D48F0" w:rsidRPr="00EF4794">
        <w:rPr>
          <w:rFonts w:ascii="Roboto Lt" w:hAnsi="Roboto Lt"/>
          <w:color w:val="000000"/>
        </w:rPr>
        <w:t>a contemporaneidade a “questão social” passa a ser</w:t>
      </w:r>
      <w:r w:rsidR="00236D46" w:rsidRPr="00EF4794">
        <w:rPr>
          <w:rFonts w:ascii="Roboto Lt" w:hAnsi="Roboto Lt"/>
          <w:color w:val="000000"/>
        </w:rPr>
        <w:t>, portanto, “objeto de um violento processo de criminalização que atinge as classes subalternas</w:t>
      </w:r>
      <w:r w:rsidR="00B00423" w:rsidRPr="00EF4794">
        <w:rPr>
          <w:rFonts w:ascii="Roboto Lt" w:hAnsi="Roboto Lt"/>
          <w:color w:val="000000"/>
        </w:rPr>
        <w:t xml:space="preserve"> (...) n</w:t>
      </w:r>
      <w:r w:rsidR="00236D46" w:rsidRPr="00EF4794">
        <w:rPr>
          <w:rFonts w:ascii="Roboto Lt" w:hAnsi="Roboto Lt"/>
          <w:color w:val="000000"/>
        </w:rPr>
        <w:t xml:space="preserve">a atualidade, as propostas imediatas para enfrentar a questão social no país atualizam a articulação assistência focalizada/repressão, com o reforço do braço coercitivo do Estado em detrimento da construção do consenso necessário ao regime democrático” (IAMAMOTO, </w:t>
      </w:r>
      <w:r w:rsidR="00B00423" w:rsidRPr="00EF4794">
        <w:rPr>
          <w:rFonts w:ascii="Roboto Lt" w:hAnsi="Roboto Lt"/>
          <w:color w:val="000000"/>
        </w:rPr>
        <w:t xml:space="preserve">2001, </w:t>
      </w:r>
      <w:r w:rsidR="00236D46" w:rsidRPr="00EF4794">
        <w:rPr>
          <w:rFonts w:ascii="Roboto Lt" w:hAnsi="Roboto Lt"/>
          <w:color w:val="000000"/>
        </w:rPr>
        <w:t>p.97</w:t>
      </w:r>
      <w:r w:rsidR="00B00423" w:rsidRPr="00EF4794">
        <w:rPr>
          <w:rFonts w:ascii="Roboto Lt" w:hAnsi="Roboto Lt"/>
          <w:color w:val="000000"/>
        </w:rPr>
        <w:t>). Ianni (1989) traz elementos da tendência da naturalização da questão social e as explicações que transformam o cariz das desigualdades sociais, apontando igualmente a criminalização a partir de questão social associada à violência e, portanto, remediada com mais repressão e com fortalecimento da segurança pública de forma mais punitiva</w:t>
      </w:r>
      <w:r w:rsidR="00CA6A78" w:rsidRPr="00EF4794">
        <w:rPr>
          <w:rFonts w:ascii="Roboto Lt" w:hAnsi="Roboto Lt"/>
          <w:color w:val="000000"/>
        </w:rPr>
        <w:t>. Ianni (1989, p.151)</w:t>
      </w:r>
    </w:p>
    <w:p w14:paraId="163EE308" w14:textId="28D4BD01" w:rsidR="00CA6A78" w:rsidRPr="00EF4794" w:rsidRDefault="00CA6A78" w:rsidP="00EF4794">
      <w:pPr>
        <w:pStyle w:val="Citao"/>
      </w:pPr>
      <w:r w:rsidRPr="00EF4794">
        <w:lastRenderedPageBreak/>
        <w:t xml:space="preserve">Quando se criminaliza o “outro”, isto é, um amplo segmento da sociedade civil, defende-se, mais uma vez, a ordem social estabelecida. Assim, as desigualdades sociais podem ser apresentadas como manifestações inequívocas de “fatalidades”, “carências”, “heranças”, quando não “responsabilidades” daqueles que dependem de medidas de assistência, previdência, segurança ou repressão. Uma parte do pensamento social brasileiro – que funda políticas do poder público e de setores dominantes – implica na criminalização de grupos e classes sociais subalternos. Há conjuntura em que amplos segmentos da sociedade civil são criminalizados em linguagem conspícua, que se apresenta como se fora científica. </w:t>
      </w:r>
    </w:p>
    <w:p w14:paraId="5B08FFAE" w14:textId="5406368E" w:rsidR="00D67B78" w:rsidRPr="00EF4794" w:rsidRDefault="00CA6A78" w:rsidP="00D67B78">
      <w:pPr>
        <w:rPr>
          <w:rFonts w:ascii="Roboto Lt" w:hAnsi="Roboto Lt"/>
        </w:rPr>
      </w:pPr>
      <w:r w:rsidRPr="00EF4794">
        <w:rPr>
          <w:rFonts w:ascii="Roboto Lt" w:hAnsi="Roboto Lt"/>
        </w:rPr>
        <w:tab/>
      </w:r>
      <w:r w:rsidRPr="00EF4794">
        <w:rPr>
          <w:rFonts w:ascii="Roboto Lt" w:hAnsi="Roboto Lt"/>
        </w:rPr>
        <w:tab/>
        <w:t xml:space="preserve">Sendo assim, o discurso e a política da chamada </w:t>
      </w:r>
      <w:r w:rsidRPr="00EF4794">
        <w:rPr>
          <w:rFonts w:ascii="Roboto Lt" w:hAnsi="Roboto Lt"/>
          <w:i/>
          <w:iCs/>
        </w:rPr>
        <w:t xml:space="preserve">war on drugs, </w:t>
      </w:r>
      <w:r w:rsidRPr="00EF4794">
        <w:rPr>
          <w:rFonts w:ascii="Roboto Lt" w:hAnsi="Roboto Lt"/>
        </w:rPr>
        <w:t xml:space="preserve">associada ao projeto neoliberal </w:t>
      </w:r>
      <w:r w:rsidR="00627332" w:rsidRPr="00EF4794">
        <w:rPr>
          <w:rFonts w:ascii="Roboto Lt" w:hAnsi="Roboto Lt"/>
        </w:rPr>
        <w:t>e a</w:t>
      </w:r>
      <w:r w:rsidRPr="00EF4794">
        <w:rPr>
          <w:rFonts w:ascii="Roboto Lt" w:hAnsi="Roboto Lt"/>
        </w:rPr>
        <w:t xml:space="preserve"> gestão punitiva da pobreza através do processo de criminalização da classe trabalhadora, no contexto do capitalismo contemporâneo</w:t>
      </w:r>
      <w:r w:rsidR="007E7644" w:rsidRPr="00EF4794">
        <w:rPr>
          <w:rFonts w:ascii="Roboto Lt" w:hAnsi="Roboto Lt"/>
        </w:rPr>
        <w:t>, são determinações que constituem a relação da questão social e da questão das drogas. A seguir, a particularidade da questão das drogas no Brasil será explicitada de forma pormenorizada como</w:t>
      </w:r>
    </w:p>
    <w:p w14:paraId="17F1E065" w14:textId="05A7FEE4" w:rsidR="00D67B78" w:rsidRPr="00EF4794" w:rsidRDefault="007E7644" w:rsidP="00EF4794">
      <w:pPr>
        <w:pStyle w:val="Ttulo2"/>
      </w:pPr>
      <w:r w:rsidRPr="00EF4794">
        <w:t xml:space="preserve">2.2 Drogas, “Questão Social” e a </w:t>
      </w:r>
      <w:r w:rsidR="00DA3F78" w:rsidRPr="00EF4794">
        <w:t>particularidade brasileira</w:t>
      </w:r>
    </w:p>
    <w:p w14:paraId="33BD9DC5" w14:textId="5D941263" w:rsidR="00BC6FB6" w:rsidRPr="00EF4794" w:rsidRDefault="00BC6FB6" w:rsidP="00BC6FB6">
      <w:pPr>
        <w:pStyle w:val="NormalWeb"/>
        <w:spacing w:before="0" w:beforeAutospacing="0" w:after="0" w:afterAutospacing="0" w:line="360" w:lineRule="auto"/>
        <w:ind w:firstLine="720"/>
        <w:jc w:val="both"/>
        <w:rPr>
          <w:rFonts w:ascii="Roboto Lt" w:hAnsi="Roboto Lt"/>
          <w:color w:val="000000"/>
        </w:rPr>
      </w:pPr>
      <w:r w:rsidRPr="00EF4794">
        <w:rPr>
          <w:rFonts w:ascii="Roboto Lt" w:hAnsi="Roboto Lt"/>
          <w:color w:val="000000"/>
        </w:rPr>
        <w:t>Compreender a “questão social” é compreender o processo de pauperismo como uma condição a que a classe trabalhadora é submetida diante do que se expressa na lei geral da acumulação desenvolvida por Marx. Esse aspecto central do capitalismo tem sua origem nas contradições fundamentais da reprodução capitalista a partir da mercantilização como forma predominante de reprodução da vida e nos aspectos contraditórios, antagônicos e irreconciliáveis dentro do capitalismo que se trata de uma produção mais coletiva e a apropriação cada vez mais privada. Neste sentido, os pobres, resultado das relações sociais desta natureza, produzem e reproduzem essas distinções no âmbito econômico, político, social e cultural. Yazbek (2012, p.290) define a categoria pobreza como “uma forma de inserção na vida social, a uma condição de classe e, portanto, aborda</w:t>
      </w:r>
      <w:r w:rsidR="009456EB" w:rsidRPr="00EF4794">
        <w:rPr>
          <w:rFonts w:ascii="Roboto Lt" w:hAnsi="Roboto Lt"/>
          <w:color w:val="000000"/>
        </w:rPr>
        <w:t>ndo</w:t>
      </w:r>
      <w:r w:rsidRPr="00EF4794">
        <w:rPr>
          <w:rFonts w:ascii="Roboto Lt" w:hAnsi="Roboto Lt"/>
          <w:color w:val="000000"/>
        </w:rPr>
        <w:t xml:space="preserve"> a pobreza como categoria histórica e socialmente construída, como fenômeno que não pode ser tomado como natural. </w:t>
      </w:r>
      <w:r w:rsidR="009456EB" w:rsidRPr="00EF4794">
        <w:rPr>
          <w:rFonts w:ascii="Roboto Lt" w:hAnsi="Roboto Lt"/>
          <w:color w:val="000000"/>
        </w:rPr>
        <w:t>Reporta-se</w:t>
      </w:r>
      <w:r w:rsidRPr="00EF4794">
        <w:rPr>
          <w:rFonts w:ascii="Roboto Lt" w:hAnsi="Roboto Lt"/>
          <w:color w:val="000000"/>
        </w:rPr>
        <w:t xml:space="preserve"> também à qualidade relativa da pobreza, que gira em torno da desigualdade social, assim como a outras condições reiteradoras da desigualdade (como gênero, etnia, procedência e outros aspectos)”. Yazbek</w:t>
      </w:r>
      <w:r w:rsidR="00BF5917" w:rsidRPr="00EF4794">
        <w:rPr>
          <w:rFonts w:ascii="Roboto Lt" w:hAnsi="Roboto Lt"/>
          <w:color w:val="000000"/>
        </w:rPr>
        <w:t xml:space="preserve"> (2012)</w:t>
      </w:r>
      <w:r w:rsidRPr="00EF4794">
        <w:rPr>
          <w:rFonts w:ascii="Roboto Lt" w:hAnsi="Roboto Lt"/>
          <w:color w:val="000000"/>
        </w:rPr>
        <w:t xml:space="preserve"> </w:t>
      </w:r>
      <w:r w:rsidR="00BF5917" w:rsidRPr="00EF4794">
        <w:rPr>
          <w:rFonts w:ascii="Roboto Lt" w:hAnsi="Roboto Lt"/>
          <w:color w:val="000000"/>
        </w:rPr>
        <w:t xml:space="preserve">ainda </w:t>
      </w:r>
      <w:r w:rsidRPr="00EF4794">
        <w:rPr>
          <w:rFonts w:ascii="Roboto Lt" w:hAnsi="Roboto Lt"/>
          <w:color w:val="000000"/>
        </w:rPr>
        <w:t>adverte</w:t>
      </w:r>
      <w:r w:rsidR="009456EB" w:rsidRPr="00EF4794">
        <w:rPr>
          <w:rFonts w:ascii="Roboto Lt" w:hAnsi="Roboto Lt"/>
          <w:color w:val="000000"/>
        </w:rPr>
        <w:t>, por sua vez,</w:t>
      </w:r>
      <w:r w:rsidRPr="00EF4794">
        <w:rPr>
          <w:rFonts w:ascii="Roboto Lt" w:hAnsi="Roboto Lt"/>
          <w:color w:val="000000"/>
        </w:rPr>
        <w:t xml:space="preserve"> que a </w:t>
      </w:r>
      <w:r w:rsidRPr="00EF4794">
        <w:rPr>
          <w:rFonts w:ascii="Roboto Lt" w:hAnsi="Roboto Lt"/>
          <w:color w:val="000000"/>
        </w:rPr>
        <w:lastRenderedPageBreak/>
        <w:t>pobreza tem múltiplas facetas e admite formas diversas de situações, de desigualdade de acessos à direitos sociais no âmbito de saúde, educação, transporte, moradia, pensão, aposentadoria. Yazbek</w:t>
      </w:r>
      <w:r w:rsidR="00BF5917" w:rsidRPr="00EF4794">
        <w:rPr>
          <w:rFonts w:ascii="Roboto Lt" w:hAnsi="Roboto Lt"/>
          <w:color w:val="000000"/>
        </w:rPr>
        <w:t xml:space="preserve"> (2012)</w:t>
      </w:r>
      <w:r w:rsidRPr="00EF4794">
        <w:rPr>
          <w:rFonts w:ascii="Roboto Lt" w:hAnsi="Roboto Lt"/>
          <w:color w:val="000000"/>
        </w:rPr>
        <w:t xml:space="preserve"> </w:t>
      </w:r>
      <w:r w:rsidR="00BF5917" w:rsidRPr="00EF4794">
        <w:rPr>
          <w:rFonts w:ascii="Roboto Lt" w:hAnsi="Roboto Lt"/>
          <w:color w:val="000000"/>
        </w:rPr>
        <w:t xml:space="preserve">nos alerta ainda </w:t>
      </w:r>
      <w:r w:rsidRPr="00EF4794">
        <w:rPr>
          <w:rFonts w:ascii="Roboto Lt" w:hAnsi="Roboto Lt"/>
          <w:color w:val="000000"/>
        </w:rPr>
        <w:t>que “embora a renda se configure como elemento essencial para a identificação da pobreza, o acesso a bens, recursos e serviços sociais, ao lado de outros meios complementares de sobrevivência, precisa ser considerado para definir situações de pobreza” (Yazbek, 2012,</w:t>
      </w:r>
      <w:r w:rsidR="00EF4794">
        <w:rPr>
          <w:rFonts w:ascii="Roboto Lt" w:hAnsi="Roboto Lt"/>
          <w:color w:val="000000"/>
        </w:rPr>
        <w:t xml:space="preserve"> </w:t>
      </w:r>
      <w:r w:rsidRPr="00EF4794">
        <w:rPr>
          <w:rFonts w:ascii="Roboto Lt" w:hAnsi="Roboto Lt"/>
          <w:color w:val="000000"/>
        </w:rPr>
        <w:t>p.292)</w:t>
      </w:r>
      <w:r w:rsidR="009456EB" w:rsidRPr="00EF4794">
        <w:rPr>
          <w:rFonts w:ascii="Roboto Lt" w:hAnsi="Roboto Lt"/>
          <w:color w:val="000000"/>
        </w:rPr>
        <w:t xml:space="preserve">. Sendo assim, alguns desses indicadores serão a seguir explicitados a fim de que se estabeleça, a partir de dados quantitativos, a relação entre a questão social e a questão das drogas na particularidade brasileira. </w:t>
      </w:r>
    </w:p>
    <w:p w14:paraId="4142EE60" w14:textId="69CAB10F" w:rsidR="0090704C" w:rsidRPr="00EF4794" w:rsidRDefault="0090704C" w:rsidP="0090704C">
      <w:pPr>
        <w:pStyle w:val="NormalWeb"/>
        <w:spacing w:before="0" w:beforeAutospacing="0" w:after="0" w:afterAutospacing="0" w:line="360" w:lineRule="auto"/>
        <w:ind w:firstLine="720"/>
        <w:jc w:val="both"/>
        <w:rPr>
          <w:rFonts w:ascii="Roboto Lt" w:hAnsi="Roboto Lt"/>
          <w:spacing w:val="4"/>
        </w:rPr>
      </w:pPr>
      <w:r w:rsidRPr="00EF4794">
        <w:rPr>
          <w:rFonts w:ascii="Roboto Lt" w:hAnsi="Roboto Lt"/>
          <w:color w:val="000000"/>
        </w:rPr>
        <w:t xml:space="preserve">Os dados divulgados através do relatório “Mapa da Nova Pobreza”, realizada pela Fundação Getúlio Vargas – Social, com base nos dados publicados pela Pesquisa Nacional por </w:t>
      </w:r>
      <w:r w:rsidRPr="00EF4794">
        <w:rPr>
          <w:rFonts w:ascii="Roboto Lt" w:hAnsi="Roboto Lt"/>
        </w:rPr>
        <w:t xml:space="preserve">Amostra de Domicílios Contínua (PNADC) elaborado pelo Instituto Brasileiro de Geografia e Estatística (IBGE). Neste estudo, foi sinalizado que o </w:t>
      </w:r>
      <w:r w:rsidRPr="00EF4794">
        <w:rPr>
          <w:rFonts w:ascii="Roboto Lt" w:hAnsi="Roboto Lt"/>
          <w:spacing w:val="4"/>
        </w:rPr>
        <w:t>contingente de </w:t>
      </w:r>
      <w:r w:rsidRPr="00EF4794">
        <w:rPr>
          <w:rStyle w:val="Forte"/>
          <w:rFonts w:ascii="Roboto Lt" w:hAnsi="Roboto Lt"/>
          <w:b w:val="0"/>
          <w:bCs w:val="0"/>
          <w:spacing w:val="4"/>
          <w:bdr w:val="none" w:sz="0" w:space="0" w:color="auto" w:frame="1"/>
        </w:rPr>
        <w:t>pessoas com renda domiciliar per capita de até R$ 497 mensais é 62,9 milhões de brasileiros em 2021</w:t>
      </w:r>
      <w:r w:rsidRPr="00EF4794">
        <w:rPr>
          <w:rFonts w:ascii="Roboto Lt" w:hAnsi="Roboto Lt"/>
          <w:spacing w:val="4"/>
        </w:rPr>
        <w:t xml:space="preserve">, o que representa 29,6% da população total do país. Em dois anos (2019 a 2021), 9,6 milhões de pessoas ingressaram em situação de pobreza. </w:t>
      </w:r>
    </w:p>
    <w:p w14:paraId="1CB9D00F" w14:textId="35E53AD3" w:rsidR="00B2076E" w:rsidRPr="00EF4794" w:rsidRDefault="0090704C" w:rsidP="009A5500">
      <w:pPr>
        <w:pStyle w:val="NormalWeb"/>
        <w:spacing w:before="0" w:beforeAutospacing="0" w:after="0" w:afterAutospacing="0" w:line="360" w:lineRule="auto"/>
        <w:ind w:firstLine="720"/>
        <w:jc w:val="both"/>
        <w:rPr>
          <w:rFonts w:ascii="Roboto Lt" w:hAnsi="Roboto Lt"/>
          <w:spacing w:val="4"/>
        </w:rPr>
      </w:pPr>
      <w:r w:rsidRPr="00EF4794">
        <w:rPr>
          <w:rFonts w:ascii="Roboto Lt" w:hAnsi="Roboto Lt"/>
          <w:spacing w:val="4"/>
        </w:rPr>
        <w:t xml:space="preserve">Em 2021, segundo o Anuário Brasileiro da Segurança Pública, o número de pessoas privadas de liberdade neste mesmo ano foi de 820,7 mil. </w:t>
      </w:r>
      <w:r w:rsidR="00F135EF" w:rsidRPr="00EF4794">
        <w:rPr>
          <w:rFonts w:ascii="Roboto Lt" w:hAnsi="Roboto Lt"/>
          <w:spacing w:val="4"/>
        </w:rPr>
        <w:t xml:space="preserve">Neste cenário, o perfil da população carcerária totaliza 429,2mil pessoas negras, ou seja, 67,5% do total; também é evidente o encarceramento juvenil, representando o dado de 46,4% dos presos entre 18 e 29 anos. </w:t>
      </w:r>
      <w:r w:rsidR="009A5500" w:rsidRPr="00EF4794">
        <w:rPr>
          <w:rFonts w:ascii="Roboto Lt" w:hAnsi="Roboto Lt"/>
          <w:spacing w:val="4"/>
        </w:rPr>
        <w:t xml:space="preserve">Foi publicado, já em 2023, dados preliminares da pesquisa “Perfil do processado e produção de provas nas ações criminais por tráfico de drogas”, do Ipea, que aponta que a maioria dos presos e processados por crimes relacionados ao tráfico de drogas no </w:t>
      </w:r>
      <w:r w:rsidR="00B2076E" w:rsidRPr="00EF4794">
        <w:rPr>
          <w:rFonts w:ascii="Roboto Lt" w:hAnsi="Roboto Lt"/>
          <w:spacing w:val="4"/>
        </w:rPr>
        <w:t>p</w:t>
      </w:r>
      <w:r w:rsidR="009A5500" w:rsidRPr="00EF4794">
        <w:rPr>
          <w:rFonts w:ascii="Roboto Lt" w:hAnsi="Roboto Lt"/>
          <w:spacing w:val="4"/>
        </w:rPr>
        <w:t xml:space="preserve">aís são homens (87%), jovens (72%) e negros (67%), com baixa escolaridade, ensino fundamental incompleto e desempregados. </w:t>
      </w:r>
      <w:r w:rsidR="00B2076E" w:rsidRPr="00EF4794">
        <w:rPr>
          <w:rFonts w:ascii="Roboto Lt" w:hAnsi="Roboto Lt"/>
          <w:spacing w:val="4"/>
        </w:rPr>
        <w:t>Sobre o quantitativo, vale destacar os dados produzidos por esta pesquisa preliminar, uma vez que demonstra e confirma a criminalização daqueles que se situam no varejo das drogas, ou seja, a população mais empobrecida que não se situam nos grandes negócios dos mercados ilegais que atinge os segmentos enriquecidos da pirâmide econômica global. A pesquisa aponta que</w:t>
      </w:r>
    </w:p>
    <w:p w14:paraId="15BC1BBA" w14:textId="77777777" w:rsidR="00B2076E" w:rsidRPr="00EF4794" w:rsidRDefault="00B2076E" w:rsidP="009A5500">
      <w:pPr>
        <w:pStyle w:val="NormalWeb"/>
        <w:spacing w:before="0" w:beforeAutospacing="0" w:after="0" w:afterAutospacing="0" w:line="360" w:lineRule="auto"/>
        <w:ind w:firstLine="720"/>
        <w:jc w:val="both"/>
        <w:rPr>
          <w:rFonts w:ascii="Roboto Lt" w:hAnsi="Roboto Lt"/>
          <w:spacing w:val="4"/>
        </w:rPr>
      </w:pPr>
    </w:p>
    <w:p w14:paraId="5BC198C8" w14:textId="11DF23B9" w:rsidR="00B2076E" w:rsidRPr="00EF4794" w:rsidRDefault="00B2076E" w:rsidP="00EF4794">
      <w:pPr>
        <w:pStyle w:val="Citao"/>
        <w:rPr>
          <w:spacing w:val="4"/>
        </w:rPr>
      </w:pPr>
      <w:r w:rsidRPr="00EF4794">
        <w:t>A cocaína é a droga mais comumente encontrada (referenciada em 70,2% dos processos), na quantidade mediana de 24 gramas, sendo que em 34,5% dos processos foi encontrado até 10,9g gramas da droga, em 36,3% foram apreendidas entre 11g e 100g, 17,9% entre 101g e 1kg e somente 6,8% dos processos envolviam apreensões de mais de um quilo da substância. Ademais, em 4,4% dos processos não foi possível localizar qualquer informação sobre a massa em gramas em nenhum dos cinco documentos analisados. A segunda droga mais encontrada é a cannabis (67,1% dos processos), com mediana de 85 gramas, sendo que 58,7% 69 dos processos envolviam menos de 150g da substância, 27,3% entre 151g e 2kg, 11,1% dos processos trataram de apreensões acima dos 2kg e em 3,2% dos casos não houve informação sobre a quantidade. (IPEA, 2023, p.68-69)</w:t>
      </w:r>
    </w:p>
    <w:p w14:paraId="791D40F9" w14:textId="4D68B45E" w:rsidR="009A5500" w:rsidRPr="00EF4794" w:rsidRDefault="009A5500" w:rsidP="009A5500">
      <w:pPr>
        <w:pStyle w:val="NormalWeb"/>
        <w:spacing w:before="0" w:beforeAutospacing="0" w:after="0" w:afterAutospacing="0" w:line="360" w:lineRule="auto"/>
        <w:ind w:firstLine="720"/>
        <w:jc w:val="both"/>
        <w:rPr>
          <w:rFonts w:ascii="Roboto Lt" w:hAnsi="Roboto Lt"/>
          <w:spacing w:val="4"/>
        </w:rPr>
      </w:pPr>
      <w:r w:rsidRPr="00EF4794">
        <w:rPr>
          <w:rFonts w:ascii="Roboto Lt" w:hAnsi="Roboto Lt"/>
          <w:spacing w:val="4"/>
        </w:rPr>
        <w:t xml:space="preserve">Esta pesquisa analisou 41.100 processos dos tribunais de justiça estaduais com decisão no primeiro semestre de 2019. Vale ressaltar que, segundo o relatório do INFOPEN, em dezembro de 2022, o Brasil tem </w:t>
      </w:r>
      <w:r w:rsidRPr="00EF4794">
        <w:rPr>
          <w:rFonts w:ascii="Roboto Lt" w:hAnsi="Roboto Lt"/>
        </w:rPr>
        <w:t xml:space="preserve">201.829 de população carcerária por crime de tráfico de drogas, sendo o 2º maior contingente, com o 1º sendo o de </w:t>
      </w:r>
      <w:r w:rsidR="006A1131" w:rsidRPr="00EF4794">
        <w:rPr>
          <w:rFonts w:ascii="Roboto Lt" w:hAnsi="Roboto Lt"/>
        </w:rPr>
        <w:t xml:space="preserve">crimes contra o patrimônio (furto, roubo, latrocínio, extorsão, estelionato, receptação, apropriação indébita) com o contingente </w:t>
      </w:r>
      <w:r w:rsidR="00EF4794" w:rsidRPr="00EF4794">
        <w:rPr>
          <w:rFonts w:ascii="Roboto Lt" w:hAnsi="Roboto Lt"/>
        </w:rPr>
        <w:t>de 293.711</w:t>
      </w:r>
      <w:r w:rsidR="006A1131" w:rsidRPr="00EF4794">
        <w:rPr>
          <w:rFonts w:ascii="Roboto Lt" w:hAnsi="Roboto Lt"/>
        </w:rPr>
        <w:t xml:space="preserve"> pessoas.  </w:t>
      </w:r>
    </w:p>
    <w:p w14:paraId="1B003CCA" w14:textId="3C15EB4B" w:rsidR="001B0641" w:rsidRPr="00EF4794" w:rsidRDefault="00F135EF" w:rsidP="00B2076E">
      <w:pPr>
        <w:pStyle w:val="NormalWeb"/>
        <w:spacing w:before="0" w:beforeAutospacing="0" w:after="0" w:afterAutospacing="0" w:line="360" w:lineRule="auto"/>
        <w:ind w:firstLine="720"/>
        <w:jc w:val="both"/>
        <w:rPr>
          <w:rFonts w:ascii="Roboto Lt" w:hAnsi="Roboto Lt"/>
        </w:rPr>
      </w:pPr>
      <w:r w:rsidRPr="00EF4794">
        <w:rPr>
          <w:rFonts w:ascii="Roboto Lt" w:hAnsi="Roboto Lt"/>
          <w:spacing w:val="4"/>
        </w:rPr>
        <w:t>Os dados apresentados mostram, por sua vez, uma tendência que o aumento da pobreza tem crescido juntamente com a taxa de encarceramento da juventude negr</w:t>
      </w:r>
      <w:r w:rsidR="00B2076E" w:rsidRPr="00EF4794">
        <w:rPr>
          <w:rFonts w:ascii="Roboto Lt" w:hAnsi="Roboto Lt"/>
          <w:spacing w:val="4"/>
        </w:rPr>
        <w:t>a</w:t>
      </w:r>
      <w:r w:rsidR="006A1131" w:rsidRPr="00EF4794">
        <w:rPr>
          <w:rFonts w:ascii="Roboto Lt" w:hAnsi="Roboto Lt"/>
          <w:spacing w:val="4"/>
        </w:rPr>
        <w:t xml:space="preserve">, com baixas taxas de escolaridade, </w:t>
      </w:r>
      <w:r w:rsidR="00B2076E" w:rsidRPr="00EF4794">
        <w:rPr>
          <w:rFonts w:ascii="Roboto Lt" w:hAnsi="Roboto Lt"/>
          <w:spacing w:val="4"/>
        </w:rPr>
        <w:t xml:space="preserve">quantidades pequenas de drogas, no contexto brasileiro contemporâneo. Vale ressaltar que esses dados apresentados se colocam de maneira resumida e de forma embrionária, sendo indicativos para aprofundamento das análises e agendas de pesquisas posteriores. </w:t>
      </w:r>
    </w:p>
    <w:p w14:paraId="63963459" w14:textId="2813C66F" w:rsidR="00F31861" w:rsidRPr="00EF4794" w:rsidRDefault="00000000" w:rsidP="00EF4794">
      <w:pPr>
        <w:pStyle w:val="Ttulo1"/>
      </w:pPr>
      <w:r w:rsidRPr="00EF4794">
        <w:t xml:space="preserve">4 </w:t>
      </w:r>
      <w:r w:rsidR="00DA3F78" w:rsidRPr="00EF4794">
        <w:t>CONSIDERAÇÕES FINAIS</w:t>
      </w:r>
    </w:p>
    <w:p w14:paraId="376E9B4D" w14:textId="7D80DE58" w:rsidR="00D50F5A" w:rsidRPr="00EF4794" w:rsidRDefault="00D50F5A" w:rsidP="00F31861">
      <w:pPr>
        <w:rPr>
          <w:rFonts w:ascii="Roboto Lt" w:hAnsi="Roboto Lt"/>
        </w:rPr>
      </w:pPr>
      <w:r w:rsidRPr="00EF4794">
        <w:rPr>
          <w:rFonts w:ascii="Roboto Lt" w:hAnsi="Roboto Lt"/>
        </w:rPr>
        <w:tab/>
        <w:t xml:space="preserve">A investigação apresenta-se, inicialmente, como uma necessidade de ampliar os estudos sobre as substâncias psicoativas dentro do serviço social, e de maneira que possa ser debatida não apenas na dimensão dos direitos de uso e da proteção ao usuário/a de substâncias psicoativas, sobretudo, as que foram tornadas ilícitas. A relevância dessa dimensão do debate é, indubitavelmente, relevante e significativa, entretanto ainda é escassa as produções nessa área do conhecimento no sentido de </w:t>
      </w:r>
      <w:r w:rsidRPr="00EF4794">
        <w:rPr>
          <w:rFonts w:ascii="Roboto Lt" w:hAnsi="Roboto Lt"/>
        </w:rPr>
        <w:lastRenderedPageBreak/>
        <w:t xml:space="preserve">abordar a questão </w:t>
      </w:r>
      <w:r w:rsidR="002645A7" w:rsidRPr="00EF4794">
        <w:rPr>
          <w:rFonts w:ascii="Roboto Lt" w:hAnsi="Roboto Lt"/>
        </w:rPr>
        <w:t xml:space="preserve">das drogas </w:t>
      </w:r>
      <w:r w:rsidRPr="00EF4794">
        <w:rPr>
          <w:rFonts w:ascii="Roboto Lt" w:hAnsi="Roboto Lt"/>
        </w:rPr>
        <w:t xml:space="preserve">em sua totalidade. Sugere-se, ainda, algumas agendas de pesquisa sobre a temática em questão a fim de contribuir nesse processo de ampliação de campos de estudo possíveis. </w:t>
      </w:r>
    </w:p>
    <w:p w14:paraId="414469BD" w14:textId="4FA24FFD" w:rsidR="00D50F5A" w:rsidRPr="00EF4794" w:rsidRDefault="00D50F5A" w:rsidP="00F31861">
      <w:pPr>
        <w:rPr>
          <w:rFonts w:ascii="Roboto Lt" w:hAnsi="Roboto Lt"/>
        </w:rPr>
      </w:pPr>
      <w:r w:rsidRPr="00EF4794">
        <w:rPr>
          <w:rFonts w:ascii="Roboto Lt" w:hAnsi="Roboto Lt"/>
        </w:rPr>
        <w:tab/>
        <w:t xml:space="preserve">Frente a isso, a investigação articulou </w:t>
      </w:r>
      <w:r w:rsidR="002645A7" w:rsidRPr="00EF4794">
        <w:rPr>
          <w:rFonts w:ascii="Roboto Lt" w:hAnsi="Roboto Lt"/>
        </w:rPr>
        <w:t>o</w:t>
      </w:r>
      <w:r w:rsidRPr="00EF4794">
        <w:rPr>
          <w:rFonts w:ascii="Roboto Lt" w:hAnsi="Roboto Lt"/>
        </w:rPr>
        <w:t xml:space="preserve"> modelo de proibição das substâncias psicoativas como um fenômeno tipicamente capitalista</w:t>
      </w:r>
      <w:r w:rsidR="00DC3848" w:rsidRPr="00EF4794">
        <w:rPr>
          <w:rFonts w:ascii="Roboto Lt" w:hAnsi="Roboto Lt"/>
        </w:rPr>
        <w:t xml:space="preserve">, encampada fortemente pelos Estados Unidos </w:t>
      </w:r>
      <w:r w:rsidR="002645A7" w:rsidRPr="00EF4794">
        <w:rPr>
          <w:rFonts w:ascii="Roboto Lt" w:hAnsi="Roboto Lt"/>
        </w:rPr>
        <w:t xml:space="preserve">a partir </w:t>
      </w:r>
      <w:r w:rsidR="00DC3848" w:rsidRPr="00EF4794">
        <w:rPr>
          <w:rFonts w:ascii="Roboto Lt" w:hAnsi="Roboto Lt"/>
        </w:rPr>
        <w:t xml:space="preserve">da lógica fordista/keynesiana. Buscou-se, a partir das explicações das roupagens adquiridas pelos novos padrões de acumulação capitalista, estabelecer as conexões entre a questão das drogas e a questão social, apontando como norte o vínculo entre o processo de acumulação e a pauperização da classe trabalhadora. Intentou-se evidenciar a “questão social” </w:t>
      </w:r>
      <w:r w:rsidR="001D21A0" w:rsidRPr="00EF4794">
        <w:rPr>
          <w:rFonts w:ascii="Roboto Lt" w:hAnsi="Roboto Lt"/>
        </w:rPr>
        <w:t xml:space="preserve">e a questão das drogas a partir da sua particularidade brasileira, sinalizando para dados de natureza quantitativa acerca das expressões das desigualdades sociais que caracterizam a situação de pobreza. Foi exposto também as estatísticas acerca da população carcerária, traduzindo a dimensão de classe e raça em torno da criminalização da pobreza através </w:t>
      </w:r>
      <w:r w:rsidR="002645A7" w:rsidRPr="00EF4794">
        <w:rPr>
          <w:rFonts w:ascii="Roboto Lt" w:hAnsi="Roboto Lt"/>
        </w:rPr>
        <w:t>configuração da</w:t>
      </w:r>
      <w:r w:rsidR="001D21A0" w:rsidRPr="00EF4794">
        <w:rPr>
          <w:rFonts w:ascii="Roboto Lt" w:hAnsi="Roboto Lt"/>
        </w:rPr>
        <w:t xml:space="preserve"> guerra às drogas no Brasil </w:t>
      </w:r>
    </w:p>
    <w:p w14:paraId="0AC63B19" w14:textId="71332C61" w:rsidR="001D21A0" w:rsidRPr="00EF4794" w:rsidRDefault="001D21A0" w:rsidP="00F31861">
      <w:pPr>
        <w:rPr>
          <w:rFonts w:ascii="Roboto Lt" w:hAnsi="Roboto Lt"/>
        </w:rPr>
      </w:pPr>
      <w:r w:rsidRPr="00EF4794">
        <w:rPr>
          <w:rFonts w:ascii="Roboto Lt" w:hAnsi="Roboto Lt"/>
        </w:rPr>
        <w:tab/>
        <w:t xml:space="preserve">Faz necessário, portanto, ao analisar a “questão social” observar as condições da classe trabalhadora, sejam elas de trabalho ou de vida, considerando as transformações no interior do capitalismo, sobretudo a partir dos anos 1980, diante da condição das mudanças nos padrões de acumulação em um país de capitalismo dependente e periférico, assim como os efeitos deletérios de décadas de políticas neoliberais que transformou </w:t>
      </w:r>
      <w:r w:rsidR="007F5275" w:rsidRPr="00EF4794">
        <w:rPr>
          <w:rFonts w:ascii="Roboto Lt" w:hAnsi="Roboto Lt"/>
        </w:rPr>
        <w:t xml:space="preserve">a existência dos/as trabalhadores/as em terra arrasada, com favorecimento ao capital financeiro e à burguesia. Neste sentido, o desmonte das políticas de proteção social, assim como seu desfinanciamento, associado ao desemprego estrutural, ao mesmo tempo que impôs o Estado mínimo, fortaleceu-se como um Estado repressivo e penalógico, traduzindo a “questão social” como caso de polícia. </w:t>
      </w:r>
    </w:p>
    <w:p w14:paraId="31E58278" w14:textId="4CCAF9BE" w:rsidR="007F5275" w:rsidRPr="00EF4794" w:rsidRDefault="007F5275" w:rsidP="00F31861">
      <w:pPr>
        <w:rPr>
          <w:rFonts w:ascii="Roboto Lt" w:hAnsi="Roboto Lt"/>
        </w:rPr>
      </w:pPr>
      <w:r w:rsidRPr="00EF4794">
        <w:rPr>
          <w:rFonts w:ascii="Roboto Lt" w:hAnsi="Roboto Lt"/>
        </w:rPr>
        <w:tab/>
        <w:t xml:space="preserve">Se tais determinações, por um lado, a questão das drogas expõe a fragilidade da fronteira entre o legal e o ilegal, expondo o lucrativo mercado ilícito de drogas, por outro, amplia e aprofunda os processos de criminalização dos pobres e, portanto, dos desvalidos do capitalismo. </w:t>
      </w:r>
    </w:p>
    <w:p w14:paraId="5836E6F0" w14:textId="11B05FBB" w:rsidR="00DC3848" w:rsidRPr="00EF4794" w:rsidRDefault="007F5275" w:rsidP="007F5275">
      <w:pPr>
        <w:rPr>
          <w:rFonts w:ascii="Roboto Lt" w:hAnsi="Roboto Lt"/>
        </w:rPr>
      </w:pPr>
      <w:r w:rsidRPr="00EF4794">
        <w:rPr>
          <w:rFonts w:ascii="Roboto Lt" w:hAnsi="Roboto Lt"/>
        </w:rPr>
        <w:lastRenderedPageBreak/>
        <w:tab/>
        <w:t xml:space="preserve">Deste modo, a investigação apresentada traz elementos ainda iniciais para se pensar a questão das drogas, entretanto sinalizando para a </w:t>
      </w:r>
      <w:r w:rsidR="0012127C" w:rsidRPr="00EF4794">
        <w:rPr>
          <w:rFonts w:ascii="Roboto Lt" w:hAnsi="Roboto Lt"/>
        </w:rPr>
        <w:t xml:space="preserve">necessidade da </w:t>
      </w:r>
      <w:r w:rsidRPr="00EF4794">
        <w:rPr>
          <w:rFonts w:ascii="Roboto Lt" w:hAnsi="Roboto Lt"/>
        </w:rPr>
        <w:t>defesa do posicionamento profissional de forma intransigente contra à guerra às drogas e, portanto, contra a proibiçã</w:t>
      </w:r>
      <w:r w:rsidR="0012127C" w:rsidRPr="00EF4794">
        <w:rPr>
          <w:rFonts w:ascii="Roboto Lt" w:hAnsi="Roboto Lt"/>
        </w:rPr>
        <w:t>o. Isso implica a</w:t>
      </w:r>
      <w:r w:rsidRPr="00EF4794">
        <w:rPr>
          <w:rFonts w:ascii="Roboto Lt" w:hAnsi="Roboto Lt"/>
        </w:rPr>
        <w:t xml:space="preserve"> defesa d</w:t>
      </w:r>
      <w:r w:rsidR="0012127C" w:rsidRPr="00EF4794">
        <w:rPr>
          <w:rFonts w:ascii="Roboto Lt" w:hAnsi="Roboto Lt"/>
        </w:rPr>
        <w:t xml:space="preserve">a </w:t>
      </w:r>
      <w:r w:rsidRPr="00EF4794">
        <w:rPr>
          <w:rFonts w:ascii="Roboto Lt" w:hAnsi="Roboto Lt"/>
        </w:rPr>
        <w:t xml:space="preserve">regulamentação da produção, da distribuição, do comércio e do consumo de todas as substâncias psicoativas que foram tornadas ilícitas, assim como a defesa dos direitos humanos das pessoas que fazem uso destas substâncias. </w:t>
      </w:r>
    </w:p>
    <w:p w14:paraId="05AC8969" w14:textId="13FC1D31" w:rsidR="001B0641" w:rsidRPr="00EF4794" w:rsidRDefault="00000000" w:rsidP="00EF4794">
      <w:pPr>
        <w:pStyle w:val="Ttulo1"/>
      </w:pPr>
      <w:r w:rsidRPr="00EF4794">
        <w:t xml:space="preserve">REFERÊNCIAS </w:t>
      </w:r>
    </w:p>
    <w:p w14:paraId="2F43D232" w14:textId="19B04680" w:rsidR="00FC124B" w:rsidRPr="00EF4794" w:rsidRDefault="00FC124B" w:rsidP="00EF4794">
      <w:pPr>
        <w:spacing w:line="240" w:lineRule="auto"/>
        <w:jc w:val="left"/>
        <w:rPr>
          <w:rFonts w:ascii="Roboto Lt" w:hAnsi="Roboto Lt"/>
          <w:shd w:val="clear" w:color="auto" w:fill="FFFFFF"/>
        </w:rPr>
      </w:pPr>
      <w:r w:rsidRPr="00EF4794">
        <w:rPr>
          <w:rFonts w:ascii="Roboto Lt" w:hAnsi="Roboto Lt"/>
          <w:shd w:val="clear" w:color="auto" w:fill="FFFFFF"/>
        </w:rPr>
        <w:t xml:space="preserve">ANTUNES, R. </w:t>
      </w:r>
      <w:r w:rsidRPr="00EF4794">
        <w:rPr>
          <w:rFonts w:ascii="Roboto Lt" w:hAnsi="Roboto Lt"/>
          <w:b/>
          <w:bCs/>
          <w:shd w:val="clear" w:color="auto" w:fill="FFFFFF"/>
        </w:rPr>
        <w:t>Os sentidos do trabalho: ensaio sobre a aﬁrmação e a negação do trabalho</w:t>
      </w:r>
      <w:r w:rsidRPr="00EF4794">
        <w:rPr>
          <w:rFonts w:ascii="Roboto Lt" w:hAnsi="Roboto Lt"/>
          <w:shd w:val="clear" w:color="auto" w:fill="FFFFFF"/>
        </w:rPr>
        <w:t>. São Paulo: Boitempo, 2001.</w:t>
      </w:r>
    </w:p>
    <w:p w14:paraId="26F64BC1" w14:textId="77777777" w:rsidR="0071746E" w:rsidRPr="00EF4794" w:rsidRDefault="0071746E" w:rsidP="00EF4794">
      <w:pPr>
        <w:spacing w:line="240" w:lineRule="auto"/>
        <w:jc w:val="left"/>
        <w:rPr>
          <w:rFonts w:ascii="Roboto Lt" w:hAnsi="Roboto Lt"/>
          <w:shd w:val="clear" w:color="auto" w:fill="FFFFFF"/>
        </w:rPr>
      </w:pPr>
    </w:p>
    <w:p w14:paraId="0AF1FDA2" w14:textId="3CED0BB7" w:rsidR="0071746E" w:rsidRPr="00EF4794" w:rsidRDefault="0071746E" w:rsidP="00EF4794">
      <w:pPr>
        <w:spacing w:line="240" w:lineRule="auto"/>
        <w:jc w:val="left"/>
        <w:rPr>
          <w:rFonts w:ascii="Roboto Lt" w:hAnsi="Roboto Lt"/>
          <w:shd w:val="clear" w:color="auto" w:fill="FFFFFF"/>
        </w:rPr>
      </w:pPr>
      <w:r w:rsidRPr="00EF4794">
        <w:rPr>
          <w:rFonts w:ascii="Roboto Lt" w:hAnsi="Roboto Lt"/>
          <w:shd w:val="clear" w:color="auto" w:fill="FFFFFF"/>
        </w:rPr>
        <w:t xml:space="preserve">BATISTA, Nilo. A violência do estado e os aparelhos policiais. In: </w:t>
      </w:r>
      <w:r w:rsidRPr="00EF4794">
        <w:rPr>
          <w:rFonts w:ascii="Roboto Lt" w:hAnsi="Roboto Lt"/>
          <w:b/>
          <w:bCs/>
          <w:shd w:val="clear" w:color="auto" w:fill="FFFFFF"/>
        </w:rPr>
        <w:t xml:space="preserve">Discursos Sediciosos. </w:t>
      </w:r>
      <w:r w:rsidRPr="00EF4794">
        <w:rPr>
          <w:rFonts w:ascii="Roboto Lt" w:hAnsi="Roboto Lt"/>
          <w:shd w:val="clear" w:color="auto" w:fill="FFFFFF"/>
        </w:rPr>
        <w:t>Rio de Janeiro: Freitas Bastos, 1997.</w:t>
      </w:r>
    </w:p>
    <w:p w14:paraId="2E5DBA99" w14:textId="77777777" w:rsidR="00FC124B" w:rsidRPr="00EF4794" w:rsidRDefault="00FC124B" w:rsidP="00EF4794">
      <w:pPr>
        <w:spacing w:line="240" w:lineRule="auto"/>
        <w:jc w:val="left"/>
        <w:rPr>
          <w:rFonts w:ascii="Roboto Lt" w:hAnsi="Roboto Lt"/>
          <w:shd w:val="clear" w:color="auto" w:fill="FFFFFF"/>
        </w:rPr>
      </w:pPr>
    </w:p>
    <w:p w14:paraId="14ECA75F" w14:textId="38BEFFEA" w:rsidR="00257EE2" w:rsidRPr="00EF4794" w:rsidRDefault="00257EE2" w:rsidP="00EF4794">
      <w:pPr>
        <w:spacing w:line="240" w:lineRule="auto"/>
        <w:jc w:val="left"/>
        <w:rPr>
          <w:rFonts w:ascii="Roboto Lt" w:hAnsi="Roboto Lt"/>
          <w:shd w:val="clear" w:color="auto" w:fill="FFFFFF"/>
        </w:rPr>
      </w:pPr>
      <w:r w:rsidRPr="00EF4794">
        <w:rPr>
          <w:rFonts w:ascii="Roboto Lt" w:hAnsi="Roboto Lt"/>
          <w:color w:val="222222"/>
          <w:shd w:val="clear" w:color="auto" w:fill="FFFFFF"/>
        </w:rPr>
        <w:t>BEHRING, Elaine Rossetti. As novas configurações do Estado e da Sociedade Civil no contexto da crise do capital. </w:t>
      </w:r>
      <w:r w:rsidRPr="00EF4794">
        <w:rPr>
          <w:rFonts w:ascii="Roboto Lt" w:hAnsi="Roboto Lt"/>
          <w:b/>
          <w:bCs/>
          <w:color w:val="222222"/>
          <w:shd w:val="clear" w:color="auto" w:fill="FFFFFF"/>
        </w:rPr>
        <w:t>CFESS/ABEPSS. Serviço social: direitos sociais e competências profissionais. Brasília, DF: CFESS/ABEPSS</w:t>
      </w:r>
      <w:r w:rsidRPr="00EF4794">
        <w:rPr>
          <w:rFonts w:ascii="Roboto Lt" w:hAnsi="Roboto Lt"/>
          <w:color w:val="222222"/>
          <w:shd w:val="clear" w:color="auto" w:fill="FFFFFF"/>
        </w:rPr>
        <w:t>, 2009</w:t>
      </w:r>
      <w:r w:rsidRPr="00EF4794">
        <w:rPr>
          <w:rFonts w:ascii="Roboto Lt" w:hAnsi="Roboto Lt" w:cs="Arial"/>
          <w:color w:val="222222"/>
          <w:sz w:val="20"/>
          <w:szCs w:val="20"/>
          <w:shd w:val="clear" w:color="auto" w:fill="FFFFFF"/>
        </w:rPr>
        <w:t>.</w:t>
      </w:r>
    </w:p>
    <w:p w14:paraId="30A6D80F" w14:textId="77777777" w:rsidR="00257EE2" w:rsidRPr="00EF4794" w:rsidRDefault="00257EE2" w:rsidP="00EF4794">
      <w:pPr>
        <w:spacing w:line="240" w:lineRule="auto"/>
        <w:jc w:val="left"/>
        <w:rPr>
          <w:rFonts w:ascii="Roboto Lt" w:hAnsi="Roboto Lt"/>
          <w:shd w:val="clear" w:color="auto" w:fill="FFFFFF"/>
        </w:rPr>
      </w:pPr>
    </w:p>
    <w:p w14:paraId="07DD8D8E" w14:textId="487AA177" w:rsidR="00DB1950" w:rsidRPr="00EF4794" w:rsidRDefault="00DB1950" w:rsidP="00EF4794">
      <w:pPr>
        <w:spacing w:line="240" w:lineRule="auto"/>
        <w:jc w:val="left"/>
        <w:rPr>
          <w:rFonts w:ascii="Roboto Lt" w:hAnsi="Roboto Lt"/>
          <w:shd w:val="clear" w:color="auto" w:fill="FFFFFF"/>
        </w:rPr>
      </w:pPr>
      <w:r w:rsidRPr="00EF4794">
        <w:rPr>
          <w:rFonts w:ascii="Roboto Lt" w:hAnsi="Roboto Lt"/>
          <w:shd w:val="clear" w:color="auto" w:fill="FFFFFF"/>
        </w:rPr>
        <w:t xml:space="preserve">BRASIL. </w:t>
      </w:r>
      <w:r w:rsidRPr="00EF4794">
        <w:rPr>
          <w:rFonts w:ascii="Roboto Lt" w:hAnsi="Roboto Lt"/>
          <w:b/>
          <w:bCs/>
          <w:shd w:val="clear" w:color="auto" w:fill="FFFFFF"/>
        </w:rPr>
        <w:t>Secretaria Nacional de Políticas Penais.</w:t>
      </w:r>
      <w:r w:rsidRPr="00EF4794">
        <w:rPr>
          <w:rFonts w:ascii="Roboto Lt" w:hAnsi="Roboto Lt"/>
          <w:shd w:val="clear" w:color="auto" w:fill="FFFFFF"/>
        </w:rPr>
        <w:t xml:space="preserve"> Relatórios contendo informações penitenciárias referentes ao contexto nacional. 2022.</w:t>
      </w:r>
      <w:r w:rsidR="00250EB0" w:rsidRPr="00EF4794">
        <w:rPr>
          <w:rFonts w:ascii="Roboto Lt" w:hAnsi="Roboto Lt"/>
          <w:shd w:val="clear" w:color="auto" w:fill="FFFFFF"/>
        </w:rPr>
        <w:t xml:space="preserve"> Disponível em https://www.gov.br/senappen/pt-br/servicos/sisdepen/relatorios/relatorios-analiticos/br/brasil-dez-2022.pdf. Acessado em 18 ago 2023.</w:t>
      </w:r>
    </w:p>
    <w:p w14:paraId="727A9D71" w14:textId="77777777" w:rsidR="00DB1950" w:rsidRPr="00EF4794" w:rsidRDefault="00DB1950" w:rsidP="00EF4794">
      <w:pPr>
        <w:spacing w:line="240" w:lineRule="auto"/>
        <w:jc w:val="left"/>
        <w:rPr>
          <w:rFonts w:ascii="Roboto Lt" w:hAnsi="Roboto Lt"/>
          <w:shd w:val="clear" w:color="auto" w:fill="FFFFFF"/>
        </w:rPr>
      </w:pPr>
    </w:p>
    <w:p w14:paraId="63432A1C" w14:textId="02A0376D" w:rsidR="00A144EF" w:rsidRPr="00EF4794" w:rsidRDefault="00A144EF" w:rsidP="00EF4794">
      <w:pPr>
        <w:spacing w:line="240" w:lineRule="auto"/>
        <w:jc w:val="left"/>
        <w:rPr>
          <w:rFonts w:ascii="Roboto Lt" w:hAnsi="Roboto Lt"/>
        </w:rPr>
      </w:pPr>
      <w:r w:rsidRPr="00EF4794">
        <w:rPr>
          <w:rFonts w:ascii="Roboto Lt" w:hAnsi="Roboto Lt"/>
          <w:shd w:val="clear" w:color="auto" w:fill="FFFFFF"/>
        </w:rPr>
        <w:t>BRISOLA, Elisa. Estado penal, criminalização da pobreza e Serviço Social. </w:t>
      </w:r>
      <w:r w:rsidRPr="00EF4794">
        <w:rPr>
          <w:rFonts w:ascii="Roboto Lt" w:hAnsi="Roboto Lt"/>
          <w:b/>
          <w:bCs/>
          <w:shd w:val="clear" w:color="auto" w:fill="FFFFFF"/>
        </w:rPr>
        <w:t>Ser Social</w:t>
      </w:r>
      <w:r w:rsidRPr="00EF4794">
        <w:rPr>
          <w:rFonts w:ascii="Roboto Lt" w:hAnsi="Roboto Lt"/>
          <w:shd w:val="clear" w:color="auto" w:fill="FFFFFF"/>
        </w:rPr>
        <w:t>, v. 14, n. 30, p. 127-154, 2012.</w:t>
      </w:r>
    </w:p>
    <w:p w14:paraId="20787989" w14:textId="77777777" w:rsidR="00A144EF" w:rsidRPr="00EF4794" w:rsidRDefault="00A144EF" w:rsidP="00EF4794">
      <w:pPr>
        <w:spacing w:line="240" w:lineRule="auto"/>
        <w:jc w:val="left"/>
        <w:rPr>
          <w:rFonts w:ascii="Roboto Lt" w:hAnsi="Roboto Lt"/>
        </w:rPr>
      </w:pPr>
    </w:p>
    <w:p w14:paraId="673F8924" w14:textId="5335B784" w:rsidR="00054533" w:rsidRPr="00EF4794" w:rsidRDefault="00054533" w:rsidP="00EF4794">
      <w:pPr>
        <w:spacing w:line="240" w:lineRule="auto"/>
        <w:jc w:val="left"/>
        <w:rPr>
          <w:rFonts w:ascii="Roboto Lt" w:hAnsi="Roboto Lt"/>
          <w:shd w:val="clear" w:color="auto" w:fill="FFFFFF"/>
        </w:rPr>
      </w:pPr>
      <w:r w:rsidRPr="00EF4794">
        <w:rPr>
          <w:rFonts w:ascii="Roboto Lt" w:hAnsi="Roboto Lt"/>
        </w:rPr>
        <w:t xml:space="preserve">BRITES, Cristina Maria. </w:t>
      </w:r>
      <w:r w:rsidRPr="00EF4794">
        <w:rPr>
          <w:rFonts w:ascii="Roboto Lt" w:hAnsi="Roboto Lt"/>
          <w:b/>
          <w:bCs/>
        </w:rPr>
        <w:t>Ética e uso de drogas:</w:t>
      </w:r>
      <w:r w:rsidR="00A144EF" w:rsidRPr="00EF4794">
        <w:rPr>
          <w:rFonts w:ascii="Roboto Lt" w:hAnsi="Roboto Lt"/>
          <w:b/>
          <w:bCs/>
        </w:rPr>
        <w:t xml:space="preserve"> </w:t>
      </w:r>
      <w:r w:rsidRPr="00EF4794">
        <w:rPr>
          <w:rFonts w:ascii="Roboto Lt" w:hAnsi="Roboto Lt"/>
          <w:b/>
          <w:bCs/>
        </w:rPr>
        <w:t>uma contribuição da ontologia social para o campo da saúde pública e da redução de danos</w:t>
      </w:r>
      <w:r w:rsidRPr="00EF4794">
        <w:rPr>
          <w:rFonts w:ascii="Roboto Lt" w:hAnsi="Roboto Lt"/>
        </w:rPr>
        <w:t xml:space="preserve">. PROGRAMA DE ESTUDOS </w:t>
      </w:r>
      <w:r w:rsidR="00EF4794" w:rsidRPr="00EF4794">
        <w:rPr>
          <w:rFonts w:ascii="Roboto Lt" w:hAnsi="Roboto Lt"/>
        </w:rPr>
        <w:t>PÓS-GRADUAÇÃO</w:t>
      </w:r>
      <w:r w:rsidRPr="00EF4794">
        <w:rPr>
          <w:rFonts w:ascii="Roboto Lt" w:hAnsi="Roboto Lt"/>
        </w:rPr>
        <w:t xml:space="preserve"> EM SERVIÇO SOCIAL. Pontifícia Universidade Católica de São Paulo (</w:t>
      </w:r>
      <w:proofErr w:type="spellStart"/>
      <w:r w:rsidRPr="00EF4794">
        <w:rPr>
          <w:rFonts w:ascii="Roboto Lt" w:hAnsi="Roboto Lt"/>
        </w:rPr>
        <w:t>dout</w:t>
      </w:r>
      <w:proofErr w:type="spellEnd"/>
      <w:r w:rsidRPr="00EF4794">
        <w:rPr>
          <w:rFonts w:ascii="Roboto Lt" w:hAnsi="Roboto Lt"/>
        </w:rPr>
        <w:t>). 2006</w:t>
      </w:r>
    </w:p>
    <w:p w14:paraId="1EF00EDE" w14:textId="77777777" w:rsidR="00A144EF" w:rsidRPr="00EF4794" w:rsidRDefault="00A144EF" w:rsidP="00EF4794">
      <w:pPr>
        <w:spacing w:line="240" w:lineRule="auto"/>
        <w:jc w:val="left"/>
        <w:rPr>
          <w:rFonts w:ascii="Roboto Lt" w:hAnsi="Roboto Lt"/>
          <w:shd w:val="clear" w:color="auto" w:fill="FFFFFF"/>
        </w:rPr>
      </w:pPr>
    </w:p>
    <w:p w14:paraId="78BFE4A5" w14:textId="48DB44ED" w:rsidR="00054533" w:rsidRPr="00EF4794" w:rsidRDefault="00D752D1" w:rsidP="00EF4794">
      <w:pPr>
        <w:spacing w:line="240" w:lineRule="auto"/>
        <w:jc w:val="left"/>
        <w:rPr>
          <w:rFonts w:ascii="Roboto Lt" w:hAnsi="Roboto Lt"/>
        </w:rPr>
      </w:pPr>
      <w:r w:rsidRPr="00EF4794">
        <w:rPr>
          <w:rFonts w:ascii="Roboto Lt" w:hAnsi="Roboto Lt"/>
          <w:shd w:val="clear" w:color="auto" w:fill="FFFFFF"/>
        </w:rPr>
        <w:t>CARNEIRO, Henrique. As necessidades humanas e o proibicionismo das drogas no século XX. </w:t>
      </w:r>
      <w:r w:rsidRPr="00EF4794">
        <w:rPr>
          <w:rFonts w:ascii="Roboto Lt" w:hAnsi="Roboto Lt"/>
          <w:b/>
          <w:bCs/>
          <w:shd w:val="clear" w:color="auto" w:fill="FFFFFF"/>
        </w:rPr>
        <w:t xml:space="preserve">Revista </w:t>
      </w:r>
      <w:proofErr w:type="gramStart"/>
      <w:r w:rsidRPr="00EF4794">
        <w:rPr>
          <w:rFonts w:ascii="Roboto Lt" w:hAnsi="Roboto Lt"/>
          <w:b/>
          <w:bCs/>
          <w:shd w:val="clear" w:color="auto" w:fill="FFFFFF"/>
        </w:rPr>
        <w:t>Outubro</w:t>
      </w:r>
      <w:proofErr w:type="gramEnd"/>
      <w:r w:rsidRPr="00EF4794">
        <w:rPr>
          <w:rFonts w:ascii="Roboto Lt" w:hAnsi="Roboto Lt"/>
          <w:shd w:val="clear" w:color="auto" w:fill="FFFFFF"/>
        </w:rPr>
        <w:t>, v. 6, n. 6, p. 115-128, 2002.</w:t>
      </w:r>
    </w:p>
    <w:p w14:paraId="4659DCCB" w14:textId="77777777" w:rsidR="00A144EF" w:rsidRPr="00EF4794" w:rsidRDefault="00A144EF" w:rsidP="00EF4794">
      <w:pPr>
        <w:spacing w:line="240" w:lineRule="auto"/>
        <w:jc w:val="left"/>
        <w:rPr>
          <w:rFonts w:ascii="Roboto Lt" w:hAnsi="Roboto Lt"/>
          <w:shd w:val="clear" w:color="auto" w:fill="FFFFFF"/>
        </w:rPr>
      </w:pPr>
    </w:p>
    <w:p w14:paraId="7C58DD43" w14:textId="7A771B29" w:rsidR="00AC26C2" w:rsidRPr="00EF4794" w:rsidRDefault="002B48F6" w:rsidP="00EF4794">
      <w:pPr>
        <w:spacing w:line="240" w:lineRule="auto"/>
        <w:jc w:val="left"/>
        <w:rPr>
          <w:rFonts w:ascii="Roboto Lt" w:hAnsi="Roboto Lt"/>
          <w:shd w:val="clear" w:color="auto" w:fill="FFFFFF"/>
        </w:rPr>
      </w:pPr>
      <w:r w:rsidRPr="00EF4794">
        <w:rPr>
          <w:rFonts w:ascii="Roboto Lt" w:hAnsi="Roboto Lt"/>
          <w:shd w:val="clear" w:color="auto" w:fill="FFFFFF"/>
        </w:rPr>
        <w:t>ESCOHOTADO, A.</w:t>
      </w:r>
      <w:r w:rsidR="00AC26C2" w:rsidRPr="00EF4794">
        <w:rPr>
          <w:rFonts w:ascii="Roboto Lt" w:hAnsi="Roboto Lt"/>
          <w:b/>
          <w:bCs/>
          <w:shd w:val="clear" w:color="auto" w:fill="FFFFFF"/>
        </w:rPr>
        <w:t xml:space="preserve">  </w:t>
      </w:r>
      <w:proofErr w:type="spellStart"/>
      <w:proofErr w:type="gramStart"/>
      <w:r w:rsidR="00AC26C2" w:rsidRPr="00EF4794">
        <w:rPr>
          <w:rFonts w:ascii="Roboto Lt" w:hAnsi="Roboto Lt"/>
          <w:b/>
          <w:bCs/>
          <w:shd w:val="clear" w:color="auto" w:fill="FFFFFF"/>
        </w:rPr>
        <w:t>Historia</w:t>
      </w:r>
      <w:proofErr w:type="spellEnd"/>
      <w:r w:rsidR="00AC26C2" w:rsidRPr="00EF4794">
        <w:rPr>
          <w:rFonts w:ascii="Roboto Lt" w:hAnsi="Roboto Lt"/>
          <w:b/>
          <w:bCs/>
          <w:shd w:val="clear" w:color="auto" w:fill="FFFFFF"/>
        </w:rPr>
        <w:t xml:space="preserve">  general</w:t>
      </w:r>
      <w:proofErr w:type="gramEnd"/>
      <w:r w:rsidR="00AC26C2" w:rsidRPr="00EF4794">
        <w:rPr>
          <w:rFonts w:ascii="Roboto Lt" w:hAnsi="Roboto Lt"/>
          <w:b/>
          <w:bCs/>
          <w:shd w:val="clear" w:color="auto" w:fill="FFFFFF"/>
        </w:rPr>
        <w:t xml:space="preserve">  de  </w:t>
      </w:r>
      <w:proofErr w:type="spellStart"/>
      <w:r w:rsidR="00AC26C2" w:rsidRPr="00EF4794">
        <w:rPr>
          <w:rFonts w:ascii="Roboto Lt" w:hAnsi="Roboto Lt"/>
          <w:b/>
          <w:bCs/>
          <w:shd w:val="clear" w:color="auto" w:fill="FFFFFF"/>
        </w:rPr>
        <w:t>las</w:t>
      </w:r>
      <w:proofErr w:type="spellEnd"/>
      <w:r w:rsidR="00AC26C2" w:rsidRPr="00EF4794">
        <w:rPr>
          <w:rFonts w:ascii="Roboto Lt" w:hAnsi="Roboto Lt"/>
          <w:b/>
          <w:bCs/>
          <w:shd w:val="clear" w:color="auto" w:fill="FFFFFF"/>
        </w:rPr>
        <w:t xml:space="preserve"> drogas</w:t>
      </w:r>
      <w:r w:rsidR="00AC26C2" w:rsidRPr="00EF4794">
        <w:rPr>
          <w:rFonts w:ascii="Roboto Lt" w:hAnsi="Roboto Lt"/>
          <w:shd w:val="clear" w:color="auto" w:fill="FFFFFF"/>
        </w:rPr>
        <w:t>.  Madrid:  Alianza; 1989.</w:t>
      </w:r>
    </w:p>
    <w:p w14:paraId="7F8D6659" w14:textId="77777777" w:rsidR="0090704C" w:rsidRPr="00EF4794" w:rsidRDefault="0090704C" w:rsidP="00EF4794">
      <w:pPr>
        <w:spacing w:line="240" w:lineRule="auto"/>
        <w:jc w:val="left"/>
        <w:rPr>
          <w:rFonts w:ascii="Roboto Lt" w:hAnsi="Roboto Lt"/>
          <w:shd w:val="clear" w:color="auto" w:fill="FFFFFF"/>
        </w:rPr>
      </w:pPr>
    </w:p>
    <w:p w14:paraId="027E99DD" w14:textId="2254A0B7" w:rsidR="0090704C" w:rsidRPr="00EF4794" w:rsidRDefault="0090704C" w:rsidP="00EF4794">
      <w:pPr>
        <w:spacing w:line="240" w:lineRule="auto"/>
        <w:jc w:val="left"/>
        <w:rPr>
          <w:rFonts w:ascii="Roboto Lt" w:hAnsi="Roboto Lt"/>
          <w:shd w:val="clear" w:color="auto" w:fill="FFFFFF"/>
        </w:rPr>
      </w:pPr>
      <w:r w:rsidRPr="00EF4794">
        <w:rPr>
          <w:rFonts w:ascii="Roboto Lt" w:hAnsi="Roboto Lt"/>
          <w:shd w:val="clear" w:color="auto" w:fill="FFFFFF"/>
        </w:rPr>
        <w:t xml:space="preserve">FGV. </w:t>
      </w:r>
      <w:r w:rsidRPr="00EF4794">
        <w:rPr>
          <w:rFonts w:ascii="Roboto Lt" w:hAnsi="Roboto Lt"/>
          <w:b/>
          <w:bCs/>
          <w:shd w:val="clear" w:color="auto" w:fill="FFFFFF"/>
        </w:rPr>
        <w:t xml:space="preserve">Mapa da Nova Pobreza. </w:t>
      </w:r>
      <w:r w:rsidRPr="00EF4794">
        <w:rPr>
          <w:rFonts w:ascii="Roboto Lt" w:hAnsi="Roboto Lt"/>
          <w:shd w:val="clear" w:color="auto" w:fill="FFFFFF"/>
        </w:rPr>
        <w:t>Rio de Janeiro: FGV Social, 2022.</w:t>
      </w:r>
    </w:p>
    <w:p w14:paraId="693C1DB0" w14:textId="77777777" w:rsidR="00FC124B" w:rsidRPr="00EF4794" w:rsidRDefault="00FC124B" w:rsidP="00EF4794">
      <w:pPr>
        <w:spacing w:line="240" w:lineRule="auto"/>
        <w:jc w:val="left"/>
        <w:rPr>
          <w:rFonts w:ascii="Roboto Lt" w:hAnsi="Roboto Lt"/>
          <w:shd w:val="clear" w:color="auto" w:fill="FFFFFF"/>
        </w:rPr>
      </w:pPr>
    </w:p>
    <w:p w14:paraId="2E2ED2E6" w14:textId="4FDA7611" w:rsidR="00BF5917" w:rsidRPr="00EF4794" w:rsidRDefault="00BF5917" w:rsidP="00EF4794">
      <w:pPr>
        <w:spacing w:line="240" w:lineRule="auto"/>
        <w:jc w:val="left"/>
        <w:rPr>
          <w:rFonts w:ascii="Roboto Lt" w:hAnsi="Roboto Lt"/>
          <w:shd w:val="clear" w:color="auto" w:fill="FFFFFF"/>
        </w:rPr>
      </w:pPr>
      <w:r w:rsidRPr="00EF4794">
        <w:rPr>
          <w:rFonts w:ascii="Roboto Lt" w:hAnsi="Roboto Lt"/>
        </w:rPr>
        <w:t xml:space="preserve">FÓRUM BRASILEIRO DE SEGURANÇA PÚBLICA. </w:t>
      </w:r>
      <w:r w:rsidRPr="00EF4794">
        <w:rPr>
          <w:rFonts w:ascii="Roboto Lt" w:hAnsi="Roboto Lt"/>
          <w:b/>
          <w:bCs/>
        </w:rPr>
        <w:t>Anuário do Fórum Brasileiro de Segurança Pública.</w:t>
      </w:r>
      <w:r w:rsidRPr="00EF4794">
        <w:rPr>
          <w:rFonts w:ascii="Roboto Lt" w:hAnsi="Roboto Lt"/>
        </w:rPr>
        <w:t xml:space="preserve"> 2021.</w:t>
      </w:r>
    </w:p>
    <w:p w14:paraId="14F1E784" w14:textId="77777777" w:rsidR="00BF5917" w:rsidRPr="00EF4794" w:rsidRDefault="00BF5917" w:rsidP="00EF4794">
      <w:pPr>
        <w:spacing w:line="240" w:lineRule="auto"/>
        <w:jc w:val="left"/>
        <w:rPr>
          <w:rFonts w:ascii="Roboto Lt" w:hAnsi="Roboto Lt"/>
          <w:shd w:val="clear" w:color="auto" w:fill="FFFFFF"/>
        </w:rPr>
      </w:pPr>
    </w:p>
    <w:p w14:paraId="7011973D" w14:textId="36DED861" w:rsidR="00FC124B" w:rsidRPr="00EF4794" w:rsidRDefault="00FC124B" w:rsidP="00EF4794">
      <w:pPr>
        <w:spacing w:line="240" w:lineRule="auto"/>
        <w:jc w:val="left"/>
        <w:rPr>
          <w:rFonts w:ascii="Roboto Lt" w:hAnsi="Roboto Lt"/>
          <w:shd w:val="clear" w:color="auto" w:fill="FFFFFF"/>
        </w:rPr>
      </w:pPr>
      <w:r w:rsidRPr="00EF4794">
        <w:rPr>
          <w:rFonts w:ascii="Roboto Lt" w:hAnsi="Roboto Lt"/>
          <w:shd w:val="clear" w:color="auto" w:fill="FFFFFF"/>
        </w:rPr>
        <w:lastRenderedPageBreak/>
        <w:t>HARVEY, D. Condição pós-moderna. São Paulo: Loyola, 1996</w:t>
      </w:r>
    </w:p>
    <w:p w14:paraId="1FC80582" w14:textId="77777777" w:rsidR="00A144EF" w:rsidRPr="00EF4794" w:rsidRDefault="00A144EF" w:rsidP="00EF4794">
      <w:pPr>
        <w:spacing w:line="240" w:lineRule="auto"/>
        <w:jc w:val="left"/>
        <w:rPr>
          <w:rFonts w:ascii="Roboto Lt" w:hAnsi="Roboto Lt"/>
          <w:shd w:val="clear" w:color="auto" w:fill="FFFFFF"/>
        </w:rPr>
      </w:pPr>
    </w:p>
    <w:p w14:paraId="6884D46B" w14:textId="00783CFA" w:rsidR="002B48F6" w:rsidRPr="00EF4794" w:rsidRDefault="002B48F6" w:rsidP="00EF4794">
      <w:pPr>
        <w:spacing w:line="240" w:lineRule="auto"/>
        <w:jc w:val="left"/>
        <w:rPr>
          <w:rFonts w:ascii="Roboto Lt" w:hAnsi="Roboto Lt"/>
          <w:shd w:val="clear" w:color="auto" w:fill="FFFFFF"/>
        </w:rPr>
      </w:pPr>
      <w:r w:rsidRPr="00EF4794">
        <w:rPr>
          <w:rFonts w:ascii="Roboto Lt" w:hAnsi="Roboto Lt"/>
          <w:shd w:val="clear" w:color="auto" w:fill="FFFFFF"/>
        </w:rPr>
        <w:t xml:space="preserve">GRAMSCI, </w:t>
      </w:r>
      <w:proofErr w:type="spellStart"/>
      <w:r w:rsidRPr="00EF4794">
        <w:rPr>
          <w:rFonts w:ascii="Roboto Lt" w:hAnsi="Roboto Lt"/>
          <w:shd w:val="clear" w:color="auto" w:fill="FFFFFF"/>
        </w:rPr>
        <w:t>Antonio</w:t>
      </w:r>
      <w:proofErr w:type="spellEnd"/>
      <w:r w:rsidRPr="00EF4794">
        <w:rPr>
          <w:rFonts w:ascii="Roboto Lt" w:hAnsi="Roboto Lt"/>
          <w:shd w:val="clear" w:color="auto" w:fill="FFFFFF"/>
        </w:rPr>
        <w:t xml:space="preserve">. </w:t>
      </w:r>
      <w:r w:rsidRPr="00EF4794">
        <w:rPr>
          <w:rFonts w:ascii="Roboto Lt" w:hAnsi="Roboto Lt"/>
          <w:b/>
          <w:bCs/>
          <w:shd w:val="clear" w:color="auto" w:fill="FFFFFF"/>
        </w:rPr>
        <w:t xml:space="preserve"> Americanismo e Fordismo. </w:t>
      </w:r>
      <w:r w:rsidRPr="00EF4794">
        <w:rPr>
          <w:rFonts w:ascii="Roboto Lt" w:hAnsi="Roboto Lt"/>
          <w:shd w:val="clear" w:color="auto" w:fill="FFFFFF"/>
        </w:rPr>
        <w:t xml:space="preserve">São Paulo: Hedra, 2008.  </w:t>
      </w:r>
    </w:p>
    <w:p w14:paraId="3D668EDC" w14:textId="77777777" w:rsidR="00B00423" w:rsidRPr="00EF4794" w:rsidRDefault="00B00423" w:rsidP="00EF4794">
      <w:pPr>
        <w:spacing w:line="240" w:lineRule="auto"/>
        <w:jc w:val="left"/>
        <w:rPr>
          <w:rFonts w:ascii="Roboto Lt" w:hAnsi="Roboto Lt"/>
          <w:shd w:val="clear" w:color="auto" w:fill="FFFFFF"/>
        </w:rPr>
      </w:pPr>
    </w:p>
    <w:p w14:paraId="244AAB5F" w14:textId="0AF9441F" w:rsidR="00B00423" w:rsidRPr="00EF4794" w:rsidRDefault="00B00423" w:rsidP="00EF4794">
      <w:pPr>
        <w:spacing w:line="240" w:lineRule="auto"/>
        <w:jc w:val="left"/>
        <w:rPr>
          <w:rFonts w:ascii="Roboto Lt" w:hAnsi="Roboto Lt"/>
          <w:shd w:val="clear" w:color="auto" w:fill="FFFFFF"/>
        </w:rPr>
      </w:pPr>
      <w:r w:rsidRPr="00EF4794">
        <w:rPr>
          <w:rFonts w:ascii="Roboto Lt" w:hAnsi="Roboto Lt"/>
          <w:shd w:val="clear" w:color="auto" w:fill="FFFFFF"/>
        </w:rPr>
        <w:t>IAMAMOTO, Marilda Villela et al. A questão social no capitalismo. </w:t>
      </w:r>
      <w:r w:rsidRPr="00EF4794">
        <w:rPr>
          <w:rFonts w:ascii="Roboto Lt" w:hAnsi="Roboto Lt"/>
          <w:b/>
          <w:bCs/>
          <w:shd w:val="clear" w:color="auto" w:fill="FFFFFF"/>
        </w:rPr>
        <w:t xml:space="preserve">Revista </w:t>
      </w:r>
      <w:proofErr w:type="spellStart"/>
      <w:r w:rsidRPr="00EF4794">
        <w:rPr>
          <w:rFonts w:ascii="Roboto Lt" w:hAnsi="Roboto Lt"/>
          <w:b/>
          <w:bCs/>
          <w:shd w:val="clear" w:color="auto" w:fill="FFFFFF"/>
        </w:rPr>
        <w:t>Temporalis</w:t>
      </w:r>
      <w:proofErr w:type="spellEnd"/>
      <w:r w:rsidRPr="00EF4794">
        <w:rPr>
          <w:rFonts w:ascii="Roboto Lt" w:hAnsi="Roboto Lt"/>
          <w:shd w:val="clear" w:color="auto" w:fill="FFFFFF"/>
        </w:rPr>
        <w:t>, v. 3, p. 09-32, 2001.</w:t>
      </w:r>
    </w:p>
    <w:p w14:paraId="6431DBC5" w14:textId="77777777" w:rsidR="00250EB0" w:rsidRPr="00EF4794" w:rsidRDefault="00250EB0" w:rsidP="00EF4794">
      <w:pPr>
        <w:spacing w:line="240" w:lineRule="auto"/>
        <w:jc w:val="left"/>
        <w:rPr>
          <w:rFonts w:ascii="Roboto Lt" w:hAnsi="Roboto Lt"/>
          <w:shd w:val="clear" w:color="auto" w:fill="FFFFFF"/>
        </w:rPr>
      </w:pPr>
    </w:p>
    <w:p w14:paraId="29DD7222" w14:textId="09D64CFD" w:rsidR="00CA6A78" w:rsidRPr="00EF4794" w:rsidRDefault="00CA6A78" w:rsidP="00EF4794">
      <w:pPr>
        <w:spacing w:line="240" w:lineRule="auto"/>
        <w:jc w:val="left"/>
        <w:rPr>
          <w:rFonts w:ascii="Roboto Lt" w:hAnsi="Roboto Lt"/>
          <w:shd w:val="clear" w:color="auto" w:fill="FFFFFF"/>
        </w:rPr>
      </w:pPr>
      <w:r w:rsidRPr="00EF4794">
        <w:rPr>
          <w:rFonts w:ascii="Roboto Lt" w:hAnsi="Roboto Lt"/>
          <w:shd w:val="clear" w:color="auto" w:fill="FFFFFF"/>
        </w:rPr>
        <w:t>IANNI, Octavio. A questão social. </w:t>
      </w:r>
      <w:r w:rsidRPr="00EF4794">
        <w:rPr>
          <w:rFonts w:ascii="Roboto Lt" w:hAnsi="Roboto Lt"/>
          <w:b/>
          <w:bCs/>
          <w:shd w:val="clear" w:color="auto" w:fill="FFFFFF"/>
        </w:rPr>
        <w:t>Ciência &amp; Trópico</w:t>
      </w:r>
      <w:r w:rsidRPr="00EF4794">
        <w:rPr>
          <w:rFonts w:ascii="Roboto Lt" w:hAnsi="Roboto Lt"/>
          <w:shd w:val="clear" w:color="auto" w:fill="FFFFFF"/>
        </w:rPr>
        <w:t>, v. 17, 1989.</w:t>
      </w:r>
    </w:p>
    <w:p w14:paraId="677EB59B" w14:textId="77777777" w:rsidR="009A5500" w:rsidRPr="00EF4794" w:rsidRDefault="009A5500" w:rsidP="00EF4794">
      <w:pPr>
        <w:spacing w:line="240" w:lineRule="auto"/>
        <w:jc w:val="left"/>
        <w:rPr>
          <w:rFonts w:ascii="Roboto Lt" w:hAnsi="Roboto Lt"/>
          <w:shd w:val="clear" w:color="auto" w:fill="FFFFFF"/>
        </w:rPr>
      </w:pPr>
    </w:p>
    <w:p w14:paraId="2C009BF1" w14:textId="5E2BC56E" w:rsidR="009A5500" w:rsidRPr="00EF4794" w:rsidRDefault="009A5500" w:rsidP="00EF4794">
      <w:pPr>
        <w:spacing w:line="240" w:lineRule="auto"/>
        <w:jc w:val="left"/>
        <w:rPr>
          <w:rFonts w:ascii="Roboto Lt" w:hAnsi="Roboto Lt"/>
          <w:shd w:val="clear" w:color="auto" w:fill="FFFFFF"/>
        </w:rPr>
      </w:pPr>
      <w:r w:rsidRPr="00EF4794">
        <w:rPr>
          <w:rFonts w:ascii="Roboto Lt" w:hAnsi="Roboto Lt"/>
          <w:shd w:val="clear" w:color="auto" w:fill="FFFFFF"/>
        </w:rPr>
        <w:t xml:space="preserve">IPEA. </w:t>
      </w:r>
      <w:r w:rsidRPr="00EF4794">
        <w:rPr>
          <w:rFonts w:ascii="Roboto Lt" w:hAnsi="Roboto Lt"/>
          <w:b/>
          <w:bCs/>
          <w:shd w:val="clear" w:color="auto" w:fill="FFFFFF"/>
        </w:rPr>
        <w:t>Perfil do processado e produção de provas nas ações criminais por tráfico de drogas.</w:t>
      </w:r>
      <w:r w:rsidRPr="00EF4794">
        <w:rPr>
          <w:rFonts w:ascii="Roboto Lt" w:hAnsi="Roboto Lt"/>
          <w:shd w:val="clear" w:color="auto" w:fill="FFFFFF"/>
        </w:rPr>
        <w:t xml:space="preserve"> Publicação Preliminar. Brasília: Ipea, 2023.</w:t>
      </w:r>
    </w:p>
    <w:p w14:paraId="5832C0C2" w14:textId="77777777" w:rsidR="00CA6A78" w:rsidRPr="00EF4794" w:rsidRDefault="00CA6A78" w:rsidP="00EF4794">
      <w:pPr>
        <w:spacing w:line="240" w:lineRule="auto"/>
        <w:jc w:val="left"/>
        <w:rPr>
          <w:rFonts w:ascii="Roboto Lt" w:hAnsi="Roboto Lt"/>
          <w:shd w:val="clear" w:color="auto" w:fill="FFFFFF"/>
        </w:rPr>
      </w:pPr>
    </w:p>
    <w:p w14:paraId="255FFB92" w14:textId="587CE9AC" w:rsidR="00250EB0" w:rsidRPr="00EF4794" w:rsidRDefault="00250EB0" w:rsidP="00EF4794">
      <w:pPr>
        <w:spacing w:line="240" w:lineRule="auto"/>
        <w:jc w:val="left"/>
        <w:rPr>
          <w:rFonts w:ascii="Roboto Lt" w:hAnsi="Roboto Lt"/>
        </w:rPr>
      </w:pPr>
      <w:r w:rsidRPr="00EF4794">
        <w:rPr>
          <w:rFonts w:ascii="Roboto Lt" w:hAnsi="Roboto Lt"/>
        </w:rPr>
        <w:t xml:space="preserve">MARX, Karl. </w:t>
      </w:r>
      <w:r w:rsidRPr="00EF4794">
        <w:rPr>
          <w:rFonts w:ascii="Roboto Lt" w:hAnsi="Roboto Lt"/>
          <w:b/>
          <w:bCs/>
        </w:rPr>
        <w:t>O Capital: crítica da economia política</w:t>
      </w:r>
      <w:r w:rsidRPr="00EF4794">
        <w:rPr>
          <w:rFonts w:ascii="Roboto Lt" w:hAnsi="Roboto Lt"/>
        </w:rPr>
        <w:t xml:space="preserve">. Tradução de Regis Barbosa e Flávio R. </w:t>
      </w:r>
      <w:proofErr w:type="spellStart"/>
      <w:r w:rsidRPr="00EF4794">
        <w:rPr>
          <w:rFonts w:ascii="Roboto Lt" w:hAnsi="Roboto Lt"/>
        </w:rPr>
        <w:t>Kothe</w:t>
      </w:r>
      <w:proofErr w:type="spellEnd"/>
      <w:r w:rsidRPr="00EF4794">
        <w:rPr>
          <w:rFonts w:ascii="Roboto Lt" w:hAnsi="Roboto Lt"/>
        </w:rPr>
        <w:t>. São Paulo: Abril Cultural, 1988. (Volume I).</w:t>
      </w:r>
    </w:p>
    <w:p w14:paraId="3D20AE21" w14:textId="77777777" w:rsidR="00BF5917" w:rsidRPr="00EF4794" w:rsidRDefault="00BF5917" w:rsidP="00EF4794">
      <w:pPr>
        <w:spacing w:line="240" w:lineRule="auto"/>
        <w:jc w:val="left"/>
        <w:rPr>
          <w:rFonts w:ascii="Roboto Lt" w:hAnsi="Roboto Lt"/>
        </w:rPr>
      </w:pPr>
    </w:p>
    <w:p w14:paraId="02B95829" w14:textId="27C98222" w:rsidR="00BF5917" w:rsidRPr="00EF4794" w:rsidRDefault="00BF5917" w:rsidP="00EF4794">
      <w:pPr>
        <w:spacing w:line="240" w:lineRule="auto"/>
        <w:jc w:val="left"/>
        <w:rPr>
          <w:rFonts w:ascii="Roboto Lt" w:hAnsi="Roboto Lt"/>
        </w:rPr>
      </w:pPr>
      <w:r w:rsidRPr="00EF4794">
        <w:rPr>
          <w:rFonts w:ascii="Roboto Lt" w:hAnsi="Roboto Lt"/>
        </w:rPr>
        <w:t xml:space="preserve">RODRIGUES, Thiago. </w:t>
      </w:r>
      <w:r w:rsidRPr="00EF4794">
        <w:rPr>
          <w:rFonts w:ascii="Roboto Lt" w:hAnsi="Roboto Lt"/>
          <w:b/>
          <w:bCs/>
        </w:rPr>
        <w:t xml:space="preserve">Narcotráfico: uma guerra na guerra. </w:t>
      </w:r>
      <w:r w:rsidRPr="00EF4794">
        <w:rPr>
          <w:rFonts w:ascii="Roboto Lt" w:hAnsi="Roboto Lt"/>
        </w:rPr>
        <w:t>São Paulo: Desatino. 2003.</w:t>
      </w:r>
    </w:p>
    <w:p w14:paraId="275E1E8B" w14:textId="77777777" w:rsidR="00BF5917" w:rsidRPr="00EF4794" w:rsidRDefault="00BF5917" w:rsidP="00EF4794">
      <w:pPr>
        <w:spacing w:line="240" w:lineRule="auto"/>
        <w:jc w:val="left"/>
        <w:rPr>
          <w:rFonts w:ascii="Roboto Lt" w:hAnsi="Roboto Lt"/>
          <w:shd w:val="clear" w:color="auto" w:fill="FFFFFF"/>
        </w:rPr>
      </w:pPr>
    </w:p>
    <w:p w14:paraId="38F9CA5C" w14:textId="42EA3C03" w:rsidR="00BF5917" w:rsidRPr="00EF4794" w:rsidRDefault="00BF5917" w:rsidP="00EF4794">
      <w:pPr>
        <w:spacing w:line="240" w:lineRule="auto"/>
        <w:jc w:val="left"/>
        <w:rPr>
          <w:rFonts w:ascii="Roboto Lt" w:hAnsi="Roboto Lt"/>
        </w:rPr>
      </w:pPr>
      <w:r w:rsidRPr="00EF4794">
        <w:rPr>
          <w:rFonts w:ascii="Roboto Lt" w:hAnsi="Roboto Lt"/>
        </w:rPr>
        <w:t>_________.</w:t>
      </w:r>
      <w:r w:rsidRPr="00EF4794">
        <w:rPr>
          <w:rFonts w:ascii="Roboto Lt" w:hAnsi="Roboto Lt"/>
          <w:b/>
          <w:bCs/>
        </w:rPr>
        <w:t xml:space="preserve"> Política e Drogas nas Américas. </w:t>
      </w:r>
      <w:r w:rsidRPr="00EF4794">
        <w:rPr>
          <w:rFonts w:ascii="Roboto Lt" w:hAnsi="Roboto Lt"/>
        </w:rPr>
        <w:t>São Paulo: EDUC, FAPESP. 2004.</w:t>
      </w:r>
    </w:p>
    <w:p w14:paraId="398F42F2" w14:textId="77777777" w:rsidR="00BF5917" w:rsidRPr="00EF4794" w:rsidRDefault="00BF5917" w:rsidP="00EF4794">
      <w:pPr>
        <w:spacing w:line="240" w:lineRule="auto"/>
        <w:jc w:val="left"/>
        <w:rPr>
          <w:rFonts w:ascii="Roboto Lt" w:hAnsi="Roboto Lt"/>
        </w:rPr>
      </w:pPr>
    </w:p>
    <w:p w14:paraId="16AB5408" w14:textId="311BAFAF" w:rsidR="00BF5917" w:rsidRPr="00EF4794" w:rsidRDefault="00BF5917" w:rsidP="00EF4794">
      <w:pPr>
        <w:spacing w:line="240" w:lineRule="auto"/>
        <w:jc w:val="left"/>
        <w:rPr>
          <w:rFonts w:ascii="Roboto Lt" w:hAnsi="Roboto Lt"/>
          <w:shd w:val="clear" w:color="auto" w:fill="FFFFFF"/>
        </w:rPr>
      </w:pPr>
      <w:r w:rsidRPr="00EF4794">
        <w:rPr>
          <w:rFonts w:ascii="Roboto Lt" w:hAnsi="Roboto Lt"/>
        </w:rPr>
        <w:t>_________.</w:t>
      </w:r>
      <w:r w:rsidR="00EF4794">
        <w:rPr>
          <w:rFonts w:ascii="Roboto Lt" w:hAnsi="Roboto Lt"/>
        </w:rPr>
        <w:t xml:space="preserve"> </w:t>
      </w:r>
      <w:r w:rsidRPr="00EF4794">
        <w:rPr>
          <w:rFonts w:ascii="Roboto Lt" w:hAnsi="Roboto Lt"/>
          <w:shd w:val="clear" w:color="auto" w:fill="FFFFFF"/>
        </w:rPr>
        <w:t>A história do consumo de drogas e a sua proibição no ocidente. In: </w:t>
      </w:r>
      <w:r w:rsidRPr="00EF4794">
        <w:rPr>
          <w:rFonts w:ascii="Roboto Lt" w:hAnsi="Roboto Lt"/>
          <w:b/>
          <w:bCs/>
          <w:shd w:val="clear" w:color="auto" w:fill="FFFFFF"/>
        </w:rPr>
        <w:t>Drogas e cultura: novas perspectivas</w:t>
      </w:r>
      <w:r w:rsidRPr="00EF4794">
        <w:rPr>
          <w:rFonts w:ascii="Roboto Lt" w:hAnsi="Roboto Lt"/>
          <w:shd w:val="clear" w:color="auto" w:fill="FFFFFF"/>
        </w:rPr>
        <w:t>. 2008. p. 41-120.</w:t>
      </w:r>
    </w:p>
    <w:p w14:paraId="19EB7268" w14:textId="61D4FC91" w:rsidR="00BC6FB6" w:rsidRPr="00EF4794" w:rsidRDefault="00BC6FB6" w:rsidP="00EF4794">
      <w:pPr>
        <w:spacing w:line="240" w:lineRule="auto"/>
        <w:jc w:val="left"/>
        <w:rPr>
          <w:rFonts w:ascii="Roboto Lt" w:hAnsi="Roboto Lt"/>
          <w:shd w:val="clear" w:color="auto" w:fill="FFFFFF"/>
        </w:rPr>
      </w:pPr>
    </w:p>
    <w:p w14:paraId="62C9762E" w14:textId="6A64F2B1" w:rsidR="00BC6FB6" w:rsidRPr="00EF4794" w:rsidRDefault="00BC6FB6" w:rsidP="00EF4794">
      <w:pPr>
        <w:spacing w:line="240" w:lineRule="auto"/>
        <w:jc w:val="left"/>
        <w:rPr>
          <w:rFonts w:ascii="Roboto Lt" w:hAnsi="Roboto Lt"/>
          <w:shd w:val="clear" w:color="auto" w:fill="FFFFFF"/>
        </w:rPr>
      </w:pPr>
      <w:r w:rsidRPr="00EF4794">
        <w:rPr>
          <w:rFonts w:ascii="Roboto Lt" w:hAnsi="Roboto Lt"/>
          <w:shd w:val="clear" w:color="auto" w:fill="FFFFFF"/>
        </w:rPr>
        <w:t xml:space="preserve">YAZBEK, Maria Carmelita. Pobreza no Brasil contemporâneo e formas de seu enfrentamento. </w:t>
      </w:r>
      <w:r w:rsidRPr="00EF4794">
        <w:rPr>
          <w:rFonts w:ascii="Roboto Lt" w:hAnsi="Roboto Lt"/>
          <w:b/>
          <w:bCs/>
          <w:shd w:val="clear" w:color="auto" w:fill="FFFFFF"/>
        </w:rPr>
        <w:t>Serviço Social &amp; Sociedade,</w:t>
      </w:r>
      <w:r w:rsidRPr="00EF4794">
        <w:rPr>
          <w:rFonts w:ascii="Roboto Lt" w:hAnsi="Roboto Lt"/>
          <w:shd w:val="clear" w:color="auto" w:fill="FFFFFF"/>
        </w:rPr>
        <w:t xml:space="preserve"> 2012, 288-322.</w:t>
      </w:r>
    </w:p>
    <w:p w14:paraId="6FC036BF" w14:textId="77777777" w:rsidR="005E2329" w:rsidRPr="00EF4794" w:rsidRDefault="005E2329" w:rsidP="00EF4794">
      <w:pPr>
        <w:spacing w:line="240" w:lineRule="auto"/>
        <w:jc w:val="left"/>
        <w:rPr>
          <w:rFonts w:ascii="Roboto Lt" w:hAnsi="Roboto Lt"/>
          <w:shd w:val="clear" w:color="auto" w:fill="FFFFFF"/>
        </w:rPr>
      </w:pPr>
    </w:p>
    <w:p w14:paraId="13014582" w14:textId="633B149F" w:rsidR="005E2329" w:rsidRPr="00EF4794" w:rsidRDefault="005E2329" w:rsidP="00EF4794">
      <w:pPr>
        <w:spacing w:line="240" w:lineRule="auto"/>
        <w:jc w:val="left"/>
        <w:rPr>
          <w:rFonts w:ascii="Roboto Lt" w:hAnsi="Roboto Lt"/>
        </w:rPr>
      </w:pPr>
      <w:r w:rsidRPr="00EF4794">
        <w:rPr>
          <w:rFonts w:ascii="Roboto Lt" w:hAnsi="Roboto Lt"/>
        </w:rPr>
        <w:t xml:space="preserve">WACQUANT, </w:t>
      </w:r>
      <w:proofErr w:type="spellStart"/>
      <w:r w:rsidRPr="00EF4794">
        <w:rPr>
          <w:rFonts w:ascii="Roboto Lt" w:hAnsi="Roboto Lt"/>
        </w:rPr>
        <w:t>Loïc</w:t>
      </w:r>
      <w:proofErr w:type="spellEnd"/>
      <w:r w:rsidRPr="00EF4794">
        <w:rPr>
          <w:rFonts w:ascii="Roboto Lt" w:hAnsi="Roboto Lt"/>
        </w:rPr>
        <w:t xml:space="preserve">. </w:t>
      </w:r>
      <w:r w:rsidRPr="00EF4794">
        <w:rPr>
          <w:rFonts w:ascii="Roboto Lt" w:hAnsi="Roboto Lt"/>
          <w:b/>
          <w:bCs/>
        </w:rPr>
        <w:t>As prisões da miséria</w:t>
      </w:r>
      <w:r w:rsidRPr="00EF4794">
        <w:rPr>
          <w:rFonts w:ascii="Roboto Lt" w:hAnsi="Roboto Lt"/>
        </w:rPr>
        <w:t>. Rio de Janeiro: Jorge Zahar Editor, 1999.</w:t>
      </w:r>
    </w:p>
    <w:p w14:paraId="1A50CF27" w14:textId="77777777" w:rsidR="005E2329" w:rsidRPr="00EF4794" w:rsidRDefault="005E2329" w:rsidP="00EF4794">
      <w:pPr>
        <w:spacing w:line="240" w:lineRule="auto"/>
        <w:jc w:val="left"/>
        <w:rPr>
          <w:rFonts w:ascii="Roboto Lt" w:hAnsi="Roboto Lt"/>
        </w:rPr>
      </w:pPr>
    </w:p>
    <w:p w14:paraId="5F92CCDA" w14:textId="3AE66D77" w:rsidR="005E2329" w:rsidRPr="00EF4794" w:rsidRDefault="005E2329" w:rsidP="00EF4794">
      <w:pPr>
        <w:spacing w:line="240" w:lineRule="auto"/>
        <w:jc w:val="left"/>
        <w:rPr>
          <w:rFonts w:ascii="Roboto Lt" w:hAnsi="Roboto Lt"/>
          <w:i/>
          <w:iCs/>
        </w:rPr>
      </w:pPr>
      <w:r w:rsidRPr="00EF4794">
        <w:rPr>
          <w:rFonts w:ascii="Roboto Lt" w:hAnsi="Roboto Lt"/>
        </w:rPr>
        <w:t xml:space="preserve">_________. </w:t>
      </w:r>
      <w:r w:rsidRPr="00EF4794">
        <w:rPr>
          <w:rFonts w:ascii="Roboto Lt" w:hAnsi="Roboto Lt"/>
          <w:b/>
          <w:bCs/>
        </w:rPr>
        <w:t xml:space="preserve">Punir os pobres. A nova gestão da miséria nos Estados Unidos. </w:t>
      </w:r>
      <w:r w:rsidRPr="00EF4794">
        <w:rPr>
          <w:rFonts w:ascii="Roboto Lt" w:hAnsi="Roboto Lt"/>
        </w:rPr>
        <w:t>Rio de Janeiro Revan, 2003.</w:t>
      </w:r>
    </w:p>
    <w:p w14:paraId="1873E18C" w14:textId="3B38FAD9" w:rsidR="001B0641" w:rsidRPr="00EF4794" w:rsidRDefault="00000000" w:rsidP="00EF4794">
      <w:pPr>
        <w:spacing w:line="240" w:lineRule="auto"/>
        <w:jc w:val="left"/>
        <w:rPr>
          <w:rFonts w:ascii="Roboto Lt" w:hAnsi="Roboto Lt"/>
        </w:rPr>
      </w:pPr>
      <w:r w:rsidRPr="00EF4794">
        <w:rPr>
          <w:rFonts w:ascii="Roboto Lt" w:hAnsi="Roboto Lt"/>
        </w:rPr>
        <w:tab/>
      </w:r>
    </w:p>
    <w:sectPr w:rsidR="001B0641" w:rsidRPr="00EF4794" w:rsidSect="0022142E">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0870" w14:textId="77777777" w:rsidR="0022142E" w:rsidRDefault="0022142E">
      <w:pPr>
        <w:spacing w:line="240" w:lineRule="auto"/>
      </w:pPr>
      <w:r>
        <w:separator/>
      </w:r>
    </w:p>
  </w:endnote>
  <w:endnote w:type="continuationSeparator" w:id="0">
    <w:p w14:paraId="21B9F096" w14:textId="77777777" w:rsidR="0022142E" w:rsidRDefault="00221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8FA4" w14:textId="77777777" w:rsidR="00564276" w:rsidRDefault="0056427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6B92" w14:textId="77777777" w:rsidR="001B0641"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2445E">
      <w:rPr>
        <w:noProof/>
        <w:color w:val="000000"/>
      </w:rPr>
      <w:t>1</w:t>
    </w:r>
    <w:r>
      <w:rPr>
        <w:color w:val="000000"/>
      </w:rPr>
      <w:fldChar w:fldCharType="end"/>
    </w:r>
  </w:p>
  <w:p w14:paraId="4AA86CEC" w14:textId="77777777" w:rsidR="001B0641" w:rsidRDefault="001B0641">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D93B" w14:textId="77777777" w:rsidR="00564276" w:rsidRDefault="005642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0F76" w14:textId="77777777" w:rsidR="0022142E" w:rsidRDefault="0022142E">
      <w:pPr>
        <w:spacing w:line="240" w:lineRule="auto"/>
      </w:pPr>
      <w:r>
        <w:separator/>
      </w:r>
    </w:p>
  </w:footnote>
  <w:footnote w:type="continuationSeparator" w:id="0">
    <w:p w14:paraId="36A58E44" w14:textId="77777777" w:rsidR="0022142E" w:rsidRDefault="0022142E">
      <w:pPr>
        <w:spacing w:line="240" w:lineRule="auto"/>
      </w:pPr>
      <w:r>
        <w:continuationSeparator/>
      </w:r>
    </w:p>
  </w:footnote>
  <w:footnote w:id="1">
    <w:p w14:paraId="30CB343A" w14:textId="63D5E2B2" w:rsidR="007F413E" w:rsidRPr="00EF4794" w:rsidRDefault="007F413E" w:rsidP="00EF4794">
      <w:pPr>
        <w:pStyle w:val="Textodenotaderodap"/>
        <w:ind w:left="142" w:hanging="142"/>
        <w:rPr>
          <w:rFonts w:ascii="Roboto Lt" w:hAnsi="Roboto Lt"/>
          <w:lang w:val="pt-PT"/>
        </w:rPr>
      </w:pPr>
      <w:r w:rsidRPr="00EF4794">
        <w:rPr>
          <w:rStyle w:val="Refdenotaderodap"/>
          <w:rFonts w:ascii="Roboto Lt" w:hAnsi="Roboto Lt"/>
        </w:rPr>
        <w:footnoteRef/>
      </w:r>
      <w:r w:rsidRPr="00EF4794">
        <w:rPr>
          <w:rFonts w:ascii="Roboto Lt" w:hAnsi="Roboto Lt"/>
        </w:rPr>
        <w:t xml:space="preserve"> </w:t>
      </w:r>
      <w:r w:rsidRPr="00EF4794">
        <w:rPr>
          <w:rFonts w:ascii="Roboto Lt" w:hAnsi="Roboto Lt"/>
          <w:lang w:val="pt-PT"/>
        </w:rPr>
        <w:t>Discente do curso de Serviço Social da Universidade Federal do Rio Grande do Norte. Bacharel em Ciências Sociais pela Universidade Federal do Rio Grande do Norte. Mestre em Sociologia pela Universidade de Brasília. Doutoranda em Sociologia- Cidades e Culturas Urbanas pela Universidade de Coimbra.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AA9F" w14:textId="77777777" w:rsidR="00564276" w:rsidRDefault="0056427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4096" w14:textId="77777777" w:rsidR="001B0641"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29470B56" wp14:editId="258AB0FE">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3A336EA5" w14:textId="77777777" w:rsidR="001B0641" w:rsidRDefault="001B0641">
    <w:pPr>
      <w:pBdr>
        <w:top w:val="nil"/>
        <w:left w:val="nil"/>
        <w:bottom w:val="nil"/>
        <w:right w:val="nil"/>
        <w:between w:val="nil"/>
      </w:pBdr>
      <w:tabs>
        <w:tab w:val="center" w:pos="4252"/>
        <w:tab w:val="right" w:pos="8504"/>
      </w:tabs>
      <w:spacing w:line="240" w:lineRule="auto"/>
      <w:jc w:val="center"/>
      <w:rPr>
        <w:color w:val="000000"/>
      </w:rPr>
    </w:pPr>
  </w:p>
  <w:p w14:paraId="6228739A" w14:textId="77777777" w:rsidR="001B0641" w:rsidRDefault="001B0641">
    <w:pPr>
      <w:pBdr>
        <w:top w:val="nil"/>
        <w:left w:val="nil"/>
        <w:bottom w:val="nil"/>
        <w:right w:val="nil"/>
        <w:between w:val="nil"/>
      </w:pBdr>
      <w:tabs>
        <w:tab w:val="center" w:pos="4252"/>
        <w:tab w:val="right" w:pos="8504"/>
      </w:tabs>
      <w:spacing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F584" w14:textId="77777777" w:rsidR="00564276" w:rsidRDefault="005642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C7C88"/>
    <w:multiLevelType w:val="multilevel"/>
    <w:tmpl w:val="9E84CCD0"/>
    <w:lvl w:ilvl="0">
      <w:start w:val="1"/>
      <w:numFmt w:val="upperLetter"/>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56397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641"/>
    <w:rsid w:val="000103CC"/>
    <w:rsid w:val="00042F95"/>
    <w:rsid w:val="00050F52"/>
    <w:rsid w:val="00054533"/>
    <w:rsid w:val="00090B4D"/>
    <w:rsid w:val="000B6C02"/>
    <w:rsid w:val="000C68DE"/>
    <w:rsid w:val="000E5365"/>
    <w:rsid w:val="000F3803"/>
    <w:rsid w:val="0012127C"/>
    <w:rsid w:val="001B0641"/>
    <w:rsid w:val="001D21A0"/>
    <w:rsid w:val="001D48F0"/>
    <w:rsid w:val="0022142E"/>
    <w:rsid w:val="00236D46"/>
    <w:rsid w:val="00250EB0"/>
    <w:rsid w:val="00257EE2"/>
    <w:rsid w:val="002633AD"/>
    <w:rsid w:val="002645A7"/>
    <w:rsid w:val="002B0237"/>
    <w:rsid w:val="002B48F6"/>
    <w:rsid w:val="002C0F5F"/>
    <w:rsid w:val="00322D5D"/>
    <w:rsid w:val="00326854"/>
    <w:rsid w:val="00357648"/>
    <w:rsid w:val="003C448F"/>
    <w:rsid w:val="004242A3"/>
    <w:rsid w:val="0042445E"/>
    <w:rsid w:val="00430094"/>
    <w:rsid w:val="004F5EDF"/>
    <w:rsid w:val="00532BDA"/>
    <w:rsid w:val="005366C9"/>
    <w:rsid w:val="00564276"/>
    <w:rsid w:val="005D4ECD"/>
    <w:rsid w:val="005D76A8"/>
    <w:rsid w:val="005E2329"/>
    <w:rsid w:val="005E6798"/>
    <w:rsid w:val="00627332"/>
    <w:rsid w:val="0065218B"/>
    <w:rsid w:val="00653A8C"/>
    <w:rsid w:val="006A1131"/>
    <w:rsid w:val="006D44D8"/>
    <w:rsid w:val="0071746E"/>
    <w:rsid w:val="00730A81"/>
    <w:rsid w:val="007B1326"/>
    <w:rsid w:val="007D72FF"/>
    <w:rsid w:val="007E7644"/>
    <w:rsid w:val="007F413E"/>
    <w:rsid w:val="007F5275"/>
    <w:rsid w:val="00853D70"/>
    <w:rsid w:val="0086171C"/>
    <w:rsid w:val="008A1CCA"/>
    <w:rsid w:val="008C6491"/>
    <w:rsid w:val="008E4619"/>
    <w:rsid w:val="0090704C"/>
    <w:rsid w:val="0091549C"/>
    <w:rsid w:val="00924E13"/>
    <w:rsid w:val="009456EB"/>
    <w:rsid w:val="009A5500"/>
    <w:rsid w:val="00A119E7"/>
    <w:rsid w:val="00A144EF"/>
    <w:rsid w:val="00A20C8B"/>
    <w:rsid w:val="00A50890"/>
    <w:rsid w:val="00AC26C2"/>
    <w:rsid w:val="00B00423"/>
    <w:rsid w:val="00B13525"/>
    <w:rsid w:val="00B2076E"/>
    <w:rsid w:val="00B35F5B"/>
    <w:rsid w:val="00B81326"/>
    <w:rsid w:val="00B97E9F"/>
    <w:rsid w:val="00BC6FB6"/>
    <w:rsid w:val="00BF5917"/>
    <w:rsid w:val="00CA6A78"/>
    <w:rsid w:val="00CA72AB"/>
    <w:rsid w:val="00D50F5A"/>
    <w:rsid w:val="00D534AF"/>
    <w:rsid w:val="00D67B78"/>
    <w:rsid w:val="00D752D1"/>
    <w:rsid w:val="00DA3F78"/>
    <w:rsid w:val="00DB1950"/>
    <w:rsid w:val="00DC3848"/>
    <w:rsid w:val="00E32397"/>
    <w:rsid w:val="00E65C05"/>
    <w:rsid w:val="00EF4794"/>
    <w:rsid w:val="00F135EF"/>
    <w:rsid w:val="00F31861"/>
    <w:rsid w:val="00F6777A"/>
    <w:rsid w:val="00FA7655"/>
    <w:rsid w:val="00FC12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828B"/>
  <w15:docId w15:val="{A35D6829-A246-4D3E-98C5-B8089920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autoRedefine/>
    <w:uiPriority w:val="9"/>
    <w:qFormat/>
    <w:rsid w:val="00EF4794"/>
    <w:pPr>
      <w:keepNext/>
      <w:keepLines/>
      <w:pBdr>
        <w:bottom w:val="single" w:sz="18" w:space="1" w:color="auto"/>
      </w:pBdr>
      <w:spacing w:before="240" w:after="240" w:line="240" w:lineRule="auto"/>
      <w:jc w:val="right"/>
      <w:outlineLvl w:val="0"/>
    </w:pPr>
    <w:rPr>
      <w:rFonts w:ascii="Roboto Lt" w:hAnsi="Roboto Lt"/>
      <w:b/>
      <w:color w:val="C00000"/>
    </w:rPr>
  </w:style>
  <w:style w:type="paragraph" w:styleId="Ttulo2">
    <w:name w:val="heading 2"/>
    <w:basedOn w:val="Normal"/>
    <w:next w:val="Normal"/>
    <w:autoRedefine/>
    <w:uiPriority w:val="9"/>
    <w:unhideWhenUsed/>
    <w:qFormat/>
    <w:rsid w:val="00EF4794"/>
    <w:pPr>
      <w:keepNext/>
      <w:keepLines/>
      <w:spacing w:before="240" w:after="240" w:line="240" w:lineRule="auto"/>
      <w:jc w:val="left"/>
      <w:outlineLvl w:val="1"/>
    </w:pPr>
    <w:rPr>
      <w:rFonts w:ascii="Roboto Lt" w:hAnsi="Roboto Lt"/>
    </w:rPr>
  </w:style>
  <w:style w:type="paragraph" w:styleId="Ttulo3">
    <w:name w:val="heading 3"/>
    <w:basedOn w:val="Normal"/>
    <w:next w:val="Normal"/>
    <w:uiPriority w:val="9"/>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EF4794"/>
    <w:pPr>
      <w:keepNext/>
      <w:keepLines/>
      <w:spacing w:before="240" w:after="240" w:line="240" w:lineRule="auto"/>
      <w:jc w:val="right"/>
    </w:pPr>
    <w:rPr>
      <w:rFonts w:ascii="Roboto Black" w:hAnsi="Roboto Black"/>
      <w:color w:val="C00000"/>
      <w:sz w:val="28"/>
      <w:szCs w:val="72"/>
    </w:rPr>
  </w:style>
  <w:style w:type="paragraph" w:styleId="Subttulo">
    <w:name w:val="Subtitle"/>
    <w:basedOn w:val="Normal"/>
    <w:next w:val="Normal"/>
    <w:autoRedefine/>
    <w:uiPriority w:val="11"/>
    <w:qFormat/>
    <w:rsid w:val="00EF4794"/>
    <w:pPr>
      <w:keepNext/>
      <w:keepLines/>
      <w:spacing w:after="240" w:line="240" w:lineRule="auto"/>
      <w:jc w:val="right"/>
    </w:pPr>
    <w:rPr>
      <w:rFonts w:ascii="Roboto Lt" w:eastAsia="Georgia" w:hAnsi="Roboto Lt" w:cs="Georgia"/>
      <w:iCs/>
      <w:color w:val="666666"/>
      <w:sz w:val="22"/>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NormalWeb">
    <w:name w:val="Normal (Web)"/>
    <w:basedOn w:val="Normal"/>
    <w:uiPriority w:val="99"/>
    <w:unhideWhenUsed/>
    <w:rsid w:val="0042445E"/>
    <w:pPr>
      <w:tabs>
        <w:tab w:val="clear" w:pos="851"/>
      </w:tabs>
      <w:spacing w:before="100" w:beforeAutospacing="1" w:after="100" w:afterAutospacing="1" w:line="240" w:lineRule="auto"/>
      <w:jc w:val="left"/>
    </w:pPr>
  </w:style>
  <w:style w:type="character" w:customStyle="1" w:styleId="apple-tab-span">
    <w:name w:val="apple-tab-span"/>
    <w:basedOn w:val="Fontepargpadro"/>
    <w:rsid w:val="00853D70"/>
  </w:style>
  <w:style w:type="paragraph" w:customStyle="1" w:styleId="style1">
    <w:name w:val="style1"/>
    <w:basedOn w:val="Normal"/>
    <w:rsid w:val="00090B4D"/>
    <w:pPr>
      <w:tabs>
        <w:tab w:val="clear" w:pos="851"/>
      </w:tabs>
      <w:spacing w:before="100" w:beforeAutospacing="1" w:after="100" w:afterAutospacing="1" w:line="240" w:lineRule="auto"/>
      <w:jc w:val="left"/>
    </w:pPr>
  </w:style>
  <w:style w:type="character" w:styleId="Hyperlink">
    <w:name w:val="Hyperlink"/>
    <w:basedOn w:val="Fontepargpadro"/>
    <w:uiPriority w:val="99"/>
    <w:unhideWhenUsed/>
    <w:rsid w:val="00250EB0"/>
    <w:rPr>
      <w:color w:val="0000FF" w:themeColor="hyperlink"/>
      <w:u w:val="single"/>
    </w:rPr>
  </w:style>
  <w:style w:type="character" w:styleId="MenoPendente">
    <w:name w:val="Unresolved Mention"/>
    <w:basedOn w:val="Fontepargpadro"/>
    <w:uiPriority w:val="99"/>
    <w:semiHidden/>
    <w:unhideWhenUsed/>
    <w:rsid w:val="00250EB0"/>
    <w:rPr>
      <w:color w:val="605E5C"/>
      <w:shd w:val="clear" w:color="auto" w:fill="E1DFDD"/>
    </w:rPr>
  </w:style>
  <w:style w:type="character" w:styleId="Forte">
    <w:name w:val="Strong"/>
    <w:basedOn w:val="Fontepargpadro"/>
    <w:uiPriority w:val="22"/>
    <w:qFormat/>
    <w:rsid w:val="0090704C"/>
    <w:rPr>
      <w:b/>
      <w:bCs/>
    </w:rPr>
  </w:style>
  <w:style w:type="paragraph" w:styleId="Textodenotaderodap">
    <w:name w:val="footnote text"/>
    <w:basedOn w:val="Normal"/>
    <w:link w:val="TextodenotaderodapChar"/>
    <w:uiPriority w:val="99"/>
    <w:semiHidden/>
    <w:unhideWhenUsed/>
    <w:rsid w:val="00730A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30A81"/>
    <w:rPr>
      <w:sz w:val="20"/>
      <w:szCs w:val="20"/>
    </w:rPr>
  </w:style>
  <w:style w:type="character" w:styleId="Refdenotaderodap">
    <w:name w:val="footnote reference"/>
    <w:basedOn w:val="Fontepargpadro"/>
    <w:uiPriority w:val="99"/>
    <w:semiHidden/>
    <w:unhideWhenUsed/>
    <w:rsid w:val="00730A81"/>
    <w:rPr>
      <w:vertAlign w:val="superscript"/>
    </w:rPr>
  </w:style>
  <w:style w:type="paragraph" w:styleId="Citao">
    <w:name w:val="Quote"/>
    <w:basedOn w:val="Normal"/>
    <w:next w:val="Normal"/>
    <w:link w:val="CitaoChar"/>
    <w:autoRedefine/>
    <w:uiPriority w:val="29"/>
    <w:qFormat/>
    <w:rsid w:val="00EF4794"/>
    <w:pPr>
      <w:spacing w:before="160" w:after="160" w:line="240" w:lineRule="auto"/>
      <w:ind w:left="2268"/>
    </w:pPr>
    <w:rPr>
      <w:rFonts w:ascii="Roboto Lt" w:hAnsi="Roboto Lt"/>
      <w:iCs/>
      <w:color w:val="404040" w:themeColor="text1" w:themeTint="BF"/>
    </w:rPr>
  </w:style>
  <w:style w:type="character" w:customStyle="1" w:styleId="CitaoChar">
    <w:name w:val="Citação Char"/>
    <w:basedOn w:val="Fontepargpadro"/>
    <w:link w:val="Citao"/>
    <w:uiPriority w:val="29"/>
    <w:rsid w:val="00EF4794"/>
    <w:rPr>
      <w:rFonts w:ascii="Roboto Lt" w:hAnsi="Roboto Lt"/>
      <w:iCs/>
      <w:color w:val="404040" w:themeColor="text1" w:themeTint="BF"/>
    </w:rPr>
  </w:style>
  <w:style w:type="paragraph" w:styleId="Cabealho">
    <w:name w:val="header"/>
    <w:basedOn w:val="Normal"/>
    <w:link w:val="CabealhoChar"/>
    <w:uiPriority w:val="99"/>
    <w:unhideWhenUsed/>
    <w:rsid w:val="00564276"/>
    <w:pPr>
      <w:tabs>
        <w:tab w:val="clear" w:pos="851"/>
        <w:tab w:val="center" w:pos="4252"/>
        <w:tab w:val="right" w:pos="8504"/>
      </w:tabs>
      <w:spacing w:line="240" w:lineRule="auto"/>
    </w:pPr>
  </w:style>
  <w:style w:type="character" w:customStyle="1" w:styleId="CabealhoChar">
    <w:name w:val="Cabeçalho Char"/>
    <w:basedOn w:val="Fontepargpadro"/>
    <w:link w:val="Cabealho"/>
    <w:uiPriority w:val="99"/>
    <w:rsid w:val="00564276"/>
  </w:style>
  <w:style w:type="paragraph" w:styleId="Rodap">
    <w:name w:val="footer"/>
    <w:basedOn w:val="Normal"/>
    <w:link w:val="RodapChar"/>
    <w:uiPriority w:val="99"/>
    <w:unhideWhenUsed/>
    <w:rsid w:val="00564276"/>
    <w:pPr>
      <w:tabs>
        <w:tab w:val="clear" w:pos="851"/>
        <w:tab w:val="center" w:pos="4252"/>
        <w:tab w:val="right" w:pos="8504"/>
      </w:tabs>
      <w:spacing w:line="240" w:lineRule="auto"/>
    </w:pPr>
  </w:style>
  <w:style w:type="character" w:customStyle="1" w:styleId="RodapChar">
    <w:name w:val="Rodapé Char"/>
    <w:basedOn w:val="Fontepargpadro"/>
    <w:link w:val="Rodap"/>
    <w:uiPriority w:val="99"/>
    <w:rsid w:val="00564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864">
      <w:bodyDiv w:val="1"/>
      <w:marLeft w:val="0"/>
      <w:marRight w:val="0"/>
      <w:marTop w:val="0"/>
      <w:marBottom w:val="0"/>
      <w:divBdr>
        <w:top w:val="none" w:sz="0" w:space="0" w:color="auto"/>
        <w:left w:val="none" w:sz="0" w:space="0" w:color="auto"/>
        <w:bottom w:val="none" w:sz="0" w:space="0" w:color="auto"/>
        <w:right w:val="none" w:sz="0" w:space="0" w:color="auto"/>
      </w:divBdr>
    </w:div>
    <w:div w:id="75327669">
      <w:bodyDiv w:val="1"/>
      <w:marLeft w:val="0"/>
      <w:marRight w:val="0"/>
      <w:marTop w:val="0"/>
      <w:marBottom w:val="0"/>
      <w:divBdr>
        <w:top w:val="none" w:sz="0" w:space="0" w:color="auto"/>
        <w:left w:val="none" w:sz="0" w:space="0" w:color="auto"/>
        <w:bottom w:val="none" w:sz="0" w:space="0" w:color="auto"/>
        <w:right w:val="none" w:sz="0" w:space="0" w:color="auto"/>
      </w:divBdr>
    </w:div>
    <w:div w:id="646478640">
      <w:bodyDiv w:val="1"/>
      <w:marLeft w:val="0"/>
      <w:marRight w:val="0"/>
      <w:marTop w:val="0"/>
      <w:marBottom w:val="0"/>
      <w:divBdr>
        <w:top w:val="none" w:sz="0" w:space="0" w:color="auto"/>
        <w:left w:val="none" w:sz="0" w:space="0" w:color="auto"/>
        <w:bottom w:val="none" w:sz="0" w:space="0" w:color="auto"/>
        <w:right w:val="none" w:sz="0" w:space="0" w:color="auto"/>
      </w:divBdr>
    </w:div>
    <w:div w:id="694771420">
      <w:bodyDiv w:val="1"/>
      <w:marLeft w:val="0"/>
      <w:marRight w:val="0"/>
      <w:marTop w:val="0"/>
      <w:marBottom w:val="0"/>
      <w:divBdr>
        <w:top w:val="none" w:sz="0" w:space="0" w:color="auto"/>
        <w:left w:val="none" w:sz="0" w:space="0" w:color="auto"/>
        <w:bottom w:val="none" w:sz="0" w:space="0" w:color="auto"/>
        <w:right w:val="none" w:sz="0" w:space="0" w:color="auto"/>
      </w:divBdr>
      <w:divsChild>
        <w:div w:id="367491487">
          <w:marLeft w:val="0"/>
          <w:marRight w:val="0"/>
          <w:marTop w:val="15"/>
          <w:marBottom w:val="0"/>
          <w:divBdr>
            <w:top w:val="single" w:sz="48" w:space="0" w:color="auto"/>
            <w:left w:val="single" w:sz="48" w:space="0" w:color="auto"/>
            <w:bottom w:val="single" w:sz="48" w:space="0" w:color="auto"/>
            <w:right w:val="single" w:sz="48" w:space="0" w:color="auto"/>
          </w:divBdr>
          <w:divsChild>
            <w:div w:id="11748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8988">
      <w:bodyDiv w:val="1"/>
      <w:marLeft w:val="0"/>
      <w:marRight w:val="0"/>
      <w:marTop w:val="0"/>
      <w:marBottom w:val="0"/>
      <w:divBdr>
        <w:top w:val="none" w:sz="0" w:space="0" w:color="auto"/>
        <w:left w:val="none" w:sz="0" w:space="0" w:color="auto"/>
        <w:bottom w:val="none" w:sz="0" w:space="0" w:color="auto"/>
        <w:right w:val="none" w:sz="0" w:space="0" w:color="auto"/>
      </w:divBdr>
    </w:div>
    <w:div w:id="1133451828">
      <w:bodyDiv w:val="1"/>
      <w:marLeft w:val="0"/>
      <w:marRight w:val="0"/>
      <w:marTop w:val="0"/>
      <w:marBottom w:val="0"/>
      <w:divBdr>
        <w:top w:val="none" w:sz="0" w:space="0" w:color="auto"/>
        <w:left w:val="none" w:sz="0" w:space="0" w:color="auto"/>
        <w:bottom w:val="none" w:sz="0" w:space="0" w:color="auto"/>
        <w:right w:val="none" w:sz="0" w:space="0" w:color="auto"/>
      </w:divBdr>
    </w:div>
    <w:div w:id="1220895248">
      <w:bodyDiv w:val="1"/>
      <w:marLeft w:val="0"/>
      <w:marRight w:val="0"/>
      <w:marTop w:val="0"/>
      <w:marBottom w:val="0"/>
      <w:divBdr>
        <w:top w:val="none" w:sz="0" w:space="0" w:color="auto"/>
        <w:left w:val="none" w:sz="0" w:space="0" w:color="auto"/>
        <w:bottom w:val="none" w:sz="0" w:space="0" w:color="auto"/>
        <w:right w:val="none" w:sz="0" w:space="0" w:color="auto"/>
      </w:divBdr>
    </w:div>
    <w:div w:id="1598557192">
      <w:bodyDiv w:val="1"/>
      <w:marLeft w:val="0"/>
      <w:marRight w:val="0"/>
      <w:marTop w:val="0"/>
      <w:marBottom w:val="0"/>
      <w:divBdr>
        <w:top w:val="none" w:sz="0" w:space="0" w:color="auto"/>
        <w:left w:val="none" w:sz="0" w:space="0" w:color="auto"/>
        <w:bottom w:val="none" w:sz="0" w:space="0" w:color="auto"/>
        <w:right w:val="none" w:sz="0" w:space="0" w:color="auto"/>
      </w:divBdr>
    </w:div>
    <w:div w:id="1737050555">
      <w:bodyDiv w:val="1"/>
      <w:marLeft w:val="0"/>
      <w:marRight w:val="0"/>
      <w:marTop w:val="0"/>
      <w:marBottom w:val="0"/>
      <w:divBdr>
        <w:top w:val="none" w:sz="0" w:space="0" w:color="auto"/>
        <w:left w:val="none" w:sz="0" w:space="0" w:color="auto"/>
        <w:bottom w:val="none" w:sz="0" w:space="0" w:color="auto"/>
        <w:right w:val="none" w:sz="0" w:space="0" w:color="auto"/>
      </w:divBdr>
    </w:div>
    <w:div w:id="1786655189">
      <w:bodyDiv w:val="1"/>
      <w:marLeft w:val="0"/>
      <w:marRight w:val="0"/>
      <w:marTop w:val="0"/>
      <w:marBottom w:val="0"/>
      <w:divBdr>
        <w:top w:val="none" w:sz="0" w:space="0" w:color="auto"/>
        <w:left w:val="none" w:sz="0" w:space="0" w:color="auto"/>
        <w:bottom w:val="none" w:sz="0" w:space="0" w:color="auto"/>
        <w:right w:val="none" w:sz="0" w:space="0" w:color="auto"/>
      </w:divBdr>
      <w:divsChild>
        <w:div w:id="283460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3368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268438">
      <w:bodyDiv w:val="1"/>
      <w:marLeft w:val="0"/>
      <w:marRight w:val="0"/>
      <w:marTop w:val="0"/>
      <w:marBottom w:val="0"/>
      <w:divBdr>
        <w:top w:val="none" w:sz="0" w:space="0" w:color="auto"/>
        <w:left w:val="none" w:sz="0" w:space="0" w:color="auto"/>
        <w:bottom w:val="none" w:sz="0" w:space="0" w:color="auto"/>
        <w:right w:val="none" w:sz="0" w:space="0" w:color="auto"/>
      </w:divBdr>
    </w:div>
    <w:div w:id="2072070812">
      <w:bodyDiv w:val="1"/>
      <w:marLeft w:val="0"/>
      <w:marRight w:val="0"/>
      <w:marTop w:val="0"/>
      <w:marBottom w:val="0"/>
      <w:divBdr>
        <w:top w:val="none" w:sz="0" w:space="0" w:color="auto"/>
        <w:left w:val="none" w:sz="0" w:space="0" w:color="auto"/>
        <w:bottom w:val="none" w:sz="0" w:space="0" w:color="auto"/>
        <w:right w:val="none" w:sz="0" w:space="0" w:color="auto"/>
      </w:divBdr>
    </w:div>
    <w:div w:id="2120180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0405D-AC97-4556-A461-6D7078D02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6026</Words>
  <Characters>32544</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4</cp:revision>
  <cp:lastPrinted>2024-03-19T18:01:00Z</cp:lastPrinted>
  <dcterms:created xsi:type="dcterms:W3CDTF">2024-03-19T18:01:00Z</dcterms:created>
  <dcterms:modified xsi:type="dcterms:W3CDTF">2024-03-19T18:04:00Z</dcterms:modified>
</cp:coreProperties>
</file>