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A54A" w14:textId="684C9AAA" w:rsidR="00A23872" w:rsidRDefault="00000000">
      <w:pPr>
        <w:jc w:val="center"/>
        <w:rPr>
          <w:rFonts w:eastAsia="Arial" w:cs="Times New Roman"/>
          <w:bCs/>
          <w:szCs w:val="24"/>
        </w:rPr>
      </w:pPr>
      <w:r>
        <w:rPr>
          <w:rFonts w:eastAsia="Arial" w:cs="Times New Roman"/>
          <w:bCs/>
          <w:szCs w:val="24"/>
        </w:rPr>
        <w:t xml:space="preserve">GT </w:t>
      </w:r>
      <w:r w:rsidR="00F3105C">
        <w:rPr>
          <w:rFonts w:eastAsia="Arial" w:cs="Times New Roman"/>
          <w:bCs/>
          <w:szCs w:val="24"/>
        </w:rPr>
        <w:t xml:space="preserve">– </w:t>
      </w:r>
      <w:r w:rsidR="00060664">
        <w:rPr>
          <w:rFonts w:eastAsia="Arial" w:cs="Times New Roman"/>
          <w:bCs/>
          <w:szCs w:val="24"/>
        </w:rPr>
        <w:t>DIREITOS SOCIAIS NA CONTEMPORANEIDADE</w:t>
      </w:r>
    </w:p>
    <w:p w14:paraId="10B0016A" w14:textId="6E72D2C2" w:rsidR="00A23872" w:rsidRDefault="004E70F1" w:rsidP="00060664">
      <w:pPr>
        <w:pStyle w:val="Ttulo"/>
      </w:pPr>
      <w:r>
        <w:t xml:space="preserve">DIAS E NOITES DE AMOR E DE GUERRA: </w:t>
      </w:r>
      <w:r w:rsidR="00060664">
        <w:t>direitos sociais nas ditaduras militares e no estatismo autoritário</w:t>
      </w:r>
    </w:p>
    <w:p w14:paraId="3CB7C012" w14:textId="351B5A54" w:rsidR="002606CA" w:rsidRPr="002606CA" w:rsidRDefault="002606CA" w:rsidP="00060664">
      <w:pPr>
        <w:pStyle w:val="Subttulo"/>
      </w:pPr>
      <w:r>
        <w:t>Lauro Marinho Maia Neto</w:t>
      </w:r>
    </w:p>
    <w:p w14:paraId="43E7DA99" w14:textId="77777777" w:rsidR="00A23872" w:rsidRDefault="00000000">
      <w:pPr>
        <w:spacing w:line="240" w:lineRule="auto"/>
        <w:rPr>
          <w:rFonts w:eastAsia="Arial" w:cs="Times New Roman"/>
          <w:b/>
          <w:caps/>
          <w:szCs w:val="24"/>
        </w:rPr>
      </w:pPr>
      <w:r>
        <w:rPr>
          <w:rFonts w:eastAsia="Arial" w:cs="Times New Roman"/>
          <w:b/>
          <w:caps/>
          <w:szCs w:val="24"/>
        </w:rPr>
        <w:t>Resumo</w:t>
      </w:r>
    </w:p>
    <w:p w14:paraId="30B9F96C" w14:textId="77777777" w:rsidR="00A23872" w:rsidRDefault="00A23872">
      <w:pPr>
        <w:spacing w:line="240" w:lineRule="auto"/>
        <w:rPr>
          <w:rFonts w:eastAsia="Arial" w:cs="Times New Roman"/>
          <w:szCs w:val="24"/>
        </w:rPr>
      </w:pPr>
    </w:p>
    <w:p w14:paraId="4E07F9BF" w14:textId="7FE41AAB" w:rsidR="00580EF9" w:rsidRPr="00060664" w:rsidRDefault="00853C2A">
      <w:pPr>
        <w:spacing w:line="240" w:lineRule="auto"/>
        <w:rPr>
          <w:rFonts w:eastAsia="Arial" w:cs="Times New Roman"/>
          <w:sz w:val="22"/>
        </w:rPr>
      </w:pPr>
      <w:r w:rsidRPr="00060664">
        <w:rPr>
          <w:rFonts w:eastAsia="Arial" w:cs="Times New Roman"/>
          <w:sz w:val="22"/>
        </w:rPr>
        <w:t xml:space="preserve">Este artigo é uma reflexão </w:t>
      </w:r>
      <w:r w:rsidR="00886A6C" w:rsidRPr="00060664">
        <w:rPr>
          <w:rFonts w:eastAsia="Arial" w:cs="Times New Roman"/>
          <w:sz w:val="22"/>
        </w:rPr>
        <w:t>inspirada</w:t>
      </w:r>
      <w:r w:rsidRPr="00060664">
        <w:rPr>
          <w:rFonts w:eastAsia="Arial" w:cs="Times New Roman"/>
          <w:sz w:val="22"/>
        </w:rPr>
        <w:t xml:space="preserve"> por uma obra que recupera a imagem histórica de pessoas comuns como símbolo</w:t>
      </w:r>
      <w:r w:rsidR="00840352" w:rsidRPr="00060664">
        <w:rPr>
          <w:rFonts w:eastAsia="Arial" w:cs="Times New Roman"/>
          <w:sz w:val="22"/>
        </w:rPr>
        <w:t xml:space="preserve">s </w:t>
      </w:r>
      <w:r w:rsidRPr="00060664">
        <w:rPr>
          <w:rFonts w:eastAsia="Arial" w:cs="Times New Roman"/>
          <w:sz w:val="22"/>
        </w:rPr>
        <w:t xml:space="preserve">de resistência minoritária em meio às jurisdições excludentes dos regimes autoritários da América Latina na segunda metade do Século XX. </w:t>
      </w:r>
      <w:r w:rsidR="004C2403" w:rsidRPr="00060664">
        <w:rPr>
          <w:rFonts w:eastAsia="Arial" w:cs="Times New Roman"/>
          <w:sz w:val="22"/>
        </w:rPr>
        <w:t xml:space="preserve">Trata-se do resgate memorialístico de Eduardo Galeano em Dias e Noites de Amor e de Guerra. A obra é uma miscelânia de crônicas, ensaios e poesias, </w:t>
      </w:r>
      <w:r w:rsidR="00580EF9" w:rsidRPr="00060664">
        <w:rPr>
          <w:rFonts w:eastAsia="Arial" w:cs="Times New Roman"/>
          <w:sz w:val="22"/>
        </w:rPr>
        <w:t>todos</w:t>
      </w:r>
      <w:r w:rsidR="004C2403" w:rsidRPr="00060664">
        <w:rPr>
          <w:rFonts w:eastAsia="Arial" w:cs="Times New Roman"/>
          <w:sz w:val="22"/>
        </w:rPr>
        <w:t xml:space="preserve"> sob a modalidade da linguagem ficcional, mas fortemente apoiad</w:t>
      </w:r>
      <w:r w:rsidR="00580EF9" w:rsidRPr="00060664">
        <w:rPr>
          <w:rFonts w:eastAsia="Arial" w:cs="Times New Roman"/>
          <w:sz w:val="22"/>
        </w:rPr>
        <w:t>os</w:t>
      </w:r>
      <w:r w:rsidR="004C2403" w:rsidRPr="00060664">
        <w:rPr>
          <w:rFonts w:eastAsia="Arial" w:cs="Times New Roman"/>
          <w:sz w:val="22"/>
        </w:rPr>
        <w:t xml:space="preserve"> no real. </w:t>
      </w:r>
      <w:r w:rsidR="002D74E1" w:rsidRPr="00060664">
        <w:rPr>
          <w:rFonts w:eastAsia="Arial" w:cs="Times New Roman"/>
          <w:sz w:val="22"/>
        </w:rPr>
        <w:t xml:space="preserve">A </w:t>
      </w:r>
      <w:r w:rsidRPr="00060664">
        <w:rPr>
          <w:rFonts w:eastAsia="Arial" w:cs="Times New Roman"/>
          <w:sz w:val="22"/>
        </w:rPr>
        <w:t>partir das crônicas</w:t>
      </w:r>
      <w:r w:rsidR="002D74E1" w:rsidRPr="00060664">
        <w:rPr>
          <w:rFonts w:eastAsia="Arial" w:cs="Times New Roman"/>
          <w:sz w:val="22"/>
        </w:rPr>
        <w:t xml:space="preserve"> do uruguaio, essa pesquisa objetiva </w:t>
      </w:r>
      <w:r w:rsidR="006B4E1D" w:rsidRPr="00060664">
        <w:rPr>
          <w:rFonts w:eastAsia="Arial" w:cs="Times New Roman"/>
          <w:sz w:val="22"/>
        </w:rPr>
        <w:t xml:space="preserve">abordar a relação </w:t>
      </w:r>
      <w:r w:rsidR="00580EF9" w:rsidRPr="00060664">
        <w:rPr>
          <w:rFonts w:eastAsia="Arial" w:cs="Times New Roman"/>
          <w:sz w:val="22"/>
        </w:rPr>
        <w:t>antinômica</w:t>
      </w:r>
      <w:r w:rsidR="006B4E1D" w:rsidRPr="00060664">
        <w:rPr>
          <w:rFonts w:eastAsia="Arial" w:cs="Times New Roman"/>
          <w:sz w:val="22"/>
        </w:rPr>
        <w:t xml:space="preserve"> entre capitalismo e democracia. </w:t>
      </w:r>
      <w:r w:rsidR="002D74E1" w:rsidRPr="00060664">
        <w:rPr>
          <w:rFonts w:eastAsia="Arial" w:cs="Times New Roman"/>
          <w:sz w:val="22"/>
        </w:rPr>
        <w:t>Foi utilizada a metodologia d</w:t>
      </w:r>
      <w:r w:rsidR="004C2403" w:rsidRPr="00060664">
        <w:rPr>
          <w:rFonts w:eastAsia="Arial" w:cs="Times New Roman"/>
          <w:sz w:val="22"/>
        </w:rPr>
        <w:t>e</w:t>
      </w:r>
      <w:r w:rsidR="002D74E1" w:rsidRPr="00060664">
        <w:rPr>
          <w:rFonts w:eastAsia="Arial" w:cs="Times New Roman"/>
          <w:sz w:val="22"/>
        </w:rPr>
        <w:t xml:space="preserve"> investigação </w:t>
      </w:r>
      <w:r w:rsidR="00BF769F" w:rsidRPr="00060664">
        <w:rPr>
          <w:rFonts w:eastAsia="Arial" w:cs="Times New Roman"/>
          <w:sz w:val="22"/>
        </w:rPr>
        <w:t>histórica apoiada n</w:t>
      </w:r>
      <w:r w:rsidR="004C2403" w:rsidRPr="00060664">
        <w:rPr>
          <w:rFonts w:eastAsia="Arial" w:cs="Times New Roman"/>
          <w:sz w:val="22"/>
        </w:rPr>
        <w:t>a</w:t>
      </w:r>
      <w:r w:rsidR="006B4E1D" w:rsidRPr="00060664">
        <w:rPr>
          <w:rFonts w:eastAsia="Arial" w:cs="Times New Roman"/>
          <w:sz w:val="22"/>
        </w:rPr>
        <w:t>s</w:t>
      </w:r>
      <w:r w:rsidR="004C2403" w:rsidRPr="00060664">
        <w:rPr>
          <w:rFonts w:eastAsia="Arial" w:cs="Times New Roman"/>
          <w:sz w:val="22"/>
        </w:rPr>
        <w:t xml:space="preserve"> memória</w:t>
      </w:r>
      <w:r w:rsidR="006B4E1D" w:rsidRPr="00060664">
        <w:rPr>
          <w:rFonts w:eastAsia="Arial" w:cs="Times New Roman"/>
          <w:sz w:val="22"/>
        </w:rPr>
        <w:t>s</w:t>
      </w:r>
      <w:r w:rsidR="004C2403" w:rsidRPr="00060664">
        <w:rPr>
          <w:rFonts w:eastAsia="Arial" w:cs="Times New Roman"/>
          <w:sz w:val="22"/>
        </w:rPr>
        <w:t xml:space="preserve"> recuperada</w:t>
      </w:r>
      <w:r w:rsidR="006B4E1D" w:rsidRPr="00060664">
        <w:rPr>
          <w:rFonts w:eastAsia="Arial" w:cs="Times New Roman"/>
          <w:sz w:val="22"/>
        </w:rPr>
        <w:t>s</w:t>
      </w:r>
      <w:r w:rsidR="004C2403" w:rsidRPr="00060664">
        <w:rPr>
          <w:rFonts w:eastAsia="Arial" w:cs="Times New Roman"/>
          <w:sz w:val="22"/>
        </w:rPr>
        <w:t xml:space="preserve"> pela obra</w:t>
      </w:r>
      <w:r w:rsidR="00BF769F" w:rsidRPr="00060664">
        <w:rPr>
          <w:rFonts w:eastAsia="Arial" w:cs="Times New Roman"/>
          <w:sz w:val="22"/>
        </w:rPr>
        <w:t xml:space="preserve">. </w:t>
      </w:r>
      <w:r w:rsidR="004C2403" w:rsidRPr="00060664">
        <w:rPr>
          <w:rFonts w:eastAsia="Arial" w:cs="Times New Roman"/>
          <w:sz w:val="22"/>
        </w:rPr>
        <w:t xml:space="preserve">Privilegia-se na pesquisa a análise dos eventos históricos, a reflexão sobre o autoritarismo </w:t>
      </w:r>
      <w:r w:rsidR="006B4E1D" w:rsidRPr="00060664">
        <w:rPr>
          <w:rFonts w:eastAsia="Arial" w:cs="Times New Roman"/>
          <w:sz w:val="22"/>
        </w:rPr>
        <w:t>no Estado democrático-burguês</w:t>
      </w:r>
      <w:r w:rsidR="004C2403" w:rsidRPr="00060664">
        <w:rPr>
          <w:rFonts w:eastAsia="Arial" w:cs="Times New Roman"/>
          <w:sz w:val="22"/>
        </w:rPr>
        <w:t xml:space="preserve"> e o exame </w:t>
      </w:r>
      <w:r w:rsidR="006B4E1D" w:rsidRPr="00060664">
        <w:rPr>
          <w:rFonts w:eastAsia="Arial" w:cs="Times New Roman"/>
          <w:sz w:val="22"/>
        </w:rPr>
        <w:t xml:space="preserve">do direito como mantenedor da ordem capitalista. </w:t>
      </w:r>
      <w:r w:rsidR="00580EF9" w:rsidRPr="00060664">
        <w:rPr>
          <w:rFonts w:eastAsia="Arial" w:cs="Times New Roman"/>
          <w:sz w:val="22"/>
        </w:rPr>
        <w:t>Conclui-se que nas ditaduras militares de que trata a obra, a resposta à luta de classes dava-se pela repressão ostensiva, expressa e violenta, enquanto no Estado Democrático de Direito, a forma jurídica é utilizada como instrumento de esterilização das lutas sociais e de manutenção da institucionalidade burguesa, formando então uma infraestrutura veladamente autoritária.</w:t>
      </w:r>
    </w:p>
    <w:p w14:paraId="510EED78" w14:textId="77777777" w:rsidR="00FE3C34" w:rsidRPr="00060664" w:rsidRDefault="00FE3C34">
      <w:pPr>
        <w:spacing w:line="240" w:lineRule="auto"/>
        <w:rPr>
          <w:rFonts w:eastAsia="Arial" w:cs="Times New Roman"/>
          <w:sz w:val="20"/>
          <w:szCs w:val="20"/>
        </w:rPr>
      </w:pPr>
    </w:p>
    <w:p w14:paraId="38AF7AB6" w14:textId="5CE20ADB" w:rsidR="00A23872" w:rsidRPr="00060664" w:rsidRDefault="00000000">
      <w:pPr>
        <w:spacing w:line="240" w:lineRule="auto"/>
        <w:rPr>
          <w:rFonts w:eastAsia="Arial" w:cs="Times New Roman"/>
          <w:color w:val="000000"/>
          <w:sz w:val="22"/>
        </w:rPr>
      </w:pPr>
      <w:r w:rsidRPr="00060664">
        <w:rPr>
          <w:rFonts w:eastAsia="Arial" w:cs="Times New Roman"/>
          <w:b/>
          <w:sz w:val="22"/>
        </w:rPr>
        <w:t>Palavras-chave:</w:t>
      </w:r>
      <w:r w:rsidR="006C2A85" w:rsidRPr="00060664">
        <w:rPr>
          <w:rFonts w:eastAsia="Arial" w:cs="Times New Roman"/>
          <w:b/>
          <w:sz w:val="22"/>
        </w:rPr>
        <w:t xml:space="preserve"> </w:t>
      </w:r>
      <w:r w:rsidR="006C2A85" w:rsidRPr="00060664">
        <w:rPr>
          <w:rFonts w:eastAsia="Arial" w:cs="Times New Roman"/>
          <w:sz w:val="22"/>
        </w:rPr>
        <w:t>Autoritarismo</w:t>
      </w:r>
      <w:r w:rsidRPr="00060664">
        <w:rPr>
          <w:rFonts w:eastAsia="Arial" w:cs="Times New Roman"/>
          <w:sz w:val="22"/>
        </w:rPr>
        <w:t>.</w:t>
      </w:r>
      <w:r w:rsidR="006C2A85" w:rsidRPr="00060664">
        <w:rPr>
          <w:rFonts w:eastAsia="Arial" w:cs="Times New Roman"/>
          <w:sz w:val="22"/>
        </w:rPr>
        <w:t xml:space="preserve"> Direitos sociais.</w:t>
      </w:r>
      <w:r w:rsidRPr="00060664">
        <w:rPr>
          <w:rFonts w:eastAsia="Arial" w:cs="Times New Roman"/>
          <w:sz w:val="22"/>
        </w:rPr>
        <w:t xml:space="preserve"> </w:t>
      </w:r>
      <w:r w:rsidR="006C2A85" w:rsidRPr="00060664">
        <w:rPr>
          <w:rFonts w:eastAsia="Arial" w:cs="Times New Roman"/>
          <w:sz w:val="22"/>
        </w:rPr>
        <w:t>Ditadura militar. Estatismo Autoritário</w:t>
      </w:r>
      <w:r w:rsidRPr="00060664">
        <w:rPr>
          <w:rFonts w:eastAsia="Arial" w:cs="Times New Roman"/>
          <w:sz w:val="22"/>
        </w:rPr>
        <w:t xml:space="preserve">. </w:t>
      </w:r>
      <w:r w:rsidR="006C2A85" w:rsidRPr="00060664">
        <w:rPr>
          <w:rFonts w:eastAsia="Arial" w:cs="Times New Roman"/>
          <w:sz w:val="22"/>
        </w:rPr>
        <w:t>Luta de classes</w:t>
      </w:r>
      <w:r w:rsidRPr="00060664">
        <w:rPr>
          <w:rFonts w:eastAsia="Arial" w:cs="Times New Roman"/>
          <w:color w:val="000000"/>
          <w:sz w:val="22"/>
        </w:rPr>
        <w:t>.</w:t>
      </w:r>
    </w:p>
    <w:p w14:paraId="477C46D3" w14:textId="77777777" w:rsidR="00040FB5" w:rsidRDefault="00040FB5">
      <w:pPr>
        <w:spacing w:line="240" w:lineRule="auto"/>
        <w:rPr>
          <w:rFonts w:eastAsia="Arial" w:cs="Times New Roman"/>
          <w:color w:val="000000"/>
          <w:szCs w:val="24"/>
        </w:rPr>
      </w:pPr>
    </w:p>
    <w:p w14:paraId="3F0363DF" w14:textId="6BBDDDCE" w:rsidR="00A23872" w:rsidRDefault="00000000" w:rsidP="00060664">
      <w:pPr>
        <w:pStyle w:val="Ttulo1"/>
      </w:pPr>
      <w:r>
        <w:t>1 INTRODUÇÃO</w:t>
      </w:r>
    </w:p>
    <w:p w14:paraId="2208E8E1" w14:textId="4F45D6EA" w:rsidR="00886A6C" w:rsidRDefault="003410EE" w:rsidP="00E533DE">
      <w:pPr>
        <w:ind w:firstLine="851"/>
        <w:rPr>
          <w:rFonts w:eastAsia="Arial" w:cs="Times New Roman"/>
          <w:spacing w:val="-2"/>
          <w:szCs w:val="24"/>
        </w:rPr>
      </w:pPr>
      <w:r>
        <w:rPr>
          <w:rFonts w:eastAsia="Arial" w:cs="Times New Roman"/>
          <w:spacing w:val="-2"/>
          <w:szCs w:val="24"/>
        </w:rPr>
        <w:t xml:space="preserve">O livro </w:t>
      </w:r>
      <w:r w:rsidR="00E77C37">
        <w:rPr>
          <w:rFonts w:eastAsia="Arial" w:cs="Times New Roman"/>
          <w:spacing w:val="-2"/>
          <w:szCs w:val="24"/>
        </w:rPr>
        <w:t>Dias e Noites de Amor e de Guerra, do escritor Eduardo Galeano (2019),</w:t>
      </w:r>
      <w:r w:rsidR="00886A6C">
        <w:rPr>
          <w:rFonts w:eastAsia="Arial" w:cs="Times New Roman"/>
          <w:spacing w:val="-2"/>
          <w:szCs w:val="24"/>
        </w:rPr>
        <w:t xml:space="preserve"> é</w:t>
      </w:r>
      <w:r w:rsidR="00D2373E">
        <w:rPr>
          <w:rFonts w:eastAsia="Arial" w:cs="Times New Roman"/>
          <w:spacing w:val="-2"/>
          <w:szCs w:val="24"/>
        </w:rPr>
        <w:t xml:space="preserve"> não s</w:t>
      </w:r>
      <w:r w:rsidR="00F3105C">
        <w:rPr>
          <w:rFonts w:eastAsia="Arial" w:cs="Times New Roman"/>
          <w:spacing w:val="-2"/>
          <w:szCs w:val="24"/>
        </w:rPr>
        <w:t>omente</w:t>
      </w:r>
      <w:r w:rsidR="00D2373E">
        <w:rPr>
          <w:rFonts w:eastAsia="Arial" w:cs="Times New Roman"/>
          <w:spacing w:val="-2"/>
          <w:szCs w:val="24"/>
        </w:rPr>
        <w:t xml:space="preserve"> um divisor de águas </w:t>
      </w:r>
      <w:r>
        <w:rPr>
          <w:rFonts w:eastAsia="Arial" w:cs="Times New Roman"/>
          <w:spacing w:val="-2"/>
          <w:szCs w:val="24"/>
        </w:rPr>
        <w:t xml:space="preserve">na </w:t>
      </w:r>
      <w:r w:rsidR="00582EAA">
        <w:rPr>
          <w:rFonts w:eastAsia="Arial" w:cs="Times New Roman"/>
          <w:spacing w:val="-2"/>
          <w:szCs w:val="24"/>
        </w:rPr>
        <w:t>vida</w:t>
      </w:r>
      <w:r>
        <w:rPr>
          <w:rFonts w:eastAsia="Arial" w:cs="Times New Roman"/>
          <w:spacing w:val="-2"/>
          <w:szCs w:val="24"/>
        </w:rPr>
        <w:t xml:space="preserve"> e</w:t>
      </w:r>
      <w:r w:rsidR="00582EAA">
        <w:rPr>
          <w:rFonts w:eastAsia="Arial" w:cs="Times New Roman"/>
          <w:spacing w:val="-2"/>
          <w:szCs w:val="24"/>
        </w:rPr>
        <w:t xml:space="preserve"> na</w:t>
      </w:r>
      <w:r>
        <w:rPr>
          <w:rFonts w:eastAsia="Arial" w:cs="Times New Roman"/>
          <w:spacing w:val="-2"/>
          <w:szCs w:val="24"/>
        </w:rPr>
        <w:t xml:space="preserve"> forma de escrita do </w:t>
      </w:r>
      <w:r w:rsidR="00060664">
        <w:rPr>
          <w:rFonts w:eastAsia="Arial" w:cs="Times New Roman"/>
          <w:spacing w:val="-2"/>
          <w:szCs w:val="24"/>
        </w:rPr>
        <w:t>uruguaio, mas</w:t>
      </w:r>
      <w:r>
        <w:rPr>
          <w:rFonts w:eastAsia="Arial" w:cs="Times New Roman"/>
          <w:spacing w:val="-2"/>
          <w:szCs w:val="24"/>
        </w:rPr>
        <w:t xml:space="preserve"> </w:t>
      </w:r>
      <w:r w:rsidR="00886A6C">
        <w:rPr>
          <w:rFonts w:eastAsia="Arial" w:cs="Times New Roman"/>
          <w:spacing w:val="-2"/>
          <w:szCs w:val="24"/>
        </w:rPr>
        <w:t xml:space="preserve">uma verdadeira linha de demarcação da </w:t>
      </w:r>
      <w:proofErr w:type="gramStart"/>
      <w:r w:rsidR="00886A6C">
        <w:rPr>
          <w:rFonts w:eastAsia="Arial" w:cs="Times New Roman"/>
          <w:spacing w:val="-2"/>
          <w:szCs w:val="24"/>
        </w:rPr>
        <w:t>História da humanidade</w:t>
      </w:r>
      <w:proofErr w:type="gramEnd"/>
      <w:r w:rsidR="00886A6C">
        <w:rPr>
          <w:rFonts w:eastAsia="Arial" w:cs="Times New Roman"/>
          <w:spacing w:val="-2"/>
          <w:szCs w:val="24"/>
        </w:rPr>
        <w:t>. Publicado em 1978, aborda as implicações violentas e intolerantes vividas nos anos de chumbo da América Latina (1950-19</w:t>
      </w:r>
      <w:r w:rsidR="00582EAA">
        <w:rPr>
          <w:rFonts w:eastAsia="Arial" w:cs="Times New Roman"/>
          <w:spacing w:val="-2"/>
          <w:szCs w:val="24"/>
        </w:rPr>
        <w:t>8</w:t>
      </w:r>
      <w:r w:rsidR="00886A6C">
        <w:rPr>
          <w:rFonts w:eastAsia="Arial" w:cs="Times New Roman"/>
          <w:spacing w:val="-2"/>
          <w:szCs w:val="24"/>
        </w:rPr>
        <w:t xml:space="preserve">0). O terror político das ditaduras militares é o objeto de Galeano, mas sua abordagem memorialística ao mesmo tempo tão real quanto mágica conduz a um resultado esperançoso </w:t>
      </w:r>
      <w:r w:rsidR="00582EAA">
        <w:rPr>
          <w:rFonts w:eastAsia="Arial" w:cs="Times New Roman"/>
          <w:spacing w:val="-2"/>
          <w:szCs w:val="24"/>
        </w:rPr>
        <w:t>e de</w:t>
      </w:r>
      <w:r w:rsidR="004B1DAE">
        <w:rPr>
          <w:rFonts w:eastAsia="Arial" w:cs="Times New Roman"/>
          <w:spacing w:val="-2"/>
          <w:szCs w:val="24"/>
        </w:rPr>
        <w:t xml:space="preserve"> anseio</w:t>
      </w:r>
      <w:r w:rsidR="00886A6C">
        <w:rPr>
          <w:rFonts w:eastAsia="Arial" w:cs="Times New Roman"/>
          <w:spacing w:val="-2"/>
          <w:szCs w:val="24"/>
        </w:rPr>
        <w:t xml:space="preserve"> revolucionário. </w:t>
      </w:r>
    </w:p>
    <w:p w14:paraId="282F1ED1" w14:textId="69C9ABC7" w:rsidR="00582EAA" w:rsidRDefault="00886A6C" w:rsidP="00E533DE">
      <w:pPr>
        <w:ind w:firstLine="851"/>
        <w:rPr>
          <w:rFonts w:eastAsia="Arial" w:cs="Times New Roman"/>
          <w:spacing w:val="-2"/>
          <w:szCs w:val="24"/>
        </w:rPr>
      </w:pPr>
      <w:r>
        <w:rPr>
          <w:rFonts w:eastAsia="Arial" w:cs="Times New Roman"/>
          <w:spacing w:val="-2"/>
          <w:szCs w:val="24"/>
        </w:rPr>
        <w:t xml:space="preserve">Classificar a obra - se documental, testemunhal, ficcional, enfim - é tarefa difícil. Melhor resumi-la como um pouco disso tudo. </w:t>
      </w:r>
      <w:r w:rsidR="003410EE">
        <w:rPr>
          <w:rFonts w:eastAsia="Arial" w:cs="Times New Roman"/>
          <w:spacing w:val="-2"/>
          <w:szCs w:val="24"/>
        </w:rPr>
        <w:t>N</w:t>
      </w:r>
      <w:r w:rsidR="00580EF9">
        <w:rPr>
          <w:rFonts w:eastAsia="Arial" w:cs="Times New Roman"/>
          <w:spacing w:val="-2"/>
          <w:szCs w:val="24"/>
        </w:rPr>
        <w:t>os contos, n</w:t>
      </w:r>
      <w:r w:rsidR="003410EE">
        <w:rPr>
          <w:rFonts w:eastAsia="Arial" w:cs="Times New Roman"/>
          <w:spacing w:val="-2"/>
          <w:szCs w:val="24"/>
        </w:rPr>
        <w:t>ão</w:t>
      </w:r>
      <w:r w:rsidR="004B1DAE">
        <w:rPr>
          <w:rFonts w:eastAsia="Arial" w:cs="Times New Roman"/>
          <w:spacing w:val="-2"/>
          <w:szCs w:val="24"/>
        </w:rPr>
        <w:t xml:space="preserve"> se verifica</w:t>
      </w:r>
      <w:r w:rsidR="003410EE">
        <w:rPr>
          <w:rFonts w:eastAsia="Arial" w:cs="Times New Roman"/>
          <w:spacing w:val="-2"/>
          <w:szCs w:val="24"/>
        </w:rPr>
        <w:t xml:space="preserve"> barreira limítrofe visível entre ficção e não ficção, mas uma rica conurbação. </w:t>
      </w:r>
      <w:r w:rsidR="004B1DAE">
        <w:rPr>
          <w:rFonts w:eastAsia="Arial" w:cs="Times New Roman"/>
          <w:spacing w:val="-2"/>
          <w:szCs w:val="24"/>
        </w:rPr>
        <w:t>E</w:t>
      </w:r>
      <w:r>
        <w:rPr>
          <w:rFonts w:eastAsia="Arial" w:cs="Times New Roman"/>
          <w:spacing w:val="-2"/>
          <w:szCs w:val="24"/>
        </w:rPr>
        <w:t>ssencial é entender que seu objetivo é memorialístico: é desta obra que sai o conhecido aforisma d</w:t>
      </w:r>
      <w:r w:rsidR="00582EAA">
        <w:rPr>
          <w:rFonts w:eastAsia="Arial" w:cs="Times New Roman"/>
          <w:spacing w:val="-2"/>
          <w:szCs w:val="24"/>
        </w:rPr>
        <w:t xml:space="preserve">e Galeano </w:t>
      </w:r>
      <w:r>
        <w:rPr>
          <w:rFonts w:eastAsia="Arial" w:cs="Times New Roman"/>
          <w:spacing w:val="-2"/>
          <w:szCs w:val="24"/>
        </w:rPr>
        <w:t xml:space="preserve">que diz que a memória sabe mais de nós do que nós mesmos; ela guardará o que valer </w:t>
      </w:r>
      <w:r>
        <w:rPr>
          <w:rFonts w:eastAsia="Arial" w:cs="Times New Roman"/>
          <w:spacing w:val="-2"/>
          <w:szCs w:val="24"/>
        </w:rPr>
        <w:lastRenderedPageBreak/>
        <w:t>a pena</w:t>
      </w:r>
      <w:r>
        <w:rPr>
          <w:rStyle w:val="Refdenotaderodap"/>
          <w:rFonts w:eastAsia="Arial" w:cs="Times New Roman"/>
          <w:spacing w:val="-2"/>
          <w:szCs w:val="24"/>
        </w:rPr>
        <w:footnoteReference w:id="1"/>
      </w:r>
      <w:r>
        <w:rPr>
          <w:rFonts w:eastAsia="Arial" w:cs="Times New Roman"/>
          <w:spacing w:val="-2"/>
          <w:szCs w:val="24"/>
        </w:rPr>
        <w:t xml:space="preserve">. </w:t>
      </w:r>
      <w:r w:rsidR="008E78D9">
        <w:rPr>
          <w:rFonts w:eastAsia="Arial" w:cs="Times New Roman"/>
          <w:spacing w:val="-2"/>
          <w:szCs w:val="24"/>
        </w:rPr>
        <w:t xml:space="preserve">O estilo livre concede a Galeano certa facilidade em transitar entre datas e eventos históricos, quer ele os tenha presenciado ou não. </w:t>
      </w:r>
    </w:p>
    <w:p w14:paraId="0A27306F" w14:textId="4486F516" w:rsidR="004B1DAE" w:rsidRDefault="008E78D9" w:rsidP="00E533DE">
      <w:pPr>
        <w:ind w:firstLine="851"/>
        <w:rPr>
          <w:rFonts w:eastAsia="Arial" w:cs="Times New Roman"/>
          <w:spacing w:val="-2"/>
          <w:szCs w:val="24"/>
        </w:rPr>
      </w:pPr>
      <w:r>
        <w:rPr>
          <w:rFonts w:eastAsia="Arial" w:cs="Times New Roman"/>
          <w:spacing w:val="-2"/>
          <w:szCs w:val="24"/>
        </w:rPr>
        <w:t>Por intermédio de uma linguagem poetizada, imaginativa</w:t>
      </w:r>
      <w:r w:rsidR="00A05A92">
        <w:rPr>
          <w:rFonts w:eastAsia="Arial" w:cs="Times New Roman"/>
          <w:spacing w:val="-2"/>
          <w:szCs w:val="24"/>
        </w:rPr>
        <w:t xml:space="preserve"> </w:t>
      </w:r>
      <w:r>
        <w:rPr>
          <w:rFonts w:eastAsia="Arial" w:cs="Times New Roman"/>
          <w:spacing w:val="-2"/>
          <w:szCs w:val="24"/>
        </w:rPr>
        <w:t>e bonita, ainda que tratando de um momento tão sombrio, o leitor é encucado a mergulhar na historiografia dos anos de chumbo e de lá compreender os movimentos reais d</w:t>
      </w:r>
      <w:r w:rsidR="004B1DAE">
        <w:rPr>
          <w:rFonts w:eastAsia="Arial" w:cs="Times New Roman"/>
          <w:spacing w:val="-2"/>
          <w:szCs w:val="24"/>
        </w:rPr>
        <w:t>esse</w:t>
      </w:r>
      <w:r>
        <w:rPr>
          <w:rFonts w:eastAsia="Arial" w:cs="Times New Roman"/>
          <w:spacing w:val="-2"/>
          <w:szCs w:val="24"/>
        </w:rPr>
        <w:t xml:space="preserve"> objeto de </w:t>
      </w:r>
      <w:r w:rsidR="004B1DAE">
        <w:rPr>
          <w:rFonts w:eastAsia="Arial" w:cs="Times New Roman"/>
          <w:spacing w:val="-2"/>
          <w:szCs w:val="24"/>
        </w:rPr>
        <w:t>observação</w:t>
      </w:r>
      <w:r>
        <w:rPr>
          <w:rFonts w:eastAsia="Arial" w:cs="Times New Roman"/>
          <w:spacing w:val="-2"/>
          <w:szCs w:val="24"/>
        </w:rPr>
        <w:t xml:space="preserve"> de Galeano. </w:t>
      </w:r>
      <w:r w:rsidR="00582EAA">
        <w:rPr>
          <w:rFonts w:eastAsia="Arial" w:cs="Times New Roman"/>
          <w:spacing w:val="-2"/>
          <w:szCs w:val="24"/>
        </w:rPr>
        <w:t>A presente</w:t>
      </w:r>
      <w:r>
        <w:rPr>
          <w:rFonts w:eastAsia="Arial" w:cs="Times New Roman"/>
          <w:spacing w:val="-2"/>
          <w:szCs w:val="24"/>
        </w:rPr>
        <w:t xml:space="preserve"> pesquisa, fundamentalmente, é vítima </w:t>
      </w:r>
      <w:r w:rsidR="004B1DAE">
        <w:rPr>
          <w:rFonts w:eastAsia="Arial" w:cs="Times New Roman"/>
          <w:spacing w:val="-2"/>
          <w:szCs w:val="24"/>
        </w:rPr>
        <w:t xml:space="preserve">da instigação e curiosidade </w:t>
      </w:r>
      <w:r w:rsidR="008659BB">
        <w:rPr>
          <w:rFonts w:eastAsia="Arial" w:cs="Times New Roman"/>
          <w:spacing w:val="-2"/>
          <w:szCs w:val="24"/>
        </w:rPr>
        <w:t>provocada</w:t>
      </w:r>
      <w:r w:rsidR="004B1DAE">
        <w:rPr>
          <w:rFonts w:eastAsia="Arial" w:cs="Times New Roman"/>
          <w:spacing w:val="-2"/>
          <w:szCs w:val="24"/>
        </w:rPr>
        <w:t xml:space="preserve"> p</w:t>
      </w:r>
      <w:r w:rsidR="008659BB">
        <w:rPr>
          <w:rFonts w:eastAsia="Arial" w:cs="Times New Roman"/>
          <w:spacing w:val="-2"/>
          <w:szCs w:val="24"/>
        </w:rPr>
        <w:t>el</w:t>
      </w:r>
      <w:r w:rsidR="004B1DAE">
        <w:rPr>
          <w:rFonts w:eastAsia="Arial" w:cs="Times New Roman"/>
          <w:spacing w:val="-2"/>
          <w:szCs w:val="24"/>
        </w:rPr>
        <w:t xml:space="preserve">a obra. </w:t>
      </w:r>
    </w:p>
    <w:p w14:paraId="2D6E5DB9" w14:textId="4649C8A0" w:rsidR="00962732" w:rsidRDefault="008E78D9" w:rsidP="008E78D9">
      <w:pPr>
        <w:ind w:firstLine="851"/>
        <w:rPr>
          <w:rFonts w:eastAsia="Times New Roman" w:cs="Times New Roman"/>
          <w:szCs w:val="24"/>
        </w:rPr>
      </w:pPr>
      <w:r>
        <w:rPr>
          <w:rFonts w:eastAsia="Times New Roman" w:cs="Times New Roman"/>
          <w:szCs w:val="24"/>
        </w:rPr>
        <w:t>Trata-se</w:t>
      </w:r>
      <w:r w:rsidR="00582EAA">
        <w:rPr>
          <w:rFonts w:eastAsia="Times New Roman" w:cs="Times New Roman"/>
          <w:szCs w:val="24"/>
        </w:rPr>
        <w:t xml:space="preserve">, </w:t>
      </w:r>
      <w:r>
        <w:rPr>
          <w:rFonts w:eastAsia="Times New Roman" w:cs="Times New Roman"/>
          <w:szCs w:val="24"/>
        </w:rPr>
        <w:t>então</w:t>
      </w:r>
      <w:r w:rsidR="00582EAA">
        <w:rPr>
          <w:rFonts w:eastAsia="Times New Roman" w:cs="Times New Roman"/>
          <w:szCs w:val="24"/>
        </w:rPr>
        <w:t>,</w:t>
      </w:r>
      <w:r>
        <w:rPr>
          <w:rFonts w:eastAsia="Times New Roman" w:cs="Times New Roman"/>
          <w:szCs w:val="24"/>
        </w:rPr>
        <w:t xml:space="preserve"> de um desafio de investigação, porque as questões e hipóteses em estudo advém, justamente, de um </w:t>
      </w:r>
      <w:r w:rsidR="004B1DAE">
        <w:rPr>
          <w:rFonts w:eastAsia="Times New Roman" w:cs="Times New Roman"/>
          <w:szCs w:val="24"/>
        </w:rPr>
        <w:t xml:space="preserve">texto que de forma alguma pretende enveredar-se no campo da historiografia ou da filosofia do </w:t>
      </w:r>
      <w:r w:rsidR="00060664">
        <w:rPr>
          <w:rFonts w:eastAsia="Times New Roman" w:cs="Times New Roman"/>
          <w:szCs w:val="24"/>
        </w:rPr>
        <w:t>direito (</w:t>
      </w:r>
      <w:r>
        <w:rPr>
          <w:rFonts w:eastAsia="Times New Roman" w:cs="Times New Roman"/>
          <w:szCs w:val="24"/>
        </w:rPr>
        <w:t xml:space="preserve">ou, por assim dizer, no desenvolvimento de </w:t>
      </w:r>
      <w:r w:rsidR="00582EAA">
        <w:rPr>
          <w:rFonts w:eastAsia="Times New Roman" w:cs="Times New Roman"/>
          <w:szCs w:val="24"/>
        </w:rPr>
        <w:t>qualquer teoria</w:t>
      </w:r>
      <w:r>
        <w:rPr>
          <w:rFonts w:eastAsia="Times New Roman" w:cs="Times New Roman"/>
          <w:szCs w:val="24"/>
        </w:rPr>
        <w:t>)</w:t>
      </w:r>
      <w:r w:rsidR="004B1DAE">
        <w:rPr>
          <w:rFonts w:eastAsia="Times New Roman" w:cs="Times New Roman"/>
          <w:szCs w:val="24"/>
        </w:rPr>
        <w:t xml:space="preserve">. </w:t>
      </w:r>
      <w:r w:rsidR="00962732">
        <w:t>Certo é que no correr de Dias e Noites de Amor e de Guerra, Galeano apresenta, de maneira recorrente, os mesmos termos para definir fatos repetidos em suas estórias: Sistema, Guerra Suja e Máquina. Eles parecem, à primeira vista, corresponder às definições de Estado, terrorismo institucional e aparelhos ideológicos, respectivamente.</w:t>
      </w:r>
    </w:p>
    <w:p w14:paraId="10CC8B7F" w14:textId="4DB40050" w:rsidR="00486DA5" w:rsidRPr="00962732" w:rsidRDefault="008F2381" w:rsidP="008E78D9">
      <w:pPr>
        <w:ind w:firstLine="851"/>
      </w:pPr>
      <w:r>
        <w:rPr>
          <w:rFonts w:eastAsia="Times New Roman" w:cs="Times New Roman"/>
          <w:szCs w:val="24"/>
        </w:rPr>
        <w:t xml:space="preserve">A necessidade, então, é buscar respostas em outras disciplinas e autores que, estes sim, apresentem respostas concretas às incitações de Galeano. </w:t>
      </w:r>
      <w:r w:rsidR="00962732">
        <w:rPr>
          <w:rFonts w:eastAsia="Times New Roman" w:cs="Times New Roman"/>
          <w:szCs w:val="24"/>
        </w:rPr>
        <w:t xml:space="preserve">Com esse objetivo, </w:t>
      </w:r>
      <w:r w:rsidR="00962732">
        <w:t>essa pesquisa divide seu referencial teórico em dois autores que tratam desses temas: Ellen Wood</w:t>
      </w:r>
      <w:r w:rsidR="00962732">
        <w:rPr>
          <w:rStyle w:val="Refdenotaderodap"/>
        </w:rPr>
        <w:footnoteReference w:id="2"/>
      </w:r>
      <w:r w:rsidR="00962732">
        <w:t xml:space="preserve"> (2007; 201</w:t>
      </w:r>
      <w:r w:rsidR="005D0A31">
        <w:t>1</w:t>
      </w:r>
      <w:r w:rsidR="00962732">
        <w:t xml:space="preserve">) e Nicos </w:t>
      </w:r>
      <w:proofErr w:type="spellStart"/>
      <w:r w:rsidR="00962732">
        <w:t>Poulantzas</w:t>
      </w:r>
      <w:proofErr w:type="spellEnd"/>
      <w:r w:rsidR="00962732">
        <w:rPr>
          <w:rStyle w:val="Refdenotaderodap"/>
          <w:rFonts w:eastAsia="Times New Roman" w:cs="Times New Roman"/>
          <w:szCs w:val="24"/>
        </w:rPr>
        <w:footnoteReference w:id="3"/>
      </w:r>
      <w:r w:rsidR="00962732">
        <w:t xml:space="preserve"> (1972; 1976; 1980).</w:t>
      </w:r>
    </w:p>
    <w:p w14:paraId="2DC023CB" w14:textId="6AB04A13" w:rsidR="00A23872" w:rsidRDefault="00000000" w:rsidP="00060664">
      <w:pPr>
        <w:pStyle w:val="Ttulo1"/>
      </w:pPr>
      <w:r>
        <w:t>2 REFERENCIAL TEÓRICO</w:t>
      </w:r>
    </w:p>
    <w:p w14:paraId="00039053" w14:textId="7957D591" w:rsidR="00E434CC" w:rsidRDefault="001011F7" w:rsidP="001F34AE">
      <w:pPr>
        <w:ind w:firstLine="708"/>
      </w:pPr>
      <w:r>
        <w:t xml:space="preserve">Para a obtenção dos resultados nessa pesquisa, é necessário identificar </w:t>
      </w:r>
      <w:r w:rsidR="00E434CC">
        <w:t xml:space="preserve">o que significam, cientificamente falando, cada um desses conceitos </w:t>
      </w:r>
      <w:r w:rsidR="00A05A92">
        <w:t>re</w:t>
      </w:r>
      <w:r w:rsidR="00E434CC">
        <w:t>nomeados à sorte da lírica de Galeano. Primeiro, iremos nos debruçar sobre a</w:t>
      </w:r>
      <w:r w:rsidR="009350D6">
        <w:t>s</w:t>
      </w:r>
      <w:r w:rsidR="00E434CC">
        <w:t xml:space="preserve"> definiç</w:t>
      </w:r>
      <w:r w:rsidR="009350D6">
        <w:t>ões</w:t>
      </w:r>
      <w:r w:rsidR="00E434CC">
        <w:t xml:space="preserve"> de Estado, ditadura </w:t>
      </w:r>
      <w:r w:rsidR="00E434CC">
        <w:lastRenderedPageBreak/>
        <w:t>militar e estatismo autoritário, na busca por atribuir sentido material ao termo Sistema. Depois, identificar o desenvolvimento da Guerra Suja e de quais subterfúgios o Estado burguês se serve para desencadeá-la</w:t>
      </w:r>
      <w:r w:rsidR="00962732">
        <w:t xml:space="preserve">, utilizando-se, para esse propósito, a Máquina. </w:t>
      </w:r>
    </w:p>
    <w:p w14:paraId="47FFCFBB" w14:textId="09A5C88A" w:rsidR="00A23872" w:rsidRPr="00060664" w:rsidRDefault="00000000" w:rsidP="00F15E20">
      <w:pPr>
        <w:pStyle w:val="Ttulo2"/>
        <w:rPr>
          <w:caps/>
        </w:rPr>
      </w:pPr>
      <w:r w:rsidRPr="00060664">
        <w:t xml:space="preserve">2.1 </w:t>
      </w:r>
      <w:r w:rsidR="00E533DE" w:rsidRPr="00060664">
        <w:t xml:space="preserve">O </w:t>
      </w:r>
      <w:r w:rsidR="001F34AE" w:rsidRPr="00060664">
        <w:t>S</w:t>
      </w:r>
      <w:r w:rsidR="00E533DE" w:rsidRPr="00060664">
        <w:t xml:space="preserve">istema: </w:t>
      </w:r>
      <w:r w:rsidR="00230EA9" w:rsidRPr="00060664">
        <w:t xml:space="preserve">o Estado, </w:t>
      </w:r>
      <w:r w:rsidR="00E2759E" w:rsidRPr="00060664">
        <w:t>as ditaduras militares</w:t>
      </w:r>
      <w:r w:rsidR="00E533DE" w:rsidRPr="00060664">
        <w:t xml:space="preserve"> e o estatismo autoritário</w:t>
      </w:r>
    </w:p>
    <w:p w14:paraId="744CA657" w14:textId="32C1BFBD" w:rsidR="009350D6" w:rsidRPr="000C25B2" w:rsidRDefault="00E67966" w:rsidP="00060664">
      <w:pPr>
        <w:pStyle w:val="Citao"/>
        <w:rPr>
          <w:bCs/>
        </w:rPr>
      </w:pPr>
      <w:r w:rsidRPr="000C25B2">
        <w:rPr>
          <w:bCs/>
        </w:rPr>
        <w:t xml:space="preserve">A ditadura </w:t>
      </w:r>
      <w:r w:rsidR="00060664" w:rsidRPr="000C25B2">
        <w:rPr>
          <w:bCs/>
        </w:rPr>
        <w:t>é um</w:t>
      </w:r>
      <w:r w:rsidRPr="000C25B2">
        <w:t xml:space="preserve"> costume da infâmia: uma máquina que te faz surdo e mudo, incapaz de escutar, impotente para dizer e cego para o que </w:t>
      </w:r>
      <w:r w:rsidR="00060664" w:rsidRPr="000C25B2">
        <w:t>está</w:t>
      </w:r>
      <w:r w:rsidRPr="000C25B2">
        <w:t>́ proibido olhar</w:t>
      </w:r>
      <w:r w:rsidRPr="000C25B2">
        <w:rPr>
          <w:bCs/>
        </w:rPr>
        <w:t xml:space="preserve"> </w:t>
      </w:r>
      <w:r w:rsidR="009350D6" w:rsidRPr="000C25B2">
        <w:rPr>
          <w:bCs/>
        </w:rPr>
        <w:t xml:space="preserve">(GALEANO, 2019, p. </w:t>
      </w:r>
      <w:r w:rsidRPr="000C25B2">
        <w:rPr>
          <w:bCs/>
        </w:rPr>
        <w:t>8</w:t>
      </w:r>
      <w:r w:rsidR="009350D6" w:rsidRPr="000C25B2">
        <w:rPr>
          <w:bCs/>
        </w:rPr>
        <w:t>3).</w:t>
      </w:r>
    </w:p>
    <w:p w14:paraId="1714828D" w14:textId="060B22BE" w:rsidR="00F122A8" w:rsidRDefault="005D528F" w:rsidP="00E2759E">
      <w:pPr>
        <w:ind w:firstLine="851"/>
        <w:rPr>
          <w:rFonts w:eastAsia="Times New Roman" w:cs="Times New Roman"/>
          <w:color w:val="000000"/>
        </w:rPr>
      </w:pPr>
      <w:r>
        <w:rPr>
          <w:rFonts w:eastAsia="Times New Roman" w:cs="Times New Roman"/>
          <w:szCs w:val="24"/>
        </w:rPr>
        <w:t xml:space="preserve">É recorrente na obra de </w:t>
      </w:r>
      <w:r w:rsidR="00E2759E">
        <w:rPr>
          <w:rFonts w:eastAsia="Times New Roman" w:cs="Times New Roman"/>
          <w:szCs w:val="24"/>
        </w:rPr>
        <w:t xml:space="preserve">Nicos </w:t>
      </w:r>
      <w:proofErr w:type="spellStart"/>
      <w:r w:rsidR="00E2759E">
        <w:rPr>
          <w:rFonts w:eastAsia="Times New Roman" w:cs="Times New Roman"/>
          <w:szCs w:val="24"/>
        </w:rPr>
        <w:t>Poulantza</w:t>
      </w:r>
      <w:r w:rsidR="005C3714">
        <w:rPr>
          <w:rFonts w:eastAsia="Times New Roman" w:cs="Times New Roman"/>
          <w:szCs w:val="24"/>
        </w:rPr>
        <w:t>s</w:t>
      </w:r>
      <w:proofErr w:type="spellEnd"/>
      <w:r>
        <w:rPr>
          <w:rFonts w:eastAsia="Times New Roman" w:cs="Times New Roman"/>
          <w:szCs w:val="24"/>
        </w:rPr>
        <w:t xml:space="preserve"> a demonstração de que as respostas violentas aportadas pelos Estados autoritários são precedidas </w:t>
      </w:r>
      <w:r w:rsidR="00FF3149">
        <w:rPr>
          <w:rFonts w:eastAsia="Times New Roman" w:cs="Times New Roman"/>
          <w:szCs w:val="24"/>
        </w:rPr>
        <w:t>por</w:t>
      </w:r>
      <w:r>
        <w:rPr>
          <w:rFonts w:eastAsia="Times New Roman" w:cs="Times New Roman"/>
          <w:szCs w:val="24"/>
        </w:rPr>
        <w:t xml:space="preserve"> uma </w:t>
      </w:r>
      <w:r w:rsidR="00FF3149">
        <w:rPr>
          <w:rFonts w:eastAsia="Times New Roman" w:cs="Times New Roman"/>
          <w:szCs w:val="24"/>
        </w:rPr>
        <w:t xml:space="preserve">fabricada </w:t>
      </w:r>
      <w:r>
        <w:rPr>
          <w:rFonts w:eastAsia="Times New Roman" w:cs="Times New Roman"/>
          <w:szCs w:val="24"/>
        </w:rPr>
        <w:t xml:space="preserve">crise </w:t>
      </w:r>
      <w:r w:rsidR="00FF3149">
        <w:rPr>
          <w:rFonts w:eastAsia="Times New Roman" w:cs="Times New Roman"/>
          <w:szCs w:val="24"/>
        </w:rPr>
        <w:t>política e i</w:t>
      </w:r>
      <w:r>
        <w:rPr>
          <w:rFonts w:eastAsia="Times New Roman" w:cs="Times New Roman"/>
          <w:szCs w:val="24"/>
        </w:rPr>
        <w:t>deológica.</w:t>
      </w:r>
      <w:r w:rsidR="00FF3149">
        <w:rPr>
          <w:rFonts w:eastAsia="Times New Roman" w:cs="Times New Roman"/>
          <w:szCs w:val="24"/>
        </w:rPr>
        <w:t xml:space="preserve"> </w:t>
      </w:r>
      <w:r w:rsidR="00FF3149">
        <w:rPr>
          <w:rFonts w:eastAsia="Times New Roman" w:cs="Times New Roman"/>
          <w:color w:val="000000"/>
        </w:rPr>
        <w:t xml:space="preserve">Em </w:t>
      </w:r>
      <w:r w:rsidR="00FF3149">
        <w:rPr>
          <w:rFonts w:eastAsia="Times New Roman" w:cs="Times New Roman"/>
        </w:rPr>
        <w:t>apertada</w:t>
      </w:r>
      <w:r w:rsidR="00FF3149">
        <w:rPr>
          <w:rFonts w:eastAsia="Times New Roman" w:cs="Times New Roman"/>
          <w:color w:val="000000"/>
        </w:rPr>
        <w:t xml:space="preserve"> síntese, a resposta a essas crises é a recuperação e concentração do poder nas mãos de uma pequena elite, que consolida seu poder no Estado em três formas principais: alterações legislativas opressivas, repressão policial violenta e controle midiático da opinião pública</w:t>
      </w:r>
      <w:r w:rsidR="00F122A8">
        <w:rPr>
          <w:rFonts w:eastAsia="Times New Roman" w:cs="Times New Roman"/>
          <w:color w:val="000000"/>
        </w:rPr>
        <w:t>.</w:t>
      </w:r>
    </w:p>
    <w:p w14:paraId="3E5E8375" w14:textId="3803169C" w:rsidR="00F122A8" w:rsidRDefault="00F122A8" w:rsidP="00F122A8">
      <w:pPr>
        <w:ind w:firstLine="851"/>
        <w:rPr>
          <w:rFonts w:eastAsia="Times New Roman" w:cs="Times New Roman"/>
          <w:color w:val="000000"/>
        </w:rPr>
      </w:pPr>
      <w:r>
        <w:rPr>
          <w:rFonts w:eastAsia="Times New Roman" w:cs="Times New Roman"/>
          <w:color w:val="000000"/>
        </w:rPr>
        <w:t>Essa crise ideológica industriada concebe a ideia de que “</w:t>
      </w:r>
      <w:r w:rsidR="00D22893">
        <w:rPr>
          <w:rFonts w:eastAsia="Times New Roman" w:cs="Times New Roman"/>
          <w:color w:val="000000"/>
        </w:rPr>
        <w:t xml:space="preserve">aquilo que um Estado proíbe, expulsa, controla ou impede no campo físico-material é antes uma construção de ideias que se tornam, com o tempo, um anseio coletivo </w:t>
      </w:r>
      <w:r w:rsidR="00D22893">
        <w:rPr>
          <w:rFonts w:eastAsia="Times New Roman" w:cs="Times New Roman"/>
        </w:rPr>
        <w:t>que legitima</w:t>
      </w:r>
      <w:r w:rsidR="00D22893">
        <w:rPr>
          <w:rFonts w:eastAsia="Times New Roman" w:cs="Times New Roman"/>
          <w:color w:val="000000"/>
        </w:rPr>
        <w:t xml:space="preserve"> a ação do próprio Estado</w:t>
      </w:r>
      <w:r>
        <w:rPr>
          <w:rFonts w:eastAsia="Times New Roman" w:cs="Times New Roman"/>
          <w:color w:val="000000"/>
        </w:rPr>
        <w:t>” (MAIA NETO, 2023, p. 199). Esse elemento imaginativo-ideológico é condescendente com a forma jurídica e o regime político à que se submete a sociedade.</w:t>
      </w:r>
    </w:p>
    <w:p w14:paraId="4020BB9C" w14:textId="3AD81F49" w:rsidR="00E3780B" w:rsidRDefault="00F122A8" w:rsidP="007C4EF7">
      <w:pPr>
        <w:ind w:firstLine="851"/>
      </w:pPr>
      <w:r>
        <w:rPr>
          <w:rFonts w:eastAsia="Times New Roman" w:cs="Times New Roman"/>
          <w:color w:val="000000"/>
        </w:rPr>
        <w:t xml:space="preserve">Desse modo, estudar o que é (ou qual é) o Estado e seus regimes políticos é, também, um exercício de identificar o projeto de interesses que coordena a sociedade civil e a dirige a administração pública. </w:t>
      </w:r>
      <w:r w:rsidR="008659BB">
        <w:rPr>
          <w:rFonts w:eastAsia="Times New Roman" w:cs="Times New Roman"/>
          <w:color w:val="000000"/>
        </w:rPr>
        <w:t xml:space="preserve">Esses interesses vestem-se da roupagem jurídica. </w:t>
      </w:r>
      <w:r w:rsidR="00E3780B">
        <w:t xml:space="preserve">Daqui decorrem </w:t>
      </w:r>
      <w:r w:rsidR="008659BB">
        <w:t>o primeiro ponto</w:t>
      </w:r>
      <w:r w:rsidR="00E3780B">
        <w:t xml:space="preserve">, como </w:t>
      </w:r>
      <w:r w:rsidR="00D22893">
        <w:t>legitimar uma base jurídica excludente, desigual e injusta?</w:t>
      </w:r>
    </w:p>
    <w:p w14:paraId="7DE32D08" w14:textId="6CB6F96D" w:rsidR="00E3780B" w:rsidRDefault="00E3780B" w:rsidP="00E3780B">
      <w:pPr>
        <w:ind w:firstLine="851"/>
      </w:pPr>
      <w:r>
        <w:t xml:space="preserve">Ao primeiro ponto, porque nos sistemas legais burgueses, o paradigma </w:t>
      </w:r>
      <w:r w:rsidR="008659BB">
        <w:t>para</w:t>
      </w:r>
      <w:r>
        <w:t xml:space="preserve"> criação e aplicação das normas é o mais abstrato dos princípios: a justiça (ENGELS, 2015, p. 120). A expressão ideologizada dos interesses da burguesia dileta o conceito de justiça </w:t>
      </w:r>
      <w:r w:rsidR="00E12803">
        <w:t>a</w:t>
      </w:r>
      <w:r>
        <w:t xml:space="preserve"> seu favor, por exemplo, “a justiça dos gregos e romanos via como justa a escravidão; a justiça dos burgueses de 1789 exigiu a abolição do feudalismo por considerá-lo injusto” (ENGELS, 2015, p. 120). Em segundo lugar, porque a base jurídica corresponde diretamente aos interesses da classe dominante, que</w:t>
      </w:r>
      <w:r w:rsidR="00DD5187">
        <w:t xml:space="preserve">, invariavelmente, se representam </w:t>
      </w:r>
      <w:r w:rsidR="00CF5103">
        <w:t xml:space="preserve">por meio do </w:t>
      </w:r>
      <w:r w:rsidR="00DD5187">
        <w:t>Estado.</w:t>
      </w:r>
      <w:r>
        <w:t xml:space="preserve"> </w:t>
      </w:r>
    </w:p>
    <w:p w14:paraId="0D8CE725" w14:textId="794941D1" w:rsidR="00DD5187" w:rsidRDefault="00DD5187" w:rsidP="00E3780B">
      <w:pPr>
        <w:ind w:firstLine="851"/>
        <w:rPr>
          <w:rFonts w:eastAsia="Times New Roman" w:cs="Times New Roman"/>
          <w:color w:val="000000"/>
        </w:rPr>
      </w:pPr>
      <w:r>
        <w:rPr>
          <w:rFonts w:eastAsia="Times New Roman" w:cs="Times New Roman"/>
          <w:color w:val="000000"/>
        </w:rPr>
        <w:lastRenderedPageBreak/>
        <w:t>Assim</w:t>
      </w:r>
      <w:r w:rsidR="001C7242">
        <w:rPr>
          <w:rFonts w:eastAsia="Times New Roman" w:cs="Times New Roman"/>
          <w:color w:val="000000"/>
        </w:rPr>
        <w:t xml:space="preserve">, </w:t>
      </w:r>
      <w:r>
        <w:rPr>
          <w:rFonts w:eastAsia="Times New Roman" w:cs="Times New Roman"/>
          <w:color w:val="000000"/>
        </w:rPr>
        <w:t>portanto</w:t>
      </w:r>
      <w:r w:rsidR="001C7242">
        <w:rPr>
          <w:rFonts w:eastAsia="Times New Roman" w:cs="Times New Roman"/>
          <w:color w:val="000000"/>
        </w:rPr>
        <w:t xml:space="preserve">, definamos o que é Estado. </w:t>
      </w:r>
      <w:r w:rsidR="00497F0A">
        <w:rPr>
          <w:rFonts w:eastAsia="Times New Roman" w:cs="Times New Roman"/>
          <w:color w:val="000000"/>
        </w:rPr>
        <w:t xml:space="preserve">A definição de </w:t>
      </w:r>
      <w:proofErr w:type="spellStart"/>
      <w:r w:rsidR="00497F0A">
        <w:rPr>
          <w:rFonts w:eastAsia="Times New Roman" w:cs="Times New Roman"/>
          <w:color w:val="000000"/>
        </w:rPr>
        <w:t>Poulantzas</w:t>
      </w:r>
      <w:proofErr w:type="spellEnd"/>
      <w:r w:rsidR="00497F0A">
        <w:rPr>
          <w:rFonts w:eastAsia="Times New Roman" w:cs="Times New Roman"/>
          <w:color w:val="000000"/>
        </w:rPr>
        <w:t xml:space="preserve"> (1977)</w:t>
      </w:r>
      <w:r w:rsidR="001C7242">
        <w:rPr>
          <w:rFonts w:eastAsia="Times New Roman" w:cs="Times New Roman"/>
          <w:color w:val="000000"/>
        </w:rPr>
        <w:t xml:space="preserve"> é</w:t>
      </w:r>
      <w:r w:rsidR="00497F0A">
        <w:rPr>
          <w:rFonts w:eastAsia="Times New Roman" w:cs="Times New Roman"/>
          <w:color w:val="000000"/>
        </w:rPr>
        <w:t xml:space="preserve"> de que o Estado pode ser conceituado como a condensação </w:t>
      </w:r>
      <w:r w:rsidR="00D94942">
        <w:rPr>
          <w:rFonts w:eastAsia="Times New Roman" w:cs="Times New Roman"/>
          <w:color w:val="000000"/>
        </w:rPr>
        <w:t>das</w:t>
      </w:r>
      <w:r w:rsidR="00497F0A">
        <w:rPr>
          <w:rFonts w:eastAsia="Times New Roman" w:cs="Times New Roman"/>
          <w:color w:val="000000"/>
        </w:rPr>
        <w:t xml:space="preserve"> relações sociais e de classe, de modo que a luta política se relaciona, então, com as conjunturas que nascem das contradições entre as forças dos blocos no poder e frações de outras classes. </w:t>
      </w:r>
      <w:r>
        <w:rPr>
          <w:rFonts w:eastAsia="Times New Roman" w:cs="Times New Roman"/>
          <w:color w:val="000000"/>
        </w:rPr>
        <w:t xml:space="preserve">Em relação à definição marxiana de Estado classista, segundo a qual o Estado é a totalidade do poder organizado das classes dominantes, </w:t>
      </w:r>
      <w:proofErr w:type="spellStart"/>
      <w:r>
        <w:rPr>
          <w:rFonts w:eastAsia="Times New Roman" w:cs="Times New Roman"/>
          <w:color w:val="000000"/>
        </w:rPr>
        <w:t>Poulantzas</w:t>
      </w:r>
      <w:proofErr w:type="spellEnd"/>
      <w:r>
        <w:rPr>
          <w:rFonts w:eastAsia="Times New Roman" w:cs="Times New Roman"/>
          <w:color w:val="000000"/>
        </w:rPr>
        <w:t xml:space="preserve"> dá um passo à mais</w:t>
      </w:r>
      <w:r w:rsidR="00582EAA">
        <w:rPr>
          <w:rStyle w:val="Refdenotaderodap"/>
          <w:rFonts w:eastAsia="Times New Roman" w:cs="Times New Roman"/>
          <w:color w:val="000000"/>
        </w:rPr>
        <w:footnoteReference w:id="4"/>
      </w:r>
      <w:r>
        <w:rPr>
          <w:rFonts w:eastAsia="Times New Roman" w:cs="Times New Roman"/>
          <w:color w:val="000000"/>
        </w:rPr>
        <w:t xml:space="preserve">. </w:t>
      </w:r>
    </w:p>
    <w:p w14:paraId="53B4D678" w14:textId="66A00109" w:rsidR="00E3780B" w:rsidRPr="00DD5187" w:rsidRDefault="00DD5187" w:rsidP="00E3780B">
      <w:pPr>
        <w:ind w:firstLine="851"/>
        <w:rPr>
          <w:rFonts w:eastAsia="Times New Roman" w:cs="Times New Roman"/>
          <w:color w:val="000000"/>
        </w:rPr>
      </w:pPr>
      <w:r>
        <w:rPr>
          <w:rFonts w:eastAsia="Times New Roman" w:cs="Times New Roman"/>
          <w:color w:val="000000"/>
        </w:rPr>
        <w:t xml:space="preserve">O grego quer dizer, com sua definição, </w:t>
      </w:r>
      <w:r w:rsidR="00497F0A">
        <w:rPr>
          <w:rFonts w:eastAsia="Times New Roman" w:cs="Times New Roman"/>
          <w:color w:val="000000"/>
        </w:rPr>
        <w:t xml:space="preserve">que o Estado não é nem inerte e totalmente determinável por um grupo hegemônico que lhe controla, nem </w:t>
      </w:r>
      <w:r w:rsidR="0020599F">
        <w:rPr>
          <w:rFonts w:eastAsia="Times New Roman" w:cs="Times New Roman"/>
          <w:color w:val="000000"/>
        </w:rPr>
        <w:t>é um ente superior com razão própria que coordena a sociedade</w:t>
      </w:r>
      <w:r w:rsidR="00D94942">
        <w:rPr>
          <w:rFonts w:eastAsia="Times New Roman" w:cs="Times New Roman"/>
          <w:color w:val="000000"/>
        </w:rPr>
        <w:t>.</w:t>
      </w:r>
      <w:r>
        <w:rPr>
          <w:rFonts w:eastAsia="Times New Roman" w:cs="Times New Roman"/>
          <w:color w:val="000000"/>
        </w:rPr>
        <w:t xml:space="preserve"> A definição original do Estado classista propunha, substancialmente, a ideia de que as classes possuidoras </w:t>
      </w:r>
      <w:r w:rsidR="00582EAA">
        <w:rPr>
          <w:rFonts w:eastAsia="Times New Roman" w:cs="Times New Roman"/>
          <w:color w:val="000000"/>
        </w:rPr>
        <w:t>(</w:t>
      </w:r>
      <w:r>
        <w:rPr>
          <w:rFonts w:eastAsia="Times New Roman" w:cs="Times New Roman"/>
          <w:color w:val="000000"/>
        </w:rPr>
        <w:t>os latifundiários</w:t>
      </w:r>
      <w:r w:rsidR="00582EAA">
        <w:rPr>
          <w:rFonts w:eastAsia="Times New Roman" w:cs="Times New Roman"/>
          <w:color w:val="000000"/>
        </w:rPr>
        <w:t xml:space="preserve">, </w:t>
      </w:r>
      <w:r>
        <w:rPr>
          <w:rFonts w:eastAsia="Times New Roman" w:cs="Times New Roman"/>
          <w:color w:val="000000"/>
        </w:rPr>
        <w:t xml:space="preserve">os capitalistas </w:t>
      </w:r>
      <w:r w:rsidR="00582EAA">
        <w:rPr>
          <w:rFonts w:eastAsia="Times New Roman" w:cs="Times New Roman"/>
          <w:color w:val="000000"/>
        </w:rPr>
        <w:t xml:space="preserve">etc.) </w:t>
      </w:r>
      <w:r>
        <w:rPr>
          <w:rFonts w:eastAsia="Times New Roman" w:cs="Times New Roman"/>
          <w:color w:val="000000"/>
        </w:rPr>
        <w:t xml:space="preserve">se organizaram hegemonicamente </w:t>
      </w:r>
      <w:r w:rsidR="00582EAA">
        <w:rPr>
          <w:rFonts w:eastAsia="Times New Roman" w:cs="Times New Roman"/>
          <w:color w:val="000000"/>
        </w:rPr>
        <w:t xml:space="preserve">na direção do Estado </w:t>
      </w:r>
      <w:r>
        <w:rPr>
          <w:rFonts w:eastAsia="Times New Roman" w:cs="Times New Roman"/>
          <w:color w:val="000000"/>
        </w:rPr>
        <w:t xml:space="preserve">e confrontavam tão somente </w:t>
      </w:r>
      <w:r w:rsidR="00582EAA">
        <w:rPr>
          <w:rFonts w:eastAsia="Times New Roman" w:cs="Times New Roman"/>
          <w:color w:val="000000"/>
        </w:rPr>
        <w:t>contra</w:t>
      </w:r>
      <w:r>
        <w:rPr>
          <w:rFonts w:eastAsia="Times New Roman" w:cs="Times New Roman"/>
          <w:color w:val="000000"/>
        </w:rPr>
        <w:t xml:space="preserve"> as classes exploradas. </w:t>
      </w:r>
    </w:p>
    <w:p w14:paraId="47E3A985" w14:textId="655E6B3C" w:rsidR="00E3780B" w:rsidRDefault="0020599F" w:rsidP="00E3780B">
      <w:pPr>
        <w:ind w:firstLine="851"/>
        <w:rPr>
          <w:rFonts w:eastAsia="Times New Roman" w:cs="Times New Roman"/>
          <w:color w:val="000000"/>
        </w:rPr>
      </w:pPr>
      <w:r>
        <w:rPr>
          <w:rFonts w:eastAsia="Times New Roman" w:cs="Times New Roman"/>
          <w:color w:val="000000"/>
        </w:rPr>
        <w:t xml:space="preserve">Diferente disto, </w:t>
      </w:r>
      <w:proofErr w:type="spellStart"/>
      <w:r w:rsidR="00DD5187">
        <w:rPr>
          <w:rFonts w:eastAsia="Times New Roman" w:cs="Times New Roman"/>
          <w:color w:val="000000"/>
        </w:rPr>
        <w:t>Poulantzas</w:t>
      </w:r>
      <w:proofErr w:type="spellEnd"/>
      <w:r w:rsidR="00DD5187">
        <w:rPr>
          <w:rFonts w:eastAsia="Times New Roman" w:cs="Times New Roman"/>
          <w:color w:val="000000"/>
        </w:rPr>
        <w:t xml:space="preserve"> </w:t>
      </w:r>
      <w:r w:rsidR="00582EAA">
        <w:rPr>
          <w:rFonts w:eastAsia="Times New Roman" w:cs="Times New Roman"/>
          <w:color w:val="000000"/>
        </w:rPr>
        <w:t xml:space="preserve">(1976, p. 65) </w:t>
      </w:r>
      <w:r w:rsidR="00DD5187">
        <w:rPr>
          <w:rFonts w:eastAsia="Times New Roman" w:cs="Times New Roman"/>
          <w:color w:val="000000"/>
        </w:rPr>
        <w:t xml:space="preserve">demonstra que o Estado </w:t>
      </w:r>
      <w:r>
        <w:rPr>
          <w:rFonts w:eastAsia="Times New Roman" w:cs="Times New Roman"/>
          <w:color w:val="000000"/>
        </w:rPr>
        <w:t xml:space="preserve">deriva da síntese das relações de poder das classes e </w:t>
      </w:r>
      <w:r w:rsidR="00DD5187">
        <w:rPr>
          <w:rFonts w:eastAsia="Times New Roman" w:cs="Times New Roman"/>
          <w:color w:val="000000"/>
        </w:rPr>
        <w:t xml:space="preserve">de </w:t>
      </w:r>
      <w:r>
        <w:rPr>
          <w:rFonts w:eastAsia="Times New Roman" w:cs="Times New Roman"/>
          <w:color w:val="000000"/>
        </w:rPr>
        <w:t xml:space="preserve">eventos que compõem determinado processo histórico. Noutras linhas, sua autonomia é relativa: é um espaço </w:t>
      </w:r>
      <w:r w:rsidR="00DD5187">
        <w:rPr>
          <w:rFonts w:eastAsia="Times New Roman" w:cs="Times New Roman"/>
          <w:color w:val="000000"/>
        </w:rPr>
        <w:t>disputado por</w:t>
      </w:r>
      <w:r>
        <w:rPr>
          <w:rFonts w:eastAsia="Times New Roman" w:cs="Times New Roman"/>
          <w:color w:val="000000"/>
        </w:rPr>
        <w:t xml:space="preserve"> grupos distintos, </w:t>
      </w:r>
      <w:r w:rsidR="00DD5187">
        <w:rPr>
          <w:rFonts w:eastAsia="Times New Roman" w:cs="Times New Roman"/>
          <w:color w:val="000000"/>
        </w:rPr>
        <w:t>tomado por quem melhor</w:t>
      </w:r>
      <w:r>
        <w:rPr>
          <w:rFonts w:eastAsia="Times New Roman" w:cs="Times New Roman"/>
          <w:color w:val="000000"/>
        </w:rPr>
        <w:t xml:space="preserve"> conseguir impor sua vontade ou interesses; sua existência histórica depreende-se de estabilizar dentro de si os interesses das classes dominantes.</w:t>
      </w:r>
      <w:r w:rsidR="00DD5187">
        <w:rPr>
          <w:rFonts w:eastAsia="Times New Roman" w:cs="Times New Roman"/>
          <w:color w:val="000000"/>
        </w:rPr>
        <w:t xml:space="preserve"> A diferença, portanto, está no sentido de que, para o grego, não há uma </w:t>
      </w:r>
      <w:r w:rsidR="00582EAA">
        <w:rPr>
          <w:rFonts w:eastAsia="Times New Roman" w:cs="Times New Roman"/>
          <w:color w:val="000000"/>
        </w:rPr>
        <w:t xml:space="preserve">só </w:t>
      </w:r>
      <w:r w:rsidR="00DD5187">
        <w:rPr>
          <w:rFonts w:eastAsia="Times New Roman" w:cs="Times New Roman"/>
          <w:color w:val="000000"/>
        </w:rPr>
        <w:t>classe hegemônica representando todas as classes possuidoras no controle do Estado</w:t>
      </w:r>
      <w:r w:rsidR="00582EAA">
        <w:rPr>
          <w:rStyle w:val="Refdenotaderodap"/>
          <w:rFonts w:eastAsia="Times New Roman" w:cs="Times New Roman"/>
          <w:color w:val="000000"/>
        </w:rPr>
        <w:footnoteReference w:id="5"/>
      </w:r>
      <w:r w:rsidR="00DD5187">
        <w:rPr>
          <w:rFonts w:eastAsia="Times New Roman" w:cs="Times New Roman"/>
          <w:color w:val="000000"/>
        </w:rPr>
        <w:t xml:space="preserve">. </w:t>
      </w:r>
    </w:p>
    <w:p w14:paraId="09C917A5" w14:textId="2FC9B8F3" w:rsidR="00DD5187" w:rsidRPr="00DD5187" w:rsidRDefault="00DD5187" w:rsidP="00E3780B">
      <w:pPr>
        <w:ind w:firstLine="851"/>
        <w:rPr>
          <w:rFonts w:eastAsia="Times New Roman" w:cs="Times New Roman"/>
          <w:color w:val="000000"/>
        </w:rPr>
      </w:pPr>
      <w:r>
        <w:rPr>
          <w:rFonts w:eastAsia="Times New Roman" w:cs="Times New Roman"/>
          <w:color w:val="000000"/>
        </w:rPr>
        <w:t xml:space="preserve">Mas em um ponto </w:t>
      </w:r>
      <w:proofErr w:type="spellStart"/>
      <w:r>
        <w:rPr>
          <w:rFonts w:eastAsia="Times New Roman" w:cs="Times New Roman"/>
          <w:color w:val="000000"/>
        </w:rPr>
        <w:t>Poulantzas</w:t>
      </w:r>
      <w:proofErr w:type="spellEnd"/>
      <w:r>
        <w:rPr>
          <w:rFonts w:eastAsia="Times New Roman" w:cs="Times New Roman"/>
          <w:color w:val="000000"/>
        </w:rPr>
        <w:t xml:space="preserve"> concorda integralmente com o conceito originário de Estado classista: o interesse em comando é sempre contrário ao das classes espoliadas. </w:t>
      </w:r>
    </w:p>
    <w:p w14:paraId="7485BC02" w14:textId="75DD41D6" w:rsidR="00E2759E" w:rsidRPr="00E3780B" w:rsidRDefault="00E2759E" w:rsidP="00E3780B">
      <w:pPr>
        <w:ind w:firstLine="851"/>
      </w:pPr>
      <w:r>
        <w:rPr>
          <w:rFonts w:eastAsia="Times New Roman" w:cs="Times New Roman"/>
          <w:color w:val="000000"/>
        </w:rPr>
        <w:t xml:space="preserve">Fundamentalmente aí é que </w:t>
      </w:r>
      <w:proofErr w:type="spellStart"/>
      <w:r>
        <w:rPr>
          <w:rFonts w:eastAsia="Times New Roman" w:cs="Times New Roman"/>
          <w:color w:val="000000"/>
        </w:rPr>
        <w:t>Poulantzas</w:t>
      </w:r>
      <w:proofErr w:type="spellEnd"/>
      <w:r>
        <w:rPr>
          <w:rFonts w:eastAsia="Times New Roman" w:cs="Times New Roman"/>
          <w:color w:val="000000"/>
        </w:rPr>
        <w:t xml:space="preserve"> </w:t>
      </w:r>
      <w:r w:rsidR="001C7242">
        <w:rPr>
          <w:rFonts w:eastAsia="Times New Roman" w:cs="Times New Roman"/>
          <w:color w:val="000000"/>
        </w:rPr>
        <w:t xml:space="preserve">se </w:t>
      </w:r>
      <w:r>
        <w:rPr>
          <w:rFonts w:eastAsia="Times New Roman" w:cs="Times New Roman"/>
          <w:color w:val="000000"/>
        </w:rPr>
        <w:t xml:space="preserve">propõe </w:t>
      </w:r>
      <w:r w:rsidR="001C7242">
        <w:rPr>
          <w:rFonts w:eastAsia="Times New Roman" w:cs="Times New Roman"/>
          <w:color w:val="000000"/>
        </w:rPr>
        <w:t xml:space="preserve">a explicar qual a </w:t>
      </w:r>
      <w:r>
        <w:rPr>
          <w:rFonts w:eastAsia="Times New Roman" w:cs="Times New Roman"/>
          <w:color w:val="000000"/>
        </w:rPr>
        <w:t>distinção entre os Estados totalitários, as ditaduras militares e</w:t>
      </w:r>
      <w:r w:rsidR="00EB7A69">
        <w:rPr>
          <w:rFonts w:eastAsia="Times New Roman" w:cs="Times New Roman"/>
          <w:color w:val="000000"/>
        </w:rPr>
        <w:t xml:space="preserve"> as democracias parlamentares</w:t>
      </w:r>
      <w:r>
        <w:rPr>
          <w:rFonts w:eastAsia="Times New Roman" w:cs="Times New Roman"/>
          <w:color w:val="000000"/>
        </w:rPr>
        <w:t>.</w:t>
      </w:r>
      <w:r w:rsidR="00E1295D">
        <w:rPr>
          <w:rFonts w:eastAsia="Times New Roman" w:cs="Times New Roman"/>
          <w:color w:val="000000"/>
        </w:rPr>
        <w:t xml:space="preserve"> Nessa distinção, encontraremos a melhor definição do que foram os Estados </w:t>
      </w:r>
      <w:r w:rsidR="00E1295D">
        <w:rPr>
          <w:rFonts w:eastAsia="Times New Roman" w:cs="Times New Roman"/>
          <w:color w:val="000000"/>
        </w:rPr>
        <w:lastRenderedPageBreak/>
        <w:t xml:space="preserve">retratados por Galeano </w:t>
      </w:r>
      <w:r w:rsidR="001C7242">
        <w:rPr>
          <w:rFonts w:eastAsia="Times New Roman" w:cs="Times New Roman"/>
          <w:color w:val="000000"/>
        </w:rPr>
        <w:t xml:space="preserve">(ditaduras militares) </w:t>
      </w:r>
      <w:r w:rsidR="00E1295D">
        <w:rPr>
          <w:rFonts w:eastAsia="Times New Roman" w:cs="Times New Roman"/>
          <w:color w:val="000000"/>
        </w:rPr>
        <w:t xml:space="preserve">e </w:t>
      </w:r>
      <w:r w:rsidR="001C7242">
        <w:rPr>
          <w:rFonts w:eastAsia="Times New Roman" w:cs="Times New Roman"/>
          <w:color w:val="000000"/>
        </w:rPr>
        <w:t>de</w:t>
      </w:r>
      <w:r w:rsidR="00E1295D">
        <w:rPr>
          <w:rFonts w:eastAsia="Times New Roman" w:cs="Times New Roman"/>
          <w:color w:val="000000"/>
        </w:rPr>
        <w:t xml:space="preserve"> que </w:t>
      </w:r>
      <w:r w:rsidR="001C7242">
        <w:rPr>
          <w:rFonts w:eastAsia="Times New Roman" w:cs="Times New Roman"/>
          <w:color w:val="000000"/>
        </w:rPr>
        <w:t>formar estes</w:t>
      </w:r>
      <w:r w:rsidR="00E1295D">
        <w:rPr>
          <w:rFonts w:eastAsia="Times New Roman" w:cs="Times New Roman"/>
          <w:color w:val="000000"/>
        </w:rPr>
        <w:t xml:space="preserve"> </w:t>
      </w:r>
      <w:r w:rsidR="00DD5187">
        <w:rPr>
          <w:rFonts w:eastAsia="Times New Roman" w:cs="Times New Roman"/>
          <w:color w:val="000000"/>
        </w:rPr>
        <w:t xml:space="preserve">corpos estatais </w:t>
      </w:r>
      <w:r w:rsidR="001C7242">
        <w:rPr>
          <w:rFonts w:eastAsia="Times New Roman" w:cs="Times New Roman"/>
          <w:color w:val="000000"/>
        </w:rPr>
        <w:t>se apresentam</w:t>
      </w:r>
      <w:r w:rsidR="00E1295D">
        <w:rPr>
          <w:rFonts w:eastAsia="Times New Roman" w:cs="Times New Roman"/>
          <w:color w:val="000000"/>
        </w:rPr>
        <w:t xml:space="preserve"> hoje</w:t>
      </w:r>
      <w:r w:rsidR="001C7242">
        <w:rPr>
          <w:rFonts w:eastAsia="Times New Roman" w:cs="Times New Roman"/>
          <w:color w:val="000000"/>
        </w:rPr>
        <w:t xml:space="preserve"> (estatismo autoritário nos regimes democráticos).</w:t>
      </w:r>
    </w:p>
    <w:p w14:paraId="727677AF" w14:textId="4E0D2736" w:rsidR="001568C6" w:rsidRDefault="00EB7A69" w:rsidP="00EB7A69">
      <w:pPr>
        <w:ind w:firstLine="708"/>
        <w:rPr>
          <w:rFonts w:eastAsia="Times New Roman" w:cs="Times New Roman"/>
          <w:color w:val="000000"/>
        </w:rPr>
      </w:pPr>
      <w:r>
        <w:rPr>
          <w:rFonts w:eastAsia="Times New Roman" w:cs="Times New Roman"/>
          <w:color w:val="000000"/>
        </w:rPr>
        <w:t xml:space="preserve">A primeira distinção a se fazer é entre totalitarismo (fascismo) e ditadura militar. Para isso, </w:t>
      </w:r>
      <w:proofErr w:type="spellStart"/>
      <w:r>
        <w:rPr>
          <w:rFonts w:eastAsia="Times New Roman" w:cs="Times New Roman"/>
          <w:color w:val="000000"/>
        </w:rPr>
        <w:t>Poulantzas</w:t>
      </w:r>
      <w:proofErr w:type="spellEnd"/>
      <w:r>
        <w:rPr>
          <w:rFonts w:eastAsia="Times New Roman" w:cs="Times New Roman"/>
          <w:color w:val="000000"/>
        </w:rPr>
        <w:t xml:space="preserve"> aporta maior importância à mobilização das classes sociais no suporte ao regime. Nos regimes fascistas, os movimentos de massa compunham parte fundamental do funcionamento  do Estado, enquanto os oprimidos eram estrangeiros (uso do termo aqui é relacionado à sensação de não reconhecimento do outro, não com sua nacionalidade), já nas ditaduras militares, há evidente “incapacidade de virem a ser verdadeiros movimentos estruturados de massa” (POULANTZAS, 1976, p. 46), porquanto sua organização seja importada no Estado por outros fatores – como </w:t>
      </w:r>
      <w:r w:rsidR="00DD5187">
        <w:rPr>
          <w:rFonts w:eastAsia="Times New Roman" w:cs="Times New Roman"/>
          <w:color w:val="000000"/>
        </w:rPr>
        <w:t xml:space="preserve">os golpes militares </w:t>
      </w:r>
      <w:r>
        <w:rPr>
          <w:rFonts w:eastAsia="Times New Roman" w:cs="Times New Roman"/>
          <w:color w:val="000000"/>
        </w:rPr>
        <w:t>orquestrad</w:t>
      </w:r>
      <w:r w:rsidR="00DD5187">
        <w:rPr>
          <w:rFonts w:eastAsia="Times New Roman" w:cs="Times New Roman"/>
          <w:color w:val="000000"/>
        </w:rPr>
        <w:t>os</w:t>
      </w:r>
      <w:r>
        <w:rPr>
          <w:rFonts w:eastAsia="Times New Roman" w:cs="Times New Roman"/>
          <w:color w:val="000000"/>
        </w:rPr>
        <w:t xml:space="preserve"> pelos Estados Unidos</w:t>
      </w:r>
      <w:r w:rsidR="00DD5187">
        <w:rPr>
          <w:rStyle w:val="Refdenotaderodap"/>
          <w:rFonts w:eastAsia="Times New Roman" w:cs="Times New Roman"/>
          <w:color w:val="000000"/>
        </w:rPr>
        <w:footnoteReference w:id="6"/>
      </w:r>
      <w:r w:rsidR="00821913">
        <w:rPr>
          <w:rFonts w:eastAsia="Times New Roman" w:cs="Times New Roman"/>
          <w:color w:val="000000"/>
        </w:rPr>
        <w:t>.</w:t>
      </w:r>
    </w:p>
    <w:p w14:paraId="2DDEF188" w14:textId="6E2990A3" w:rsidR="00BB6C13" w:rsidRDefault="00EB7A69" w:rsidP="00EB7A69">
      <w:pPr>
        <w:ind w:firstLine="708"/>
        <w:rPr>
          <w:rFonts w:eastAsia="Times New Roman" w:cs="Times New Roman"/>
          <w:color w:val="000000"/>
        </w:rPr>
      </w:pPr>
      <w:r>
        <w:rPr>
          <w:rFonts w:eastAsia="Times New Roman" w:cs="Times New Roman"/>
          <w:color w:val="000000"/>
        </w:rPr>
        <w:t xml:space="preserve">Clarifique-se, assim, que os Estados fascistas </w:t>
      </w:r>
      <w:r w:rsidR="001568C6">
        <w:rPr>
          <w:rFonts w:eastAsia="Times New Roman" w:cs="Times New Roman"/>
          <w:color w:val="000000"/>
        </w:rPr>
        <w:t>se caracterizam</w:t>
      </w:r>
      <w:r>
        <w:rPr>
          <w:rFonts w:eastAsia="Times New Roman" w:cs="Times New Roman"/>
          <w:color w:val="000000"/>
        </w:rPr>
        <w:t xml:space="preserve"> por terem forjado, no seio da sociedade civil, organizações de enquadramento e mobilização </w:t>
      </w:r>
      <w:r w:rsidR="001568C6">
        <w:rPr>
          <w:rFonts w:eastAsia="Times New Roman" w:cs="Times New Roman"/>
          <w:color w:val="000000"/>
        </w:rPr>
        <w:t xml:space="preserve">representativas das massas (POULANTZAS, 1976), </w:t>
      </w:r>
      <w:r w:rsidR="00582EAA">
        <w:rPr>
          <w:rFonts w:eastAsia="Times New Roman" w:cs="Times New Roman"/>
          <w:color w:val="000000"/>
        </w:rPr>
        <w:t xml:space="preserve">criando uma coesão na relação sociedade-Estado. Por outro lado, </w:t>
      </w:r>
      <w:r w:rsidR="001568C6">
        <w:rPr>
          <w:rFonts w:eastAsia="Times New Roman" w:cs="Times New Roman"/>
          <w:color w:val="000000"/>
        </w:rPr>
        <w:t>as ditaduras militares são enfraquecidas por essa falta de mobilização social que lhe legitime</w:t>
      </w:r>
      <w:r w:rsidR="00B875B1">
        <w:rPr>
          <w:rStyle w:val="Refdenotaderodap"/>
          <w:rFonts w:eastAsia="Times New Roman" w:cs="Times New Roman"/>
          <w:color w:val="000000"/>
        </w:rPr>
        <w:footnoteReference w:id="7"/>
      </w:r>
      <w:r w:rsidR="00582EAA">
        <w:rPr>
          <w:rFonts w:eastAsia="Times New Roman" w:cs="Times New Roman"/>
          <w:color w:val="000000"/>
        </w:rPr>
        <w:t xml:space="preserve"> (pelo contrário</w:t>
      </w:r>
      <w:r w:rsidR="001568C6">
        <w:rPr>
          <w:rFonts w:eastAsia="Times New Roman" w:cs="Times New Roman"/>
          <w:color w:val="000000"/>
        </w:rPr>
        <w:t>, bem demonstra Galeano, as mobilizações são de resistência</w:t>
      </w:r>
      <w:r w:rsidR="00582EAA">
        <w:rPr>
          <w:rFonts w:eastAsia="Times New Roman" w:cs="Times New Roman"/>
          <w:color w:val="000000"/>
        </w:rPr>
        <w:t xml:space="preserve">), </w:t>
      </w:r>
      <w:r w:rsidR="001568C6">
        <w:rPr>
          <w:rFonts w:eastAsia="Times New Roman" w:cs="Times New Roman"/>
          <w:color w:val="000000"/>
        </w:rPr>
        <w:t xml:space="preserve">mas </w:t>
      </w:r>
      <w:r w:rsidR="00582EAA">
        <w:rPr>
          <w:rFonts w:eastAsia="Times New Roman" w:cs="Times New Roman"/>
          <w:color w:val="000000"/>
        </w:rPr>
        <w:t>se mantêm</w:t>
      </w:r>
      <w:r w:rsidR="001568C6">
        <w:rPr>
          <w:rFonts w:eastAsia="Times New Roman" w:cs="Times New Roman"/>
          <w:color w:val="000000"/>
        </w:rPr>
        <w:t xml:space="preserve"> pela repressão violenta ostensiva e permanente.</w:t>
      </w:r>
      <w:r w:rsidR="00BB6C13">
        <w:rPr>
          <w:rFonts w:eastAsia="Times New Roman" w:cs="Times New Roman"/>
          <w:color w:val="000000"/>
        </w:rPr>
        <w:t xml:space="preserve"> </w:t>
      </w:r>
    </w:p>
    <w:p w14:paraId="40E53F3A" w14:textId="77777777" w:rsidR="008659BB" w:rsidRDefault="00BB6C13" w:rsidP="00EB7A69">
      <w:pPr>
        <w:ind w:firstLine="708"/>
        <w:rPr>
          <w:rFonts w:eastAsia="Times New Roman" w:cs="Times New Roman"/>
          <w:color w:val="000000"/>
        </w:rPr>
      </w:pPr>
      <w:r>
        <w:rPr>
          <w:rFonts w:eastAsia="Times New Roman" w:cs="Times New Roman"/>
          <w:color w:val="000000"/>
        </w:rPr>
        <w:t xml:space="preserve">Desse modo, estrutura-se que, nas ditaduras militares, as classes em comando não constituem um bloco hegemônico no poder e, por isso, o desenvolvimento histórico desses Estados se dá sobre o solo efervescente da luta de classes. </w:t>
      </w:r>
      <w:r w:rsidR="001568C6">
        <w:rPr>
          <w:rFonts w:eastAsia="Times New Roman" w:cs="Times New Roman"/>
          <w:color w:val="000000"/>
        </w:rPr>
        <w:t xml:space="preserve">Galeano </w:t>
      </w:r>
      <w:r w:rsidR="005F0C12">
        <w:rPr>
          <w:rFonts w:eastAsia="Times New Roman" w:cs="Times New Roman"/>
          <w:color w:val="000000"/>
        </w:rPr>
        <w:t xml:space="preserve">(2019) também </w:t>
      </w:r>
      <w:r w:rsidR="001568C6">
        <w:rPr>
          <w:rFonts w:eastAsia="Times New Roman" w:cs="Times New Roman"/>
          <w:color w:val="000000"/>
        </w:rPr>
        <w:t xml:space="preserve">percebe </w:t>
      </w:r>
      <w:r>
        <w:rPr>
          <w:rFonts w:eastAsia="Times New Roman" w:cs="Times New Roman"/>
          <w:color w:val="000000"/>
        </w:rPr>
        <w:t>isso: a obra</w:t>
      </w:r>
      <w:r w:rsidR="005F0C12">
        <w:rPr>
          <w:rFonts w:eastAsia="Times New Roman" w:cs="Times New Roman"/>
          <w:color w:val="000000"/>
        </w:rPr>
        <w:t xml:space="preserve"> </w:t>
      </w:r>
      <w:r>
        <w:rPr>
          <w:rFonts w:eastAsia="Times New Roman" w:cs="Times New Roman"/>
          <w:color w:val="000000"/>
        </w:rPr>
        <w:t xml:space="preserve">bem demonstra que, </w:t>
      </w:r>
      <w:r w:rsidR="001568C6">
        <w:rPr>
          <w:rFonts w:eastAsia="Times New Roman" w:cs="Times New Roman"/>
          <w:color w:val="000000"/>
        </w:rPr>
        <w:t xml:space="preserve">mesmo nas mais repressivas ditaduras militares, há militância de esquerda, movimentos de guerrilha, organização de </w:t>
      </w:r>
      <w:r>
        <w:rPr>
          <w:rFonts w:eastAsia="Times New Roman" w:cs="Times New Roman"/>
          <w:color w:val="000000"/>
        </w:rPr>
        <w:t>agremiações</w:t>
      </w:r>
      <w:r w:rsidR="001568C6">
        <w:rPr>
          <w:rFonts w:eastAsia="Times New Roman" w:cs="Times New Roman"/>
          <w:color w:val="000000"/>
        </w:rPr>
        <w:t xml:space="preserve"> comunistas e lutas no interior do próprio Estado.</w:t>
      </w:r>
      <w:r w:rsidR="008659BB">
        <w:rPr>
          <w:rFonts w:eastAsia="Times New Roman" w:cs="Times New Roman"/>
          <w:color w:val="000000"/>
        </w:rPr>
        <w:t xml:space="preserve"> </w:t>
      </w:r>
      <w:r w:rsidR="001568C6">
        <w:rPr>
          <w:rFonts w:eastAsia="Times New Roman" w:cs="Times New Roman"/>
          <w:color w:val="000000"/>
        </w:rPr>
        <w:t>Em suma, a coesão ideológica que funda e fortalece os regimes fascistas não se verifica nas ditaduras militares, que prevalecem pelo uso da</w:t>
      </w:r>
      <w:r w:rsidR="005F0C12">
        <w:rPr>
          <w:rFonts w:eastAsia="Times New Roman" w:cs="Times New Roman"/>
          <w:color w:val="000000"/>
        </w:rPr>
        <w:t xml:space="preserve"> tradição e da</w:t>
      </w:r>
      <w:r w:rsidR="001568C6">
        <w:rPr>
          <w:rFonts w:eastAsia="Times New Roman" w:cs="Times New Roman"/>
          <w:color w:val="000000"/>
        </w:rPr>
        <w:t xml:space="preserve"> força</w:t>
      </w:r>
      <w:r w:rsidR="005F0C12">
        <w:rPr>
          <w:rStyle w:val="Refdenotaderodap"/>
          <w:rFonts w:eastAsia="Times New Roman" w:cs="Times New Roman"/>
          <w:color w:val="000000"/>
        </w:rPr>
        <w:footnoteReference w:id="8"/>
      </w:r>
      <w:r w:rsidR="001568C6">
        <w:rPr>
          <w:rFonts w:eastAsia="Times New Roman" w:cs="Times New Roman"/>
          <w:color w:val="000000"/>
        </w:rPr>
        <w:t xml:space="preserve">. </w:t>
      </w:r>
    </w:p>
    <w:p w14:paraId="24A5CED6" w14:textId="01138606" w:rsidR="001568C6" w:rsidRDefault="008659BB" w:rsidP="00EB7A69">
      <w:pPr>
        <w:ind w:firstLine="708"/>
        <w:rPr>
          <w:rFonts w:eastAsia="Times New Roman" w:cs="Times New Roman"/>
          <w:color w:val="000000"/>
        </w:rPr>
      </w:pPr>
      <w:r>
        <w:rPr>
          <w:rFonts w:eastAsia="Times New Roman" w:cs="Times New Roman"/>
          <w:color w:val="000000"/>
        </w:rPr>
        <w:lastRenderedPageBreak/>
        <w:t>No entanto, m</w:t>
      </w:r>
      <w:r w:rsidR="001568C6">
        <w:rPr>
          <w:rFonts w:eastAsia="Times New Roman" w:cs="Times New Roman"/>
          <w:color w:val="000000"/>
        </w:rPr>
        <w:t>uitas das contradições patentes nessas ditaduras das décadas de 1950 a 1980 continuam insertas na aparelhagem institucional desses países, só que agora sob nova roupagem.</w:t>
      </w:r>
      <w:r w:rsidR="00760FB6">
        <w:rPr>
          <w:rFonts w:eastAsia="Times New Roman" w:cs="Times New Roman"/>
          <w:color w:val="000000"/>
        </w:rPr>
        <w:t xml:space="preserve"> A crise da democracia liberal e do burocratismo-técnico nos regimes pós-ditaduras também foi objeto de estudo de </w:t>
      </w:r>
      <w:proofErr w:type="spellStart"/>
      <w:r w:rsidR="00760FB6">
        <w:rPr>
          <w:rFonts w:eastAsia="Times New Roman" w:cs="Times New Roman"/>
          <w:color w:val="000000"/>
        </w:rPr>
        <w:t>Poulantzas</w:t>
      </w:r>
      <w:proofErr w:type="spellEnd"/>
      <w:r w:rsidR="00760FB6">
        <w:rPr>
          <w:rFonts w:eastAsia="Times New Roman" w:cs="Times New Roman"/>
          <w:color w:val="000000"/>
        </w:rPr>
        <w:t>.</w:t>
      </w:r>
    </w:p>
    <w:p w14:paraId="2D0C41B5" w14:textId="5D5EE76B" w:rsidR="00E2759E" w:rsidRDefault="00C75E1E" w:rsidP="00760FB6">
      <w:pPr>
        <w:ind w:firstLine="708"/>
        <w:rPr>
          <w:rFonts w:eastAsia="Times New Roman" w:cs="Times New Roman"/>
          <w:color w:val="000000"/>
        </w:rPr>
      </w:pPr>
      <w:r>
        <w:rPr>
          <w:rFonts w:eastAsia="Times New Roman" w:cs="Times New Roman"/>
          <w:color w:val="000000"/>
        </w:rPr>
        <w:t>Nessa</w:t>
      </w:r>
      <w:r w:rsidR="00760FB6">
        <w:rPr>
          <w:rFonts w:eastAsia="Times New Roman" w:cs="Times New Roman"/>
          <w:color w:val="000000"/>
        </w:rPr>
        <w:t xml:space="preserve"> abordagem, o grego desenvolve o conceito de estatismo autoritário. </w:t>
      </w:r>
      <w:r w:rsidR="00E2759E">
        <w:rPr>
          <w:rFonts w:eastAsia="Times New Roman" w:cs="Times New Roman"/>
          <w:color w:val="000000"/>
        </w:rPr>
        <w:t>Essa forma-Estado no capitalismo moderno tem como principal objetivo a proteção dos interesses da classe dirigente, sob o véu da legalidade e da ordem social.</w:t>
      </w:r>
      <w:r w:rsidR="00760FB6">
        <w:rPr>
          <w:rFonts w:eastAsia="Times New Roman" w:cs="Times New Roman"/>
          <w:color w:val="000000"/>
        </w:rPr>
        <w:t xml:space="preserve"> Não se figura, no entanto, como </w:t>
      </w:r>
      <w:r w:rsidR="00E2759E">
        <w:rPr>
          <w:rFonts w:eastAsia="Times New Roman" w:cs="Times New Roman"/>
          <w:color w:val="000000"/>
        </w:rPr>
        <w:t>um regime político próprio, revelando-se</w:t>
      </w:r>
      <w:r>
        <w:rPr>
          <w:rFonts w:eastAsia="Times New Roman" w:cs="Times New Roman"/>
          <w:color w:val="000000"/>
        </w:rPr>
        <w:t xml:space="preserve"> </w:t>
      </w:r>
      <w:r w:rsidR="00E2759E">
        <w:rPr>
          <w:rFonts w:eastAsia="Times New Roman" w:cs="Times New Roman"/>
          <w:color w:val="000000"/>
        </w:rPr>
        <w:t>como apenas uma manifestação do Estado capitalismo como resposta à uma crise hegemônica (</w:t>
      </w:r>
      <w:r w:rsidR="00760FB6">
        <w:rPr>
          <w:rFonts w:eastAsia="Times New Roman" w:cs="Times New Roman"/>
          <w:color w:val="000000"/>
        </w:rPr>
        <w:t>POULANTZAS</w:t>
      </w:r>
      <w:r w:rsidR="00E2759E">
        <w:rPr>
          <w:rFonts w:eastAsia="Times New Roman" w:cs="Times New Roman"/>
          <w:color w:val="000000"/>
        </w:rPr>
        <w:t>, 1980, p. 83).</w:t>
      </w:r>
    </w:p>
    <w:p w14:paraId="37F07911" w14:textId="1824B6DA" w:rsidR="00C75E1E" w:rsidRDefault="00E2759E" w:rsidP="00E2759E">
      <w:pPr>
        <w:ind w:firstLine="851"/>
        <w:rPr>
          <w:rFonts w:eastAsia="Times New Roman" w:cs="Times New Roman"/>
          <w:color w:val="000000"/>
        </w:rPr>
      </w:pPr>
      <w:r>
        <w:rPr>
          <w:rFonts w:eastAsia="Times New Roman" w:cs="Times New Roman"/>
          <w:color w:val="000000"/>
        </w:rPr>
        <w:t xml:space="preserve">O estatismo autoritário é uma forma alegadamente </w:t>
      </w:r>
      <w:r w:rsidRPr="00FF3149">
        <w:rPr>
          <w:rFonts w:eastAsia="Times New Roman" w:cs="Times New Roman"/>
          <w:iCs/>
          <w:color w:val="000000"/>
        </w:rPr>
        <w:t>democrática</w:t>
      </w:r>
      <w:r>
        <w:rPr>
          <w:rFonts w:eastAsia="Times New Roman" w:cs="Times New Roman"/>
          <w:color w:val="000000"/>
        </w:rPr>
        <w:t xml:space="preserve"> de Estado que se caracteriza pela supressão </w:t>
      </w:r>
      <w:r w:rsidR="00C75E1E">
        <w:rPr>
          <w:rFonts w:eastAsia="Times New Roman" w:cs="Times New Roman"/>
          <w:color w:val="000000"/>
        </w:rPr>
        <w:t>dos conceitos democráticos tradicionais, redução dos mecanismos de participação na vida política (democracia direta), pelo aparelhamento técnico das instituições do Estado de bem-estar social e pela despolitização dos partidos políticos.</w:t>
      </w:r>
    </w:p>
    <w:p w14:paraId="5EE892D0" w14:textId="0498386E" w:rsidR="00CB47BB" w:rsidRDefault="00C75E1E" w:rsidP="00E2759E">
      <w:pPr>
        <w:ind w:firstLine="851"/>
        <w:rPr>
          <w:rFonts w:eastAsia="Times New Roman" w:cs="Times New Roman"/>
          <w:color w:val="000000"/>
        </w:rPr>
      </w:pPr>
      <w:r>
        <w:rPr>
          <w:rFonts w:eastAsia="Times New Roman" w:cs="Times New Roman"/>
          <w:color w:val="000000"/>
        </w:rPr>
        <w:t>Essa forma</w:t>
      </w:r>
      <w:r w:rsidR="00B875B1">
        <w:rPr>
          <w:rFonts w:eastAsia="Times New Roman" w:cs="Times New Roman"/>
          <w:color w:val="000000"/>
        </w:rPr>
        <w:t xml:space="preserve"> (ou </w:t>
      </w:r>
      <w:r>
        <w:rPr>
          <w:rFonts w:eastAsia="Times New Roman" w:cs="Times New Roman"/>
          <w:color w:val="000000"/>
        </w:rPr>
        <w:t>momento</w:t>
      </w:r>
      <w:r w:rsidR="00B875B1">
        <w:rPr>
          <w:rFonts w:eastAsia="Times New Roman" w:cs="Times New Roman"/>
          <w:color w:val="000000"/>
        </w:rPr>
        <w:t xml:space="preserve">) </w:t>
      </w:r>
      <w:r>
        <w:rPr>
          <w:rFonts w:eastAsia="Times New Roman" w:cs="Times New Roman"/>
          <w:color w:val="000000"/>
        </w:rPr>
        <w:t>de Estado</w:t>
      </w:r>
      <w:r w:rsidR="00486DA5">
        <w:rPr>
          <w:rFonts w:eastAsia="Times New Roman" w:cs="Times New Roman"/>
          <w:color w:val="000000"/>
        </w:rPr>
        <w:t>-burguês</w:t>
      </w:r>
      <w:r>
        <w:rPr>
          <w:rFonts w:eastAsia="Times New Roman" w:cs="Times New Roman"/>
          <w:color w:val="000000"/>
        </w:rPr>
        <w:t xml:space="preserve"> é ao mesmo tempo melhor e pior que o </w:t>
      </w:r>
      <w:r w:rsidR="00CB47BB">
        <w:rPr>
          <w:rFonts w:eastAsia="Times New Roman" w:cs="Times New Roman"/>
          <w:color w:val="000000"/>
        </w:rPr>
        <w:t>escancarado fascismo (POULANTZAS, 1980, p. 240-241). Enquanto o fascismo é revertido tão logo se ponha fim ao bloco no poder, o que é acompanhado pela recuperação das liberdades retraídas</w:t>
      </w:r>
      <w:r w:rsidR="00CB47BB">
        <w:rPr>
          <w:rStyle w:val="Refdenotaderodap"/>
          <w:rFonts w:eastAsia="Times New Roman" w:cs="Times New Roman"/>
          <w:color w:val="000000"/>
        </w:rPr>
        <w:footnoteReference w:id="9"/>
      </w:r>
      <w:r w:rsidR="00CB47BB">
        <w:rPr>
          <w:rFonts w:eastAsia="Times New Roman" w:cs="Times New Roman"/>
          <w:color w:val="000000"/>
        </w:rPr>
        <w:t>, o estatismo autoritário conduz</w:t>
      </w:r>
      <w:r w:rsidR="00B875B1">
        <w:rPr>
          <w:rFonts w:eastAsia="Times New Roman" w:cs="Times New Roman"/>
          <w:color w:val="000000"/>
        </w:rPr>
        <w:t xml:space="preserve"> </w:t>
      </w:r>
      <w:r w:rsidR="00CB47BB">
        <w:rPr>
          <w:rFonts w:eastAsia="Times New Roman" w:cs="Times New Roman"/>
          <w:color w:val="000000"/>
        </w:rPr>
        <w:t>silenciamento</w:t>
      </w:r>
      <w:r w:rsidR="00B875B1">
        <w:rPr>
          <w:rFonts w:eastAsia="Times New Roman" w:cs="Times New Roman"/>
          <w:color w:val="000000"/>
        </w:rPr>
        <w:t xml:space="preserve"> </w:t>
      </w:r>
      <w:r w:rsidR="00CB47BB">
        <w:rPr>
          <w:rFonts w:eastAsia="Times New Roman" w:cs="Times New Roman"/>
          <w:color w:val="000000"/>
        </w:rPr>
        <w:t>a democracia, lhe conservando uma certa realidade (processos eleitorais), mas escamoteando a supressão dos direitos sociais e tornando a sociedade cada vez mais fatalista quanto à ideia de restabelecimentos dos direitos perdidos</w:t>
      </w:r>
      <w:r w:rsidR="00CB47BB">
        <w:rPr>
          <w:rStyle w:val="Refdenotaderodap"/>
          <w:rFonts w:eastAsia="Times New Roman" w:cs="Times New Roman"/>
          <w:color w:val="000000"/>
        </w:rPr>
        <w:footnoteReference w:id="10"/>
      </w:r>
      <w:r w:rsidR="00CB47BB">
        <w:rPr>
          <w:rFonts w:eastAsia="Times New Roman" w:cs="Times New Roman"/>
          <w:color w:val="000000"/>
        </w:rPr>
        <w:t>.</w:t>
      </w:r>
    </w:p>
    <w:p w14:paraId="732D5154" w14:textId="77777777" w:rsidR="0094106A" w:rsidRDefault="00760FB6" w:rsidP="007C4EF7">
      <w:pPr>
        <w:ind w:firstLine="851"/>
        <w:rPr>
          <w:rFonts w:eastAsia="Times New Roman" w:cs="Times New Roman"/>
        </w:rPr>
      </w:pPr>
      <w:r>
        <w:rPr>
          <w:rFonts w:eastAsia="Times New Roman" w:cs="Times New Roman"/>
        </w:rPr>
        <w:t xml:space="preserve">Os Estados latino-americanos que sucederam as ditaduras militares são exemplos claros dessa </w:t>
      </w:r>
      <w:r w:rsidR="00E2759E">
        <w:rPr>
          <w:rFonts w:eastAsia="Times New Roman" w:cs="Times New Roman"/>
        </w:rPr>
        <w:t xml:space="preserve">definição. </w:t>
      </w:r>
      <w:r w:rsidR="00CB47BB">
        <w:rPr>
          <w:rFonts w:eastAsia="Times New Roman" w:cs="Times New Roman"/>
        </w:rPr>
        <w:t>Essa</w:t>
      </w:r>
      <w:r w:rsidR="00E2759E">
        <w:rPr>
          <w:rFonts w:eastAsia="Times New Roman" w:cs="Times New Roman"/>
        </w:rPr>
        <w:t xml:space="preserve"> organização estatal</w:t>
      </w:r>
      <w:r w:rsidR="00CB47BB">
        <w:rPr>
          <w:rFonts w:eastAsia="Times New Roman" w:cs="Times New Roman"/>
        </w:rPr>
        <w:t xml:space="preserve">, assim, se estrutura acima de bases mais </w:t>
      </w:r>
      <w:r w:rsidR="00E2759E">
        <w:rPr>
          <w:rFonts w:eastAsia="Times New Roman" w:cs="Times New Roman"/>
        </w:rPr>
        <w:t xml:space="preserve">violentas de </w:t>
      </w:r>
      <w:r w:rsidR="00B875B1">
        <w:rPr>
          <w:rFonts w:eastAsia="Times New Roman" w:cs="Times New Roman"/>
        </w:rPr>
        <w:t>opressão</w:t>
      </w:r>
      <w:r w:rsidR="00E2759E">
        <w:rPr>
          <w:rFonts w:eastAsia="Times New Roman" w:cs="Times New Roman"/>
        </w:rPr>
        <w:t xml:space="preserve"> </w:t>
      </w:r>
      <w:r w:rsidR="00CB47BB">
        <w:rPr>
          <w:rFonts w:eastAsia="Times New Roman" w:cs="Times New Roman"/>
        </w:rPr>
        <w:t xml:space="preserve">do que </w:t>
      </w:r>
      <w:r w:rsidR="00B875B1">
        <w:rPr>
          <w:rFonts w:eastAsia="Times New Roman" w:cs="Times New Roman"/>
        </w:rPr>
        <w:t xml:space="preserve">a repressão das </w:t>
      </w:r>
      <w:r w:rsidR="00CB47BB">
        <w:rPr>
          <w:rFonts w:eastAsia="Times New Roman" w:cs="Times New Roman"/>
        </w:rPr>
        <w:t xml:space="preserve">ditaduras. O manto jurídico da legalidade protege as classes possuidoras </w:t>
      </w:r>
      <w:r w:rsidR="00B875B1">
        <w:rPr>
          <w:rFonts w:eastAsia="Times New Roman" w:cs="Times New Roman"/>
        </w:rPr>
        <w:t>dos avanços</w:t>
      </w:r>
      <w:r w:rsidR="00CB47BB">
        <w:rPr>
          <w:rFonts w:eastAsia="Times New Roman" w:cs="Times New Roman"/>
        </w:rPr>
        <w:t xml:space="preserve"> movimentos populares (POULANTZAS, 1980, p. 85-86)</w:t>
      </w:r>
      <w:r w:rsidR="00B875B1">
        <w:rPr>
          <w:rFonts w:eastAsia="Times New Roman" w:cs="Times New Roman"/>
        </w:rPr>
        <w:t>.</w:t>
      </w:r>
    </w:p>
    <w:p w14:paraId="2BA8DB1E" w14:textId="77777777" w:rsidR="00486DA5" w:rsidRDefault="00B875B1" w:rsidP="00486DA5">
      <w:pPr>
        <w:ind w:firstLine="851"/>
        <w:rPr>
          <w:rFonts w:eastAsia="Times New Roman" w:cs="Times New Roman"/>
        </w:rPr>
      </w:pPr>
      <w:r>
        <w:rPr>
          <w:rFonts w:eastAsia="Times New Roman" w:cs="Times New Roman"/>
        </w:rPr>
        <w:lastRenderedPageBreak/>
        <w:t>A opressão, por sua vez, é reforçada por meio de</w:t>
      </w:r>
      <w:r w:rsidR="00CB47BB">
        <w:rPr>
          <w:rFonts w:eastAsia="Times New Roman" w:cs="Times New Roman"/>
        </w:rPr>
        <w:t xml:space="preserve"> industriado consenso ideológico na sociedade civil</w:t>
      </w:r>
      <w:r>
        <w:rPr>
          <w:rFonts w:eastAsia="Times New Roman" w:cs="Times New Roman"/>
        </w:rPr>
        <w:t>,</w:t>
      </w:r>
      <w:r w:rsidR="00CB47BB">
        <w:rPr>
          <w:rFonts w:eastAsia="Times New Roman" w:cs="Times New Roman"/>
        </w:rPr>
        <w:t xml:space="preserve"> que adquire para si o discurso conduzido pelos interesses da classe dominante.</w:t>
      </w:r>
      <w:r w:rsidR="0094106A">
        <w:rPr>
          <w:rFonts w:eastAsia="Times New Roman" w:cs="Times New Roman"/>
        </w:rPr>
        <w:t xml:space="preserve"> </w:t>
      </w:r>
      <w:r w:rsidR="008F74AE">
        <w:rPr>
          <w:rFonts w:eastAsia="Times New Roman" w:cs="Times New Roman"/>
        </w:rPr>
        <w:t>Verdadeiramente, a ideologia, é isso: fazer com que os interesses da classe dominante pareçam os interesses gerais</w:t>
      </w:r>
      <w:r w:rsidR="008F74AE">
        <w:rPr>
          <w:rStyle w:val="Refdenotaderodap"/>
          <w:rFonts w:eastAsia="Times New Roman" w:cs="Times New Roman"/>
        </w:rPr>
        <w:footnoteReference w:id="11"/>
      </w:r>
      <w:r w:rsidR="0094106A">
        <w:rPr>
          <w:rFonts w:eastAsia="Times New Roman" w:cs="Times New Roman"/>
        </w:rPr>
        <w:t xml:space="preserve">, utilizando-se dos aparelhos ideológicos do Estado </w:t>
      </w:r>
      <w:r w:rsidR="00486DA5">
        <w:rPr>
          <w:rFonts w:eastAsia="Times New Roman" w:cs="Times New Roman"/>
        </w:rPr>
        <w:t>(</w:t>
      </w:r>
      <w:proofErr w:type="spellStart"/>
      <w:r w:rsidR="00486DA5">
        <w:rPr>
          <w:rFonts w:eastAsia="Times New Roman" w:cs="Times New Roman"/>
        </w:rPr>
        <w:t>Poulantzas</w:t>
      </w:r>
      <w:proofErr w:type="spellEnd"/>
      <w:r w:rsidR="00486DA5">
        <w:rPr>
          <w:rFonts w:eastAsia="Times New Roman" w:cs="Times New Roman"/>
        </w:rPr>
        <w:t xml:space="preserve"> também chama de corpos intermediários entre Estado e sociedade civil).</w:t>
      </w:r>
    </w:p>
    <w:p w14:paraId="3A7AEE0A" w14:textId="277CF8AD" w:rsidR="00486DA5" w:rsidRDefault="00486DA5" w:rsidP="00486DA5">
      <w:pPr>
        <w:ind w:firstLine="851"/>
        <w:rPr>
          <w:rFonts w:eastAsia="Times New Roman" w:cs="Times New Roman"/>
        </w:rPr>
      </w:pPr>
      <w:r>
        <w:rPr>
          <w:rFonts w:eastAsia="Times New Roman" w:cs="Times New Roman"/>
        </w:rPr>
        <w:t>A função dessa Máquina que intermedia a relação sociedade-Estado, como diz Galeano (2019, p. 43) é convencer a todos de que quem está contra é inimigo do país; q</w:t>
      </w:r>
      <w:r w:rsidRPr="00486DA5">
        <w:rPr>
          <w:rFonts w:eastAsia="Times New Roman" w:cs="Times New Roman"/>
        </w:rPr>
        <w:t>uem denuncia a injustiça comete delito de lesa-pátria</w:t>
      </w:r>
      <w:r>
        <w:rPr>
          <w:rFonts w:eastAsia="Times New Roman" w:cs="Times New Roman"/>
        </w:rPr>
        <w:t>: “e</w:t>
      </w:r>
      <w:r w:rsidRPr="00486DA5">
        <w:rPr>
          <w:rFonts w:eastAsia="Times New Roman" w:cs="Times New Roman"/>
        </w:rPr>
        <w:t xml:space="preserve">u sou o país, diz a máquina. Este campo de concentração é o país: esta podridão, este imenso baldio vazio de homens. Quem crê que a pátria é uma de todos será filho de </w:t>
      </w:r>
      <w:r>
        <w:rPr>
          <w:rFonts w:eastAsia="Times New Roman" w:cs="Times New Roman"/>
        </w:rPr>
        <w:t xml:space="preserve">ninguém”. </w:t>
      </w:r>
    </w:p>
    <w:p w14:paraId="2EE44A25" w14:textId="202FF1CA" w:rsidR="00E533DE" w:rsidRDefault="00E533DE" w:rsidP="00F15E20">
      <w:pPr>
        <w:pStyle w:val="Ttulo2"/>
        <w:rPr>
          <w:caps/>
        </w:rPr>
      </w:pPr>
      <w:r>
        <w:t>2.2</w:t>
      </w:r>
      <w:r w:rsidR="00840352">
        <w:t xml:space="preserve"> Aventura para paralíticos:</w:t>
      </w:r>
      <w:r>
        <w:t xml:space="preserve"> </w:t>
      </w:r>
      <w:r w:rsidR="009350D6">
        <w:t>a resistência d</w:t>
      </w:r>
      <w:r w:rsidR="00840352">
        <w:t xml:space="preserve">a democracia </w:t>
      </w:r>
      <w:r w:rsidR="009350D6">
        <w:t>na guerra suja</w:t>
      </w:r>
      <w:r w:rsidR="00840352">
        <w:t xml:space="preserve"> </w:t>
      </w:r>
      <w:r w:rsidR="009350D6">
        <w:t>d</w:t>
      </w:r>
      <w:r w:rsidR="00840352">
        <w:t xml:space="preserve">o capitalismo </w:t>
      </w:r>
    </w:p>
    <w:p w14:paraId="661A9F54" w14:textId="14733ED6" w:rsidR="00840352" w:rsidRPr="00B81782" w:rsidRDefault="00840352" w:rsidP="00F15E20">
      <w:pPr>
        <w:pStyle w:val="Citao"/>
      </w:pPr>
      <w:r w:rsidRPr="00B81782">
        <w:t>É possível realizar a unidade nacional por cima e através e apesar da luta de classes? Perón tinha encarnado essa ilusão coletiva</w:t>
      </w:r>
      <w:r w:rsidR="00497F0A" w:rsidRPr="00B81782">
        <w:t xml:space="preserve"> </w:t>
      </w:r>
      <w:r w:rsidRPr="00B81782">
        <w:t>(</w:t>
      </w:r>
      <w:r w:rsidR="00D55E8A">
        <w:t>GALEANO</w:t>
      </w:r>
      <w:r w:rsidRPr="00B81782">
        <w:t>, 2019, p. 23).</w:t>
      </w:r>
    </w:p>
    <w:p w14:paraId="236EC1CD" w14:textId="6035D3E3" w:rsidR="00E67966" w:rsidRDefault="00E67966" w:rsidP="00840352">
      <w:pPr>
        <w:tabs>
          <w:tab w:val="left" w:pos="3852"/>
        </w:tabs>
        <w:ind w:firstLine="708"/>
      </w:pPr>
      <w:r>
        <w:t xml:space="preserve">O retorno </w:t>
      </w:r>
      <w:r w:rsidR="00B414F3">
        <w:t xml:space="preserve">magistral </w:t>
      </w:r>
      <w:r>
        <w:t>de Perón</w:t>
      </w:r>
      <w:r>
        <w:rPr>
          <w:rStyle w:val="Refdenotaderodap"/>
        </w:rPr>
        <w:footnoteReference w:id="12"/>
      </w:r>
      <w:r>
        <w:t xml:space="preserve"> à Argentina em 1973 representou o maior regresso de um político à sua pátria na América Latina dos anos de chumbo. Foram dezoito anos de exílio, após ter sido duas vezes presidente do país. </w:t>
      </w:r>
      <w:r w:rsidR="00B414F3">
        <w:t>Após a eleição dos peronistas Héctor Cámpora e Vicente Solano</w:t>
      </w:r>
      <w:r w:rsidR="00B414F3">
        <w:rPr>
          <w:rStyle w:val="Refdenotaderodap"/>
        </w:rPr>
        <w:footnoteReference w:id="13"/>
      </w:r>
      <w:r w:rsidR="00B414F3">
        <w:t xml:space="preserve">, Perón regressa magistralmente à </w:t>
      </w:r>
      <w:r w:rsidR="00B414F3" w:rsidRPr="00B414F3">
        <w:rPr>
          <w:i/>
          <w:iCs/>
        </w:rPr>
        <w:t>Casa Rosada</w:t>
      </w:r>
      <w:r w:rsidR="00B414F3">
        <w:t xml:space="preserve"> </w:t>
      </w:r>
      <w:r>
        <w:t>para um terceiro mandado</w:t>
      </w:r>
      <w:r w:rsidR="00B414F3">
        <w:t xml:space="preserve">. </w:t>
      </w:r>
    </w:p>
    <w:p w14:paraId="0F9DDF10" w14:textId="1E9CFF95" w:rsidR="00B414F3" w:rsidRDefault="00B414F3" w:rsidP="00840352">
      <w:pPr>
        <w:tabs>
          <w:tab w:val="left" w:pos="3852"/>
        </w:tabs>
        <w:ind w:firstLine="708"/>
      </w:pPr>
      <w:r>
        <w:t>Dessa vez, era aclamado por todos: patrões e operários</w:t>
      </w:r>
      <w:r>
        <w:rPr>
          <w:rStyle w:val="Refdenotaderodap"/>
        </w:rPr>
        <w:footnoteReference w:id="14"/>
      </w:r>
      <w:r>
        <w:t xml:space="preserve">, prometia proporcionalmente tudo aos dois lados, mesmo que isso significasse uma contradição contínua: Perón </w:t>
      </w:r>
      <w:r w:rsidR="00B875B1">
        <w:t>estava</w:t>
      </w:r>
      <w:r>
        <w:t xml:space="preserve"> convicto de que poderia unificar o país ignorando a luta de </w:t>
      </w:r>
      <w:r>
        <w:lastRenderedPageBreak/>
        <w:t xml:space="preserve">classes. </w:t>
      </w:r>
      <w:r w:rsidR="00D316E5">
        <w:t xml:space="preserve">O </w:t>
      </w:r>
      <w:r>
        <w:t>terceiro governo peronista</w:t>
      </w:r>
      <w:r w:rsidR="00D316E5">
        <w:t xml:space="preserve"> foi, </w:t>
      </w:r>
      <w:r w:rsidR="00B875B1">
        <w:t>por</w:t>
      </w:r>
      <w:r w:rsidR="00D316E5">
        <w:t xml:space="preserve">, apelidado de violino: “pega-se com a esquerda e toca-se com a direta” (GALEANO, 2019, p. 14). </w:t>
      </w:r>
    </w:p>
    <w:p w14:paraId="20E32FB9" w14:textId="69A8098B" w:rsidR="00840352" w:rsidRDefault="00D316E5" w:rsidP="00840352">
      <w:pPr>
        <w:tabs>
          <w:tab w:val="left" w:pos="3852"/>
        </w:tabs>
        <w:ind w:firstLine="708"/>
      </w:pPr>
      <w:r>
        <w:t>Para Galeano</w:t>
      </w:r>
      <w:r w:rsidR="00CE5DB8">
        <w:t xml:space="preserve"> (2019, p. 23), a transformação d</w:t>
      </w:r>
      <w:r w:rsidR="006E1AFE">
        <w:t xml:space="preserve">a legalidade </w:t>
      </w:r>
      <w:r w:rsidR="00CE5DB8">
        <w:t>como verdade do Estado</w:t>
      </w:r>
      <w:r w:rsidR="006E1AFE">
        <w:t>,</w:t>
      </w:r>
      <w:r w:rsidR="00CE5DB8">
        <w:t xml:space="preserve"> negando a luta política de classes</w:t>
      </w:r>
      <w:r w:rsidR="006E1AFE">
        <w:t>,</w:t>
      </w:r>
      <w:r w:rsidR="00CE5DB8">
        <w:t xml:space="preserve"> trata-se de uma “ilusão coletiva”. </w:t>
      </w:r>
      <w:r w:rsidR="006E1AFE">
        <w:t>A</w:t>
      </w:r>
      <w:r w:rsidR="00CE5DB8">
        <w:t xml:space="preserve"> a</w:t>
      </w:r>
      <w:r w:rsidR="00840352">
        <w:t>penas por meio, em razão e por causa da luta de classes</w:t>
      </w:r>
      <w:r w:rsidR="006E1AFE">
        <w:rPr>
          <w:rStyle w:val="Refdenotaderodap"/>
        </w:rPr>
        <w:footnoteReference w:id="15"/>
      </w:r>
      <w:r w:rsidR="00840352">
        <w:t xml:space="preserve"> é possível que a </w:t>
      </w:r>
      <w:r w:rsidR="006E1AFE">
        <w:t xml:space="preserve">movimento </w:t>
      </w:r>
      <w:r w:rsidR="00840352">
        <w:t xml:space="preserve">do </w:t>
      </w:r>
      <w:r w:rsidR="006E1AFE">
        <w:t>proletariado</w:t>
      </w:r>
      <w:r w:rsidR="00840352">
        <w:t xml:space="preserve"> alcance as necessárias e almejadas transformações sociais,</w:t>
      </w:r>
      <w:r w:rsidR="00165E9A">
        <w:t xml:space="preserve"> sob a ordem de que a luta de classes enfoca, justamente, o cerne do problema</w:t>
      </w:r>
      <w:r w:rsidR="00B875B1">
        <w:t>: a</w:t>
      </w:r>
      <w:r w:rsidR="009350D6">
        <w:t xml:space="preserve"> base econômica</w:t>
      </w:r>
      <w:r w:rsidR="006E1AFE">
        <w:t xml:space="preserve"> </w:t>
      </w:r>
      <w:r w:rsidR="00840352">
        <w:t xml:space="preserve">do modo de produção, de </w:t>
      </w:r>
      <w:r w:rsidR="00165E9A">
        <w:t>forma</w:t>
      </w:r>
      <w:r w:rsidR="00840352">
        <w:t xml:space="preserve"> que, ignorada esta</w:t>
      </w:r>
      <w:r w:rsidR="00165E9A">
        <w:t xml:space="preserve"> substância</w:t>
      </w:r>
      <w:r w:rsidR="00840352">
        <w:t xml:space="preserve">, mudanças </w:t>
      </w:r>
      <w:r w:rsidR="009D316D">
        <w:t>na</w:t>
      </w:r>
      <w:r w:rsidR="00840352">
        <w:t xml:space="preserve"> </w:t>
      </w:r>
      <w:r w:rsidR="00165E9A">
        <w:t xml:space="preserve">forma </w:t>
      </w:r>
      <w:r w:rsidR="00840352">
        <w:t xml:space="preserve">em nada resultam. </w:t>
      </w:r>
    </w:p>
    <w:p w14:paraId="0C3B9199" w14:textId="4646171A" w:rsidR="00D316E5" w:rsidRDefault="006E1AFE" w:rsidP="00840352">
      <w:pPr>
        <w:tabs>
          <w:tab w:val="left" w:pos="3852"/>
        </w:tabs>
        <w:ind w:firstLine="708"/>
      </w:pPr>
      <w:r>
        <w:t>Assim como Galeano,</w:t>
      </w:r>
      <w:r w:rsidR="00165E9A">
        <w:t xml:space="preserve"> </w:t>
      </w:r>
      <w:r w:rsidR="00840352">
        <w:t>Engels e Kautsky (2012, p. 21)</w:t>
      </w:r>
      <w:r>
        <w:t xml:space="preserve"> também</w:t>
      </w:r>
      <w:r w:rsidR="00840352">
        <w:t xml:space="preserve"> chamam </w:t>
      </w:r>
      <w:r w:rsidR="00165E9A">
        <w:t>essa abordagem de</w:t>
      </w:r>
      <w:r w:rsidR="00840352">
        <w:t xml:space="preserve"> “ilusão jurídica da burguesia”, concepção de mundo que ignora as condições de vida, luta e existência do proletariado e nega a evidente desigualdade </w:t>
      </w:r>
      <w:r w:rsidR="00165E9A">
        <w:t xml:space="preserve">emergente da </w:t>
      </w:r>
      <w:r w:rsidR="00D316E5">
        <w:t xml:space="preserve">concentração de renda e da </w:t>
      </w:r>
      <w:r w:rsidR="00165E9A">
        <w:t>má</w:t>
      </w:r>
      <w:r w:rsidR="00840352">
        <w:t xml:space="preserve"> distribuição dos meios de produção</w:t>
      </w:r>
      <w:r w:rsidR="00D316E5">
        <w:t>.</w:t>
      </w:r>
    </w:p>
    <w:p w14:paraId="3B76FA31" w14:textId="312B3700" w:rsidR="00D316E5" w:rsidRDefault="00D316E5" w:rsidP="00840352">
      <w:pPr>
        <w:tabs>
          <w:tab w:val="left" w:pos="3852"/>
        </w:tabs>
        <w:ind w:firstLine="708"/>
      </w:pPr>
      <w:r>
        <w:t>Essa</w:t>
      </w:r>
      <w:r w:rsidR="00165E9A">
        <w:t xml:space="preserve"> retórica ilusória</w:t>
      </w:r>
      <w:r>
        <w:t xml:space="preserve"> advém do triunfo burguês sobre o mundo feudal, abrindo espaço para a unidade interna da burguesia na Europa. </w:t>
      </w:r>
      <w:r w:rsidR="006E1AFE">
        <w:t>Da</w:t>
      </w:r>
      <w:r w:rsidR="00840352">
        <w:t xml:space="preserve"> natureza antética entre as novas classes </w:t>
      </w:r>
      <w:r>
        <w:t xml:space="preserve">(burguesia e proletariado) </w:t>
      </w:r>
      <w:r w:rsidR="006E1AFE">
        <w:t>que emergem</w:t>
      </w:r>
      <w:r w:rsidR="00840352">
        <w:t xml:space="preserve"> com o fim </w:t>
      </w:r>
      <w:r w:rsidR="004C7DCD">
        <w:t xml:space="preserve">progressivo </w:t>
      </w:r>
      <w:r w:rsidR="00840352">
        <w:t xml:space="preserve">do mundo feudal (e com a abolição </w:t>
      </w:r>
      <w:r w:rsidR="00165E9A">
        <w:t xml:space="preserve">gradual </w:t>
      </w:r>
      <w:r w:rsidR="00840352">
        <w:t xml:space="preserve">do </w:t>
      </w:r>
      <w:r w:rsidR="00840352" w:rsidRPr="00D9409D">
        <w:rPr>
          <w:i/>
          <w:iCs/>
        </w:rPr>
        <w:t>ancien régime</w:t>
      </w:r>
      <w:r>
        <w:rPr>
          <w:rStyle w:val="Refdenotaderodap"/>
          <w:i/>
          <w:iCs/>
        </w:rPr>
        <w:footnoteReference w:id="16"/>
      </w:r>
      <w:r w:rsidR="00840352">
        <w:t xml:space="preserve">), torna-se claro que </w:t>
      </w:r>
      <w:r w:rsidR="009D316D">
        <w:t>a</w:t>
      </w:r>
      <w:r w:rsidR="00840352">
        <w:t xml:space="preserve"> concepção de mundo que </w:t>
      </w:r>
      <w:r>
        <w:t>partir</w:t>
      </w:r>
      <w:r w:rsidR="00840352">
        <w:t xml:space="preserve"> de </w:t>
      </w:r>
      <w:r>
        <w:t xml:space="preserve">apenas </w:t>
      </w:r>
      <w:r w:rsidR="00840352">
        <w:t xml:space="preserve">uma dessas classes </w:t>
      </w:r>
      <w:r>
        <w:t xml:space="preserve">(a dominante) </w:t>
      </w:r>
      <w:r w:rsidR="00840352">
        <w:t>não corresponde</w:t>
      </w:r>
      <w:r>
        <w:t>rá</w:t>
      </w:r>
      <w:r w:rsidR="00840352">
        <w:t xml:space="preserve"> às observações do </w:t>
      </w:r>
      <w:r w:rsidR="004C7DCD">
        <w:t xml:space="preserve">movimento </w:t>
      </w:r>
      <w:r w:rsidR="00840352">
        <w:t>real</w:t>
      </w:r>
      <w:r w:rsidR="004C7DCD">
        <w:t xml:space="preserve"> da sociedade, tampouco </w:t>
      </w:r>
      <w:r>
        <w:t>disponibilizará</w:t>
      </w:r>
      <w:r w:rsidR="004C7DCD">
        <w:t xml:space="preserve"> um campo de ação possível para a classe dominada</w:t>
      </w:r>
      <w:r w:rsidR="0057470E">
        <w:rPr>
          <w:rStyle w:val="Refdenotaderodap"/>
        </w:rPr>
        <w:footnoteReference w:id="17"/>
      </w:r>
      <w:r w:rsidR="004C7DCD">
        <w:t xml:space="preserve">. Claro: </w:t>
      </w:r>
      <w:r w:rsidR="004C7DCD" w:rsidRPr="004C7DCD">
        <w:t>não se tem evid</w:t>
      </w:r>
      <w:r w:rsidR="004C7DCD">
        <w:t>ê</w:t>
      </w:r>
      <w:r w:rsidR="004C7DCD" w:rsidRPr="004C7DCD">
        <w:t>ncia na história de um suicídio de classe</w:t>
      </w:r>
      <w:r>
        <w:rPr>
          <w:rStyle w:val="Refdenotaderodap"/>
        </w:rPr>
        <w:footnoteReference w:id="18"/>
      </w:r>
      <w:r w:rsidR="004C7DCD">
        <w:t>.</w:t>
      </w:r>
    </w:p>
    <w:p w14:paraId="4E82E32E" w14:textId="4013A9E9" w:rsidR="0057470E" w:rsidRDefault="00840352" w:rsidP="00840352">
      <w:pPr>
        <w:tabs>
          <w:tab w:val="left" w:pos="3852"/>
        </w:tabs>
        <w:ind w:firstLine="708"/>
      </w:pPr>
      <w:r>
        <w:lastRenderedPageBreak/>
        <w:t xml:space="preserve">Dessa noção, partimos para afirmar que as reivindicações jurídicas por igualdade que atingem e se resolvem apenas em pormenores </w:t>
      </w:r>
      <w:r w:rsidR="00601374">
        <w:t>jurídicos</w:t>
      </w:r>
      <w:r w:rsidR="0057470E">
        <w:t xml:space="preserve"> ilusórios </w:t>
      </w:r>
      <w:r>
        <w:t>que</w:t>
      </w:r>
      <w:r w:rsidR="00601374">
        <w:t xml:space="preserve"> se limitam a remodelar a superfície. </w:t>
      </w:r>
      <w:r>
        <w:t xml:space="preserve">Nas palavras de Galeano (2019, p. 104), </w:t>
      </w:r>
      <w:r w:rsidR="00F15E20">
        <w:t>trata-se</w:t>
      </w:r>
      <w:r>
        <w:t xml:space="preserve"> de “aventuras para paralíticas: deixa-se intacta a realidade, mas se altera sua imagem”. </w:t>
      </w:r>
      <w:r w:rsidR="0057470E">
        <w:t xml:space="preserve">Na concepção jurídico-burguesa de mundo, a luta política do proletariado será sempre paralítica. </w:t>
      </w:r>
    </w:p>
    <w:p w14:paraId="69F378F1" w14:textId="4FA0A965" w:rsidR="00601374" w:rsidRDefault="0057470E" w:rsidP="00840352">
      <w:pPr>
        <w:tabs>
          <w:tab w:val="left" w:pos="3852"/>
        </w:tabs>
        <w:ind w:firstLine="708"/>
      </w:pPr>
      <w:r>
        <w:t xml:space="preserve">Mas, por quê? </w:t>
      </w:r>
      <w:r w:rsidR="00601374">
        <w:t xml:space="preserve">Em que momento da história, efetivamente, se apartou do plano da práxis política a possibilidade de reivindicação por igualdade e </w:t>
      </w:r>
      <w:r w:rsidR="00B54BD8">
        <w:t>dignidade (traduzidas, alhures, como direitos sociais)?</w:t>
      </w:r>
      <w:r w:rsidR="00601374">
        <w:t xml:space="preserve"> </w:t>
      </w:r>
    </w:p>
    <w:p w14:paraId="3649BA89" w14:textId="3DB7163A" w:rsidR="00CA394F" w:rsidRDefault="00B54BD8" w:rsidP="00B54BD8">
      <w:pPr>
        <w:tabs>
          <w:tab w:val="left" w:pos="3852"/>
        </w:tabs>
        <w:ind w:firstLine="708"/>
      </w:pPr>
      <w:r>
        <w:t xml:space="preserve">Lançada por bases históricas, Wood </w:t>
      </w:r>
      <w:r w:rsidR="0057470E">
        <w:t>(2007</w:t>
      </w:r>
      <w:r w:rsidR="0094106A">
        <w:t xml:space="preserve">; 2011) </w:t>
      </w:r>
      <w:r w:rsidR="00761C90">
        <w:t xml:space="preserve">nos </w:t>
      </w:r>
      <w:r>
        <w:t>ensina que capitalismo e democracia são antitéticos</w:t>
      </w:r>
      <w:r w:rsidR="0057470E">
        <w:t xml:space="preserve"> justamente</w:t>
      </w:r>
      <w:r>
        <w:t xml:space="preserve"> porque</w:t>
      </w:r>
      <w:r w:rsidR="00761C90">
        <w:t>,</w:t>
      </w:r>
      <w:r>
        <w:t xml:space="preserve"> no modelo capitalista de sociedade, toda forma</w:t>
      </w:r>
      <w:r w:rsidR="0057470E">
        <w:t xml:space="preserve"> material determinante se converte em forma econômica e, assim, deixa de ser acessível pela política institucional-democrática.</w:t>
      </w:r>
      <w:r w:rsidR="00CA394F">
        <w:t xml:space="preserve"> </w:t>
      </w:r>
    </w:p>
    <w:p w14:paraId="0C2229F0" w14:textId="2C32F237" w:rsidR="00A14D54" w:rsidRDefault="00B54BD8" w:rsidP="00B54BD8">
      <w:pPr>
        <w:tabs>
          <w:tab w:val="left" w:pos="3852"/>
        </w:tabs>
        <w:ind w:firstLine="708"/>
      </w:pPr>
      <w:r>
        <w:t>Nesse caminhar, Wood (2007, p. 418) afirma que</w:t>
      </w:r>
      <w:r w:rsidR="00840352">
        <w:t xml:space="preserve"> “o capitalismo é – em sua análise final – incompatível com a democracia, se por democracia entendemos tal como o indica sua significação literal, o poder popular ou o governo do povo”</w:t>
      </w:r>
      <w:r>
        <w:rPr>
          <w:rStyle w:val="Refdenotaderodap"/>
        </w:rPr>
        <w:footnoteReference w:id="19"/>
      </w:r>
      <w:r w:rsidR="00840352">
        <w:t>.</w:t>
      </w:r>
      <w:r>
        <w:t xml:space="preserve"> </w:t>
      </w:r>
      <w:r w:rsidR="005230F4">
        <w:t xml:space="preserve">Assim, </w:t>
      </w:r>
      <w:r w:rsidR="0057470E">
        <w:t xml:space="preserve">toda a luta política que é permitida </w:t>
      </w:r>
      <w:r w:rsidR="00962732">
        <w:t xml:space="preserve">hoje </w:t>
      </w:r>
      <w:r w:rsidR="0057470E">
        <w:t>às classes exploradas é</w:t>
      </w:r>
      <w:r>
        <w:t xml:space="preserve"> castrada, impotente</w:t>
      </w:r>
      <w:r w:rsidR="0057470E">
        <w:t>,</w:t>
      </w:r>
      <w:r>
        <w:t xml:space="preserve"> </w:t>
      </w:r>
      <w:r w:rsidR="0057470E">
        <w:t>estéril</w:t>
      </w:r>
      <w:r w:rsidR="00486DA5">
        <w:rPr>
          <w:rStyle w:val="Refdenotaderodap"/>
        </w:rPr>
        <w:footnoteReference w:id="20"/>
      </w:r>
      <w:r>
        <w:t xml:space="preserve">. </w:t>
      </w:r>
    </w:p>
    <w:p w14:paraId="4EE2A4FC" w14:textId="4FD6073E" w:rsidR="0087603B" w:rsidRDefault="005230F4" w:rsidP="005230F4">
      <w:pPr>
        <w:tabs>
          <w:tab w:val="left" w:pos="3852"/>
        </w:tabs>
        <w:ind w:firstLine="708"/>
      </w:pPr>
      <w:r>
        <w:t>Galeano (2019, p. 70), ao memorar o Chile de Allende</w:t>
      </w:r>
      <w:r w:rsidR="009D316D">
        <w:rPr>
          <w:rStyle w:val="Refdenotaderodap"/>
        </w:rPr>
        <w:footnoteReference w:id="21"/>
      </w:r>
      <w:r>
        <w:t>, expõe como a esquerda (governista) "minoritária no Parlamento, se debatia na impotência; e os militares agiam por conta própria”, prenunciando o golpe militar que viria a seguir, resultando no assassinato de Salvador Allende em 1973</w:t>
      </w:r>
      <w:r>
        <w:rPr>
          <w:rStyle w:val="Refdenotaderodap"/>
        </w:rPr>
        <w:footnoteReference w:id="22"/>
      </w:r>
      <w:r>
        <w:t xml:space="preserve">. Nessa crônica, Galeano destaca que, após </w:t>
      </w:r>
      <w:r>
        <w:lastRenderedPageBreak/>
        <w:t>“tempos de grandes mudanças e fervores” (</w:t>
      </w:r>
      <w:r w:rsidR="006F6E11">
        <w:t>GALEANO</w:t>
      </w:r>
      <w:r>
        <w:t xml:space="preserve">, 2019, p. 70), </w:t>
      </w:r>
      <w:r w:rsidR="0087603B">
        <w:t xml:space="preserve">tais como a reforma agrária e a proposta de nacionalização do petróleo, </w:t>
      </w:r>
      <w:r>
        <w:t xml:space="preserve">a oposição desatou a guerra suja contra as conquistas do proletariado chileno. </w:t>
      </w:r>
    </w:p>
    <w:p w14:paraId="7F76BCF8" w14:textId="77777777" w:rsidR="009D316D" w:rsidRDefault="009D316D" w:rsidP="009D316D">
      <w:pPr>
        <w:tabs>
          <w:tab w:val="left" w:pos="3852"/>
        </w:tabs>
        <w:ind w:firstLine="708"/>
      </w:pPr>
      <w:r>
        <w:t>Noutra crônica de Galeano, o autor uruguaio nos apresenta outro perfeito exemplo dessa relação. Na Guatemala militar do ano de 1954, diz Galeano (2019, p. 14), “se desencadeou a guerra suja para esmagar a sangue e fogo a reforma agrária, e se multiplicou em seguida para apagá-la da memória dos camponeses sem terra”. Ao tratar desse evento, o autor descreve a Guatemala como sendo o primeiro laboratório latino-americano para a aplicação da guerra suja.</w:t>
      </w:r>
    </w:p>
    <w:p w14:paraId="0BBD7D25" w14:textId="3541B154" w:rsidR="009D316D" w:rsidRDefault="009D316D" w:rsidP="005230F4">
      <w:pPr>
        <w:tabs>
          <w:tab w:val="left" w:pos="3852"/>
        </w:tabs>
        <w:ind w:firstLine="708"/>
      </w:pPr>
      <w:r>
        <w:t xml:space="preserve">A destituição das conquistas das massas guatemaltecas foi facilmente realizada: com o apoio logístico e de inteligência dos Estados Unidos, Carlos Castillo Armas tomou o poder na Guatemala e, com o apoio da </w:t>
      </w:r>
      <w:r w:rsidRPr="00EA6CD4">
        <w:rPr>
          <w:i/>
          <w:iCs/>
        </w:rPr>
        <w:t xml:space="preserve">United </w:t>
      </w:r>
      <w:proofErr w:type="spellStart"/>
      <w:r w:rsidRPr="00EA6CD4">
        <w:rPr>
          <w:i/>
          <w:iCs/>
        </w:rPr>
        <w:t>Fruit</w:t>
      </w:r>
      <w:proofErr w:type="spellEnd"/>
      <w:r w:rsidRPr="00EA6CD4">
        <w:rPr>
          <w:i/>
          <w:iCs/>
        </w:rPr>
        <w:t xml:space="preserve"> </w:t>
      </w:r>
      <w:proofErr w:type="spellStart"/>
      <w:r w:rsidRPr="00EA6CD4">
        <w:rPr>
          <w:i/>
          <w:iCs/>
        </w:rPr>
        <w:t>Company</w:t>
      </w:r>
      <w:proofErr w:type="spellEnd"/>
      <w:r>
        <w:rPr>
          <w:rStyle w:val="Refdenotaderodap"/>
        </w:rPr>
        <w:footnoteReference w:id="23"/>
      </w:r>
      <w:r>
        <w:t>, a ditadura guatemalteca “cortou de um golpe a reforma agrária que tinha expropriado e distribuído, entre os camponeses pobres, as terras feudais da empresa” (GALEANO, 2019, p. 19), depois, com certa facilidade e agilidade, “</w:t>
      </w:r>
      <w:r w:rsidRPr="00497F0A">
        <w:t xml:space="preserve">as terras foram devolvidas à United </w:t>
      </w:r>
      <w:proofErr w:type="spellStart"/>
      <w:r w:rsidRPr="00497F0A">
        <w:t>Fruit</w:t>
      </w:r>
      <w:proofErr w:type="spellEnd"/>
      <w:r w:rsidRPr="00497F0A">
        <w:t xml:space="preserve"> e se aprovou um novo Código do Petróleo traduzido do inglês</w:t>
      </w:r>
      <w:r>
        <w:t>”.</w:t>
      </w:r>
    </w:p>
    <w:p w14:paraId="749C3F62" w14:textId="7590C925" w:rsidR="009523DC" w:rsidRDefault="005230F4" w:rsidP="005230F4">
      <w:pPr>
        <w:tabs>
          <w:tab w:val="left" w:pos="3852"/>
        </w:tabs>
        <w:ind w:firstLine="708"/>
      </w:pPr>
      <w:r>
        <w:t>Esse</w:t>
      </w:r>
      <w:r w:rsidR="009D316D">
        <w:t>s</w:t>
      </w:r>
      <w:r>
        <w:t xml:space="preserve"> retrato</w:t>
      </w:r>
      <w:r w:rsidR="009D316D">
        <w:t xml:space="preserve">s </w:t>
      </w:r>
      <w:r>
        <w:t>memorialístico</w:t>
      </w:r>
      <w:r w:rsidR="009D316D">
        <w:t>s</w:t>
      </w:r>
      <w:r>
        <w:t xml:space="preserve"> de Galeano demonstra</w:t>
      </w:r>
      <w:r w:rsidR="009D316D">
        <w:t>m</w:t>
      </w:r>
      <w:r>
        <w:t xml:space="preserve"> fatalmente </w:t>
      </w:r>
      <w:r w:rsidR="009D316D">
        <w:t xml:space="preserve">como a guerra suja se aparata para destituir direitos </w:t>
      </w:r>
      <w:r>
        <w:t xml:space="preserve">adquiridos </w:t>
      </w:r>
      <w:r w:rsidR="009D316D">
        <w:t>(e juridicamente institucionalizados) em</w:t>
      </w:r>
      <w:r w:rsidR="0087603B">
        <w:t xml:space="preserve"> um governo democraticamente eleito</w:t>
      </w:r>
      <w:r w:rsidR="009523DC">
        <w:t>:</w:t>
      </w:r>
      <w:r>
        <w:t xml:space="preserve"> a luta histórica dos trabalhadores chilenos </w:t>
      </w:r>
      <w:r w:rsidR="009D316D">
        <w:t xml:space="preserve">e guatemaltecos </w:t>
      </w:r>
      <w:r>
        <w:t>se desfigur</w:t>
      </w:r>
      <w:r w:rsidR="00761C90">
        <w:t>ou</w:t>
      </w:r>
      <w:r>
        <w:t xml:space="preserve"> tão logo</w:t>
      </w:r>
      <w:r w:rsidR="009523DC">
        <w:t xml:space="preserve"> </w:t>
      </w:r>
      <w:r w:rsidR="00761C90">
        <w:t>ameaç</w:t>
      </w:r>
      <w:r w:rsidR="009D316D">
        <w:t>ava</w:t>
      </w:r>
      <w:r w:rsidR="00761C90">
        <w:t xml:space="preserve"> </w:t>
      </w:r>
      <w:r>
        <w:t>rompe</w:t>
      </w:r>
      <w:r w:rsidR="009523DC">
        <w:t xml:space="preserve">r </w:t>
      </w:r>
      <w:r>
        <w:t xml:space="preserve">o domínio econômico vigente. </w:t>
      </w:r>
      <w:r w:rsidR="0087603B">
        <w:t xml:space="preserve">Wood (2007, p. 423), no entanto, demonstra que nem sempre foi assim: somente no capitalismo é que </w:t>
      </w:r>
      <w:r>
        <w:t xml:space="preserve">“o poder político e o econômico não estão unidos da mesma forma que estavam anteriormente”. </w:t>
      </w:r>
    </w:p>
    <w:p w14:paraId="237EE601" w14:textId="67B5CEAF" w:rsidR="005D0A31" w:rsidRDefault="005230F4" w:rsidP="005230F4">
      <w:pPr>
        <w:tabs>
          <w:tab w:val="left" w:pos="3852"/>
        </w:tabs>
        <w:ind w:firstLine="708"/>
      </w:pPr>
      <w:r>
        <w:lastRenderedPageBreak/>
        <w:t xml:space="preserve">Com anteriormente, Wood </w:t>
      </w:r>
      <w:r w:rsidR="0087603B">
        <w:t xml:space="preserve">(2007, p. 422) </w:t>
      </w:r>
      <w:r>
        <w:t xml:space="preserve">faz menção às sociedades pré-capitalistas, </w:t>
      </w:r>
      <w:r w:rsidR="0087603B">
        <w:t xml:space="preserve">cuja </w:t>
      </w:r>
      <w:r>
        <w:t>“capacidade de extrair mais-valia dos produtores diretos dependeu de uma forma ou de outra da coerção direta exercida pela superioridade militar, política e jurídica da classe exploradora”</w:t>
      </w:r>
      <w:r w:rsidR="0087603B">
        <w:t xml:space="preserve">. Nesse contexto, caso </w:t>
      </w:r>
      <w:r>
        <w:t>a classe trabalhadora pudesse participar ou domar essas formas coercitivas, seria capaz</w:t>
      </w:r>
      <w:r w:rsidR="009523DC">
        <w:t xml:space="preserve">, também, </w:t>
      </w:r>
      <w:r>
        <w:t xml:space="preserve">de alterar a </w:t>
      </w:r>
      <w:r w:rsidR="009523DC">
        <w:t>raiz</w:t>
      </w:r>
      <w:r>
        <w:t xml:space="preserve"> da exploração</w:t>
      </w:r>
      <w:r w:rsidR="005D0A31">
        <w:t>, “assim, em nenhum outro lugar o padrão típico de divisão entre governantes e produtores foi quebrado de forma tão completa quanto na democracia ateniense” (WOOD, 2011, p. 164).</w:t>
      </w:r>
    </w:p>
    <w:p w14:paraId="33933B15" w14:textId="60ECBCBF" w:rsidR="005230F4" w:rsidRDefault="005D0A31" w:rsidP="005230F4">
      <w:pPr>
        <w:tabs>
          <w:tab w:val="left" w:pos="3852"/>
        </w:tabs>
        <w:ind w:firstLine="708"/>
      </w:pPr>
      <w:r>
        <w:t>V</w:t>
      </w:r>
      <w:r w:rsidR="0087603B">
        <w:t>inha</w:t>
      </w:r>
      <w:r>
        <w:t>,</w:t>
      </w:r>
      <w:r w:rsidR="0087603B">
        <w:t xml:space="preserve"> daí</w:t>
      </w:r>
      <w:r>
        <w:t>,</w:t>
      </w:r>
      <w:r w:rsidR="0087603B">
        <w:t xml:space="preserve"> o ranhoso sentimento da elite ateniense para com a democracia (WOOD, 2007, p. 420)</w:t>
      </w:r>
      <w:r w:rsidR="00962732">
        <w:t>, que se utilizava de outros subterfúgios retóricos para excluir da política o produtor, dentre os quais o argumento d</w:t>
      </w:r>
      <w:r>
        <w:t xml:space="preserve">a separação radical entre mundo sensível (trabalho técnico) e mundo inteligível (conhecimento e cognição), visto que, segundo a teoria de Platão, seriam os filósofos quem melhor saberiam organizar e governar a sociedade </w:t>
      </w:r>
      <w:r w:rsidR="00962732">
        <w:t>(WOOD, 2011, p. 168).</w:t>
      </w:r>
    </w:p>
    <w:p w14:paraId="4F11A184" w14:textId="44C9A143" w:rsidR="0087603B" w:rsidRDefault="005D0A31" w:rsidP="005230F4">
      <w:pPr>
        <w:tabs>
          <w:tab w:val="left" w:pos="3852"/>
        </w:tabs>
        <w:ind w:firstLine="708"/>
      </w:pPr>
      <w:r>
        <w:t>Antes do Estado-burguês, então, p</w:t>
      </w:r>
      <w:r w:rsidR="0087603B">
        <w:t>articipação política resultava</w:t>
      </w:r>
      <w:r>
        <w:t xml:space="preserve"> </w:t>
      </w:r>
      <w:r w:rsidR="0087603B">
        <w:t xml:space="preserve">em mudanças no poder econômico, </w:t>
      </w:r>
      <w:r>
        <w:t>de modo</w:t>
      </w:r>
      <w:r w:rsidR="005230F4">
        <w:t xml:space="preserve"> que a participação ativa dos trabalhadores no processo de decisão afetava diretamente os meios de exploração do trabalho</w:t>
      </w:r>
      <w:r w:rsidR="0087603B">
        <w:t xml:space="preserve"> e</w:t>
      </w:r>
      <w:r w:rsidR="005230F4">
        <w:t xml:space="preserve"> implicava</w:t>
      </w:r>
      <w:r w:rsidR="009523DC">
        <w:t xml:space="preserve">, ironicamente, </w:t>
      </w:r>
      <w:r w:rsidR="005230F4">
        <w:t>uma “submissão da elite à massa” (</w:t>
      </w:r>
      <w:r w:rsidR="006F6E11">
        <w:t>WOOD</w:t>
      </w:r>
      <w:r w:rsidR="005230F4">
        <w:t>, 2007, p. 420)</w:t>
      </w:r>
      <w:r w:rsidR="0087603B">
        <w:t xml:space="preserve">, de forma que </w:t>
      </w:r>
      <w:r w:rsidR="005230F4">
        <w:t>a participação política da class</w:t>
      </w:r>
      <w:r w:rsidR="009523DC">
        <w:t>e</w:t>
      </w:r>
      <w:r w:rsidR="005230F4">
        <w:t xml:space="preserve"> trabalhador</w:t>
      </w:r>
      <w:r w:rsidR="009523DC">
        <w:t xml:space="preserve">a </w:t>
      </w:r>
      <w:r w:rsidR="005230F4">
        <w:t>“debilitava drasticamente o poder de exploração dos ricos ou classes apropriad</w:t>
      </w:r>
      <w:r w:rsidR="009523DC">
        <w:t>oras</w:t>
      </w:r>
      <w:r w:rsidR="005230F4">
        <w:t>” (</w:t>
      </w:r>
      <w:r w:rsidR="006F6E11">
        <w:t>WOOD</w:t>
      </w:r>
      <w:r w:rsidR="005230F4">
        <w:t>, 2007, p. 423)</w:t>
      </w:r>
      <w:r w:rsidR="0087603B">
        <w:t>.</w:t>
      </w:r>
    </w:p>
    <w:p w14:paraId="0E106964" w14:textId="04F16FE4" w:rsidR="0087603B" w:rsidRDefault="0087603B" w:rsidP="005230F4">
      <w:pPr>
        <w:tabs>
          <w:tab w:val="left" w:pos="3852"/>
        </w:tabs>
        <w:ind w:firstLine="708"/>
      </w:pPr>
      <w:r>
        <w:t>Com o domínio da concepção burguesa de mundo, conforme anteriormente abordado, a capacidade de exploração e extração da mais-valia passou a se efetivar a partir de modos puramente econômicos (WOOD, 2007</w:t>
      </w:r>
      <w:r w:rsidR="005D0A31">
        <w:t>; 2011</w:t>
      </w:r>
      <w:r>
        <w:t>). A</w:t>
      </w:r>
      <w:r w:rsidR="005230F4">
        <w:t>gora</w:t>
      </w:r>
      <w:r>
        <w:t>,</w:t>
      </w:r>
      <w:r w:rsidR="005230F4">
        <w:t xml:space="preserve"> </w:t>
      </w:r>
      <w:r w:rsidR="00EA6CD4">
        <w:t>a</w:t>
      </w:r>
      <w:r w:rsidR="005230F4">
        <w:t>s classes dominantes não mais se apresentam como antidemocráticas – apesar de, fatalmente, serem -,</w:t>
      </w:r>
      <w:r w:rsidR="00761C90">
        <w:t xml:space="preserve"> pel</w:t>
      </w:r>
      <w:r w:rsidR="00EA6CD4">
        <w:t xml:space="preserve">o contrário: </w:t>
      </w:r>
      <w:r w:rsidR="005230F4">
        <w:t>são defensoras e precursoras da democracia</w:t>
      </w:r>
      <w:r w:rsidR="00EA6CD4">
        <w:t xml:space="preserve"> -</w:t>
      </w:r>
      <w:r w:rsidR="005230F4">
        <w:t xml:space="preserve"> desde que a democracia deles</w:t>
      </w:r>
      <w:r w:rsidR="00816D2E">
        <w:t xml:space="preserve">. </w:t>
      </w:r>
    </w:p>
    <w:p w14:paraId="0D7CB945" w14:textId="04DC44B7" w:rsidR="0087603B" w:rsidRDefault="00816D2E" w:rsidP="005230F4">
      <w:pPr>
        <w:tabs>
          <w:tab w:val="left" w:pos="3852"/>
        </w:tabs>
        <w:ind w:firstLine="708"/>
      </w:pPr>
      <w:r>
        <w:t xml:space="preserve">O capitalismo se desenvolveu de tal forma que não </w:t>
      </w:r>
      <w:r w:rsidR="00761C90">
        <w:t>mais n</w:t>
      </w:r>
      <w:r>
        <w:t xml:space="preserve">ecessita da democracia, ainda que a oferte como regime político preferível. </w:t>
      </w:r>
      <w:r w:rsidR="005230F4">
        <w:t xml:space="preserve">Com a separação dos campos econômicos e políticos, </w:t>
      </w:r>
      <w:r w:rsidR="00EA6CD4">
        <w:t xml:space="preserve">passa a ser indiferente </w:t>
      </w:r>
      <w:r w:rsidR="00761C90">
        <w:t>quaisquer sejam as</w:t>
      </w:r>
      <w:r w:rsidR="00EA6CD4">
        <w:t xml:space="preserve"> conquistas das classes trabalhadoras nos campos institucionais da política. </w:t>
      </w:r>
      <w:r w:rsidR="005230F4">
        <w:t xml:space="preserve">Dessa forma, “as pessoas podem exercitar seus direitos como cidadãos sem afetar muito o poder do </w:t>
      </w:r>
      <w:r w:rsidR="005230F4">
        <w:lastRenderedPageBreak/>
        <w:t>capital no âmbito econômico” (</w:t>
      </w:r>
      <w:r w:rsidR="00D55E8A">
        <w:t>WOOD</w:t>
      </w:r>
      <w:r w:rsidR="005230F4">
        <w:t>, 2007, p. 423)</w:t>
      </w:r>
      <w:r>
        <w:t xml:space="preserve">, e tudo que lhes resta é aumentar </w:t>
      </w:r>
      <w:r w:rsidR="00761C90">
        <w:t xml:space="preserve">o </w:t>
      </w:r>
      <w:r>
        <w:t xml:space="preserve">preço na venda de sua força de trabalho. </w:t>
      </w:r>
      <w:r w:rsidR="00DB6D32">
        <w:t xml:space="preserve">As noções de Wood sobre a antítese democracia-capitalismo </w:t>
      </w:r>
      <w:r w:rsidR="00761C90">
        <w:t>acabam por desbocar</w:t>
      </w:r>
      <w:r w:rsidR="00DB6D32">
        <w:t xml:space="preserve">, justamente, no </w:t>
      </w:r>
      <w:r w:rsidR="00761C90">
        <w:t xml:space="preserve">conceito de </w:t>
      </w:r>
      <w:r w:rsidR="00DB6D32">
        <w:t xml:space="preserve">estatismo autoritário de </w:t>
      </w:r>
      <w:proofErr w:type="spellStart"/>
      <w:r w:rsidR="00DB6D32">
        <w:t>Poulantzas</w:t>
      </w:r>
      <w:proofErr w:type="spellEnd"/>
      <w:r w:rsidR="00DB6D32">
        <w:t xml:space="preserve"> (1980, p. 241), haja vista que, para o grego, “t</w:t>
      </w:r>
      <w:r w:rsidR="00DB6D32" w:rsidRPr="00DB6D32">
        <w:t>oda a forma democrática de Estado capitalista comporta tendências totalitárias</w:t>
      </w:r>
      <w:r w:rsidR="00DB6D32">
        <w:t>”.</w:t>
      </w:r>
    </w:p>
    <w:p w14:paraId="7537EDEB" w14:textId="58E45B51" w:rsidR="00A10A35" w:rsidRDefault="005230F4" w:rsidP="005230F4">
      <w:pPr>
        <w:tabs>
          <w:tab w:val="left" w:pos="3852"/>
        </w:tabs>
        <w:ind w:firstLine="708"/>
      </w:pPr>
      <w:r>
        <w:t>As crônicas de Galeano</w:t>
      </w:r>
      <w:r w:rsidR="00EA6CD4">
        <w:t xml:space="preserve"> </w:t>
      </w:r>
      <w:r w:rsidR="00E12803">
        <w:t xml:space="preserve">e </w:t>
      </w:r>
      <w:r w:rsidR="00EA6CD4">
        <w:t>a</w:t>
      </w:r>
      <w:r>
        <w:t xml:space="preserve">s noções teóricas de </w:t>
      </w:r>
      <w:proofErr w:type="spellStart"/>
      <w:r w:rsidR="00E12803">
        <w:t>Poulantzas</w:t>
      </w:r>
      <w:proofErr w:type="spellEnd"/>
      <w:r w:rsidR="00E12803">
        <w:t xml:space="preserve"> e </w:t>
      </w:r>
      <w:r>
        <w:t>Ellen Wood coadunam</w:t>
      </w:r>
      <w:r w:rsidR="00EA6CD4">
        <w:t xml:space="preserve">-se </w:t>
      </w:r>
      <w:r>
        <w:t xml:space="preserve">em mesmo sentido: tão logo as reivindicações do povo no campo político </w:t>
      </w:r>
      <w:r w:rsidR="00F36108">
        <w:t>atinjam</w:t>
      </w:r>
      <w:r>
        <w:t xml:space="preserve">, </w:t>
      </w:r>
      <w:r w:rsidR="00A10A35">
        <w:t>ou promet</w:t>
      </w:r>
      <w:r w:rsidR="00E12803">
        <w:t>a</w:t>
      </w:r>
      <w:r w:rsidR="00A10A35">
        <w:t xml:space="preserve">m atingir, </w:t>
      </w:r>
      <w:r>
        <w:t xml:space="preserve">os meios de exploração e produção capitalista, se dá início a uma guerra suja para destituir as conquistas do proletariado. </w:t>
      </w:r>
      <w:r w:rsidR="00A10A35">
        <w:t xml:space="preserve">Como bandeiras, de modo geral, </w:t>
      </w:r>
      <w:r w:rsidR="00F36108">
        <w:t>os</w:t>
      </w:r>
      <w:r w:rsidR="00A10A35">
        <w:t xml:space="preserve"> grupos reacionários carregam </w:t>
      </w:r>
      <w:r w:rsidR="000208AF">
        <w:t xml:space="preserve">a </w:t>
      </w:r>
      <w:r w:rsidR="00A10A35">
        <w:t xml:space="preserve">defesa do patronato e </w:t>
      </w:r>
      <w:r w:rsidR="00E12803">
        <w:t>vociferam u</w:t>
      </w:r>
      <w:r w:rsidR="00A10A35">
        <w:t xml:space="preserve">ma ideia chauvinista de nação. </w:t>
      </w:r>
    </w:p>
    <w:p w14:paraId="269C4AE5" w14:textId="49E8E36B" w:rsidR="00A23872" w:rsidRDefault="00000000" w:rsidP="00060664">
      <w:pPr>
        <w:pStyle w:val="Ttulo1"/>
        <w:rPr>
          <w:rFonts w:eastAsia="Arial"/>
        </w:rPr>
      </w:pPr>
      <w:r>
        <w:t>3 PROCEDIMENTOS METODOLÓGICOS</w:t>
      </w:r>
    </w:p>
    <w:p w14:paraId="2A8D2AE1" w14:textId="021DC73C" w:rsidR="00E12803" w:rsidRDefault="00FE3C34">
      <w:pPr>
        <w:ind w:firstLine="851"/>
      </w:pPr>
      <w:r>
        <w:t>O artigo apresentado é resultado de uma pesquisa de natureza teórica. Trata-s</w:t>
      </w:r>
      <w:r w:rsidR="00E533DE">
        <w:t>e</w:t>
      </w:r>
      <w:r>
        <w:t xml:space="preserve"> </w:t>
      </w:r>
      <w:r w:rsidRPr="00FE3C34">
        <w:t xml:space="preserve">de pesquisa bibliográfica </w:t>
      </w:r>
      <w:r>
        <w:t>com</w:t>
      </w:r>
      <w:r w:rsidRPr="00FE3C34">
        <w:t xml:space="preserve"> objetivo explicativo</w:t>
      </w:r>
      <w:r>
        <w:t>, de</w:t>
      </w:r>
      <w:r w:rsidRPr="00FE3C34">
        <w:t xml:space="preserve"> abordagem qualitativa e revisão sistemática de literatura</w:t>
      </w:r>
      <w:r>
        <w:t xml:space="preserve">. A </w:t>
      </w:r>
      <w:r w:rsidR="00E533DE">
        <w:t xml:space="preserve">investigação histórica traçada </w:t>
      </w:r>
      <w:r>
        <w:t xml:space="preserve">parte do universo lírico-fictício para o exame do material-real, traçando uma conexão entre os regastes memorialísticos do livro de Eduardo Galeano (2019) e </w:t>
      </w:r>
      <w:r w:rsidR="00E12803">
        <w:t>a historiografia.</w:t>
      </w:r>
    </w:p>
    <w:p w14:paraId="50F48E85" w14:textId="3BF9CCC7" w:rsidR="00D336AE" w:rsidRDefault="007C4EF7">
      <w:pPr>
        <w:ind w:firstLine="851"/>
      </w:pPr>
      <w:r>
        <w:t>Tendo em vista a complexidade dos assuntos tratados por Galeano</w:t>
      </w:r>
      <w:r w:rsidR="005D528F">
        <w:t xml:space="preserve">, a ideia da pesquisa deu-se com a necessidade de responder, com igual complexidade, as razões histórico-objetivas que explicariam os eventos e descritos na obra. A partir disso, incluiu-se no arcabouço teórico </w:t>
      </w:r>
      <w:r w:rsidR="004A262C">
        <w:t xml:space="preserve">da pesquisa </w:t>
      </w:r>
      <w:r w:rsidR="005D528F">
        <w:t>aqueles que melhor ofertariam resposta às hipóteses e questionamentos feitos</w:t>
      </w:r>
      <w:r w:rsidR="00E12803">
        <w:t xml:space="preserve">, chegando-se às abordagens teóricas de Ellen Wood (2007; 2012), sobre o capitalismo contra a democracia, e </w:t>
      </w:r>
      <w:proofErr w:type="spellStart"/>
      <w:r w:rsidR="00E12803">
        <w:t>Poulantzas</w:t>
      </w:r>
      <w:proofErr w:type="spellEnd"/>
      <w:r w:rsidR="00E12803">
        <w:t xml:space="preserve"> (</w:t>
      </w:r>
      <w:r w:rsidR="00123523">
        <w:t>1972; 1976; 1980</w:t>
      </w:r>
      <w:r w:rsidR="00E12803">
        <w:t>), sobre o Estado, regimes políticos e a violência.</w:t>
      </w:r>
    </w:p>
    <w:p w14:paraId="600575F6" w14:textId="136D7F10" w:rsidR="00A23872" w:rsidRDefault="00000000" w:rsidP="00060664">
      <w:pPr>
        <w:pStyle w:val="Ttulo1"/>
        <w:rPr>
          <w:rFonts w:eastAsia="Arial"/>
        </w:rPr>
      </w:pPr>
      <w:r>
        <w:t>4 RESULTADOS</w:t>
      </w:r>
    </w:p>
    <w:p w14:paraId="12345676" w14:textId="22145004" w:rsidR="00E12803" w:rsidRDefault="00E12803" w:rsidP="00E12803">
      <w:pPr>
        <w:ind w:firstLine="851"/>
        <w:rPr>
          <w:rFonts w:eastAsia="Arial" w:cs="Times New Roman"/>
          <w:spacing w:val="-2"/>
          <w:szCs w:val="24"/>
        </w:rPr>
      </w:pPr>
      <w:r>
        <w:rPr>
          <w:rFonts w:eastAsia="Arial" w:cs="Times New Roman"/>
          <w:spacing w:val="-2"/>
          <w:szCs w:val="24"/>
        </w:rPr>
        <w:t>Em primeiro lugar, para se efetivar uma boa leitura historiográfica a partir da obra de Galeano, era necessário precisar uma definição do principal objeto tratado pelo autor: o Estado (a quem Galeano de Sistema</w:t>
      </w:r>
      <w:r w:rsidR="00123523">
        <w:rPr>
          <w:rFonts w:eastAsia="Arial" w:cs="Times New Roman"/>
          <w:spacing w:val="-2"/>
          <w:szCs w:val="24"/>
        </w:rPr>
        <w:t xml:space="preserve"> e seus aparelhos </w:t>
      </w:r>
      <w:r>
        <w:rPr>
          <w:rFonts w:eastAsia="Arial" w:cs="Times New Roman"/>
          <w:spacing w:val="-2"/>
          <w:szCs w:val="24"/>
        </w:rPr>
        <w:t xml:space="preserve">de Máquina). Galeano faz caricaturas, como havia de ser pela natureza da obra, dos Estados autoritários da </w:t>
      </w:r>
      <w:r>
        <w:rPr>
          <w:rFonts w:eastAsia="Arial" w:cs="Times New Roman"/>
          <w:spacing w:val="-2"/>
          <w:szCs w:val="24"/>
        </w:rPr>
        <w:lastRenderedPageBreak/>
        <w:t xml:space="preserve">América Latina nos anos de chumbo. Não se propõe, nem deveria se propor, a explicar, conceitualmente, o que é um Estado </w:t>
      </w:r>
      <w:r w:rsidR="00807121">
        <w:rPr>
          <w:rFonts w:eastAsia="Arial" w:cs="Times New Roman"/>
          <w:spacing w:val="-2"/>
          <w:szCs w:val="24"/>
        </w:rPr>
        <w:t>nem o que</w:t>
      </w:r>
      <w:r>
        <w:rPr>
          <w:rFonts w:eastAsia="Arial" w:cs="Times New Roman"/>
          <w:spacing w:val="-2"/>
          <w:szCs w:val="24"/>
        </w:rPr>
        <w:t xml:space="preserve"> define um regime político como sendo ditadura militar. </w:t>
      </w:r>
    </w:p>
    <w:p w14:paraId="699CF7A5" w14:textId="3FF42A08" w:rsidR="00FF31C6" w:rsidRDefault="00E12803" w:rsidP="00807121">
      <w:pPr>
        <w:ind w:firstLine="851"/>
        <w:rPr>
          <w:rFonts w:eastAsia="Arial" w:cs="Times New Roman"/>
          <w:spacing w:val="-2"/>
          <w:szCs w:val="24"/>
        </w:rPr>
      </w:pPr>
      <w:r>
        <w:rPr>
          <w:rFonts w:eastAsia="Arial" w:cs="Times New Roman"/>
          <w:spacing w:val="-2"/>
          <w:szCs w:val="24"/>
        </w:rPr>
        <w:t xml:space="preserve">Aliando Galeano </w:t>
      </w:r>
      <w:r w:rsidR="00807121">
        <w:rPr>
          <w:rFonts w:eastAsia="Arial" w:cs="Times New Roman"/>
          <w:spacing w:val="-2"/>
          <w:szCs w:val="24"/>
        </w:rPr>
        <w:t xml:space="preserve">(2019) </w:t>
      </w:r>
      <w:r>
        <w:rPr>
          <w:rFonts w:eastAsia="Arial" w:cs="Times New Roman"/>
          <w:spacing w:val="-2"/>
          <w:szCs w:val="24"/>
        </w:rPr>
        <w:t xml:space="preserve">e </w:t>
      </w:r>
      <w:proofErr w:type="spellStart"/>
      <w:r>
        <w:rPr>
          <w:rFonts w:eastAsia="Arial" w:cs="Times New Roman"/>
          <w:spacing w:val="-2"/>
          <w:szCs w:val="24"/>
        </w:rPr>
        <w:t>Poulantzas</w:t>
      </w:r>
      <w:proofErr w:type="spellEnd"/>
      <w:r w:rsidR="00807121">
        <w:rPr>
          <w:rFonts w:eastAsia="Arial" w:cs="Times New Roman"/>
          <w:spacing w:val="-2"/>
          <w:szCs w:val="24"/>
        </w:rPr>
        <w:t xml:space="preserve"> (1972</w:t>
      </w:r>
      <w:r w:rsidR="00A14D54">
        <w:rPr>
          <w:rFonts w:eastAsia="Arial" w:cs="Times New Roman"/>
          <w:spacing w:val="-2"/>
          <w:szCs w:val="24"/>
        </w:rPr>
        <w:t>;</w:t>
      </w:r>
      <w:r w:rsidR="00807121">
        <w:rPr>
          <w:rFonts w:eastAsia="Arial" w:cs="Times New Roman"/>
          <w:spacing w:val="-2"/>
          <w:szCs w:val="24"/>
        </w:rPr>
        <w:t xml:space="preserve"> 1976</w:t>
      </w:r>
      <w:r w:rsidR="00A14D54">
        <w:rPr>
          <w:rFonts w:eastAsia="Arial" w:cs="Times New Roman"/>
          <w:spacing w:val="-2"/>
          <w:szCs w:val="24"/>
        </w:rPr>
        <w:t>;</w:t>
      </w:r>
      <w:r w:rsidR="00807121">
        <w:rPr>
          <w:rFonts w:eastAsia="Arial" w:cs="Times New Roman"/>
          <w:spacing w:val="-2"/>
          <w:szCs w:val="24"/>
        </w:rPr>
        <w:t xml:space="preserve"> 1980)</w:t>
      </w:r>
      <w:r>
        <w:rPr>
          <w:rFonts w:eastAsia="Arial" w:cs="Times New Roman"/>
          <w:spacing w:val="-2"/>
          <w:szCs w:val="24"/>
        </w:rPr>
        <w:t>, pôde-se definir Estado como sendo</w:t>
      </w:r>
      <w:r w:rsidR="00807121">
        <w:rPr>
          <w:rFonts w:eastAsia="Arial" w:cs="Times New Roman"/>
          <w:spacing w:val="-2"/>
          <w:szCs w:val="24"/>
        </w:rPr>
        <w:t xml:space="preserve"> um sistema que condensa as relações de </w:t>
      </w:r>
      <w:r w:rsidR="00FF31C6">
        <w:rPr>
          <w:rFonts w:eastAsia="Arial" w:cs="Times New Roman"/>
          <w:spacing w:val="-2"/>
          <w:szCs w:val="24"/>
        </w:rPr>
        <w:t xml:space="preserve">interesses das classes dominantes, que, mesmo em conflito interno, se põem em hegemonia quando para fazer oposição ao proletariado. Isso permitiu explicar, no contexto temporal-histórico da obra, três questões: (1) a diferença entre ditadura militar e fascismo; (2) a facilidade com que a burguesia se organiza para destituir as lutas políticas populares; e (3) a forma como, nas </w:t>
      </w:r>
      <w:r w:rsidR="00807121">
        <w:rPr>
          <w:rFonts w:eastAsia="Arial" w:cs="Times New Roman"/>
          <w:spacing w:val="-2"/>
          <w:szCs w:val="24"/>
        </w:rPr>
        <w:t>democracias</w:t>
      </w:r>
      <w:r w:rsidR="00FF31C6">
        <w:rPr>
          <w:rFonts w:eastAsia="Arial" w:cs="Times New Roman"/>
          <w:spacing w:val="-2"/>
          <w:szCs w:val="24"/>
        </w:rPr>
        <w:t xml:space="preserve">, os blocos no poder incutem seus interesses como verdades gerais, por meio dos aparelhos ideológicos do Estado. </w:t>
      </w:r>
    </w:p>
    <w:p w14:paraId="58098E07" w14:textId="3DAC6C0C" w:rsidR="00D81C41" w:rsidRDefault="00FF31C6" w:rsidP="00E12803">
      <w:pPr>
        <w:ind w:firstLine="851"/>
        <w:rPr>
          <w:rFonts w:eastAsia="Times New Roman" w:cs="Times New Roman"/>
        </w:rPr>
      </w:pPr>
      <w:r>
        <w:rPr>
          <w:rFonts w:eastAsia="Times New Roman" w:cs="Times New Roman"/>
        </w:rPr>
        <w:t xml:space="preserve">Na junção dos conceitos domínio e legalidade, o Estado aparelha, mediante o tecnicismo-autoritário, mecanismos de intervenção na ideologia, para que se legitime a violência (POULANTZAS, 1972, p. 105). Nas ditaduras militares, isso rendia fôlego à repressão. </w:t>
      </w:r>
      <w:r w:rsidR="00D81C41">
        <w:rPr>
          <w:rFonts w:eastAsia="Times New Roman" w:cs="Times New Roman"/>
        </w:rPr>
        <w:t xml:space="preserve">Nas democracias burguesas, cujo êxito desse aparelhamento ideológico está </w:t>
      </w:r>
      <w:r>
        <w:rPr>
          <w:rFonts w:eastAsia="Times New Roman" w:cs="Times New Roman"/>
        </w:rPr>
        <w:t xml:space="preserve">em </w:t>
      </w:r>
      <w:r w:rsidR="00D81C41">
        <w:rPr>
          <w:rFonts w:eastAsia="Times New Roman" w:cs="Times New Roman"/>
        </w:rPr>
        <w:t>diminuir</w:t>
      </w:r>
      <w:r>
        <w:rPr>
          <w:rFonts w:eastAsia="Times New Roman" w:cs="Times New Roman"/>
        </w:rPr>
        <w:t xml:space="preserve"> a importância da participação popular</w:t>
      </w:r>
      <w:r w:rsidR="00D81C41">
        <w:rPr>
          <w:rFonts w:eastAsia="Times New Roman" w:cs="Times New Roman"/>
        </w:rPr>
        <w:t xml:space="preserve"> na política, serve à opressão velada.</w:t>
      </w:r>
    </w:p>
    <w:p w14:paraId="6345CC6F" w14:textId="77777777" w:rsidR="00632C58" w:rsidRDefault="00D81C41" w:rsidP="00E12803">
      <w:pPr>
        <w:ind w:firstLine="851"/>
        <w:rPr>
          <w:rFonts w:eastAsia="Times New Roman" w:cs="Times New Roman"/>
        </w:rPr>
      </w:pPr>
      <w:r>
        <w:rPr>
          <w:rFonts w:eastAsia="Times New Roman" w:cs="Times New Roman"/>
        </w:rPr>
        <w:t xml:space="preserve">Nessa primeira </w:t>
      </w:r>
      <w:r w:rsidR="00FF31C6">
        <w:rPr>
          <w:rFonts w:eastAsia="Arial" w:cs="Times New Roman"/>
          <w:spacing w:val="-2"/>
          <w:szCs w:val="24"/>
        </w:rPr>
        <w:t>subseção do referencial teóric</w:t>
      </w:r>
      <w:r>
        <w:rPr>
          <w:rFonts w:eastAsia="Arial" w:cs="Times New Roman"/>
          <w:spacing w:val="-2"/>
          <w:szCs w:val="24"/>
        </w:rPr>
        <w:t>o,</w:t>
      </w:r>
      <w:r w:rsidR="00FF31C6">
        <w:rPr>
          <w:rFonts w:eastAsia="Arial" w:cs="Times New Roman"/>
          <w:spacing w:val="-2"/>
          <w:szCs w:val="24"/>
        </w:rPr>
        <w:t xml:space="preserve"> </w:t>
      </w:r>
      <w:r w:rsidR="00FF31C6">
        <w:rPr>
          <w:rFonts w:eastAsia="Times New Roman" w:cs="Times New Roman"/>
        </w:rPr>
        <w:t>conseguiu-se conceituar o uso do termo Sistema</w:t>
      </w:r>
      <w:r>
        <w:rPr>
          <w:rFonts w:eastAsia="Times New Roman" w:cs="Times New Roman"/>
        </w:rPr>
        <w:t xml:space="preserve"> (GALEANO, </w:t>
      </w:r>
      <w:r w:rsidR="00FF31C6">
        <w:rPr>
          <w:rFonts w:eastAsia="Times New Roman" w:cs="Times New Roman"/>
        </w:rPr>
        <w:t>2019)</w:t>
      </w:r>
      <w:r>
        <w:rPr>
          <w:rFonts w:eastAsia="Times New Roman" w:cs="Times New Roman"/>
        </w:rPr>
        <w:t xml:space="preserve"> em duas formas: </w:t>
      </w:r>
      <w:r w:rsidR="00FF31C6">
        <w:rPr>
          <w:rFonts w:eastAsia="Times New Roman" w:cs="Times New Roman"/>
        </w:rPr>
        <w:t xml:space="preserve">na América Latina dos Dias e Noites de Amor e de Guerra, as ditaduras militares; na América Latina hoje, os estatismos autoritários das democracias liberais. A questão-problema seguinte se inseria nesse segundo momento: a democracia foi vencida pelo capitalismo? </w:t>
      </w:r>
    </w:p>
    <w:p w14:paraId="0F2D4B53" w14:textId="32407745" w:rsidR="00632C58" w:rsidRDefault="00D81C41" w:rsidP="00E12803">
      <w:pPr>
        <w:ind w:firstLine="851"/>
        <w:rPr>
          <w:rFonts w:eastAsia="Times New Roman" w:cs="Times New Roman"/>
        </w:rPr>
      </w:pPr>
      <w:r>
        <w:rPr>
          <w:rFonts w:eastAsia="Arial" w:cs="Times New Roman"/>
          <w:spacing w:val="-2"/>
          <w:szCs w:val="24"/>
        </w:rPr>
        <w:t>Na subseção seguinte, buscou-se responder essa questão a partir d</w:t>
      </w:r>
      <w:r w:rsidR="00E12803">
        <w:rPr>
          <w:rFonts w:eastAsia="Arial" w:cs="Times New Roman"/>
          <w:spacing w:val="-2"/>
          <w:szCs w:val="24"/>
        </w:rPr>
        <w:t xml:space="preserve">o que Galeano chama de guerra suja e suas implicações práticas nas garantias de direitos sociais nas ditaduras militares. </w:t>
      </w:r>
      <w:r w:rsidR="00632C58">
        <w:rPr>
          <w:rFonts w:eastAsia="Arial" w:cs="Times New Roman"/>
          <w:spacing w:val="-2"/>
          <w:szCs w:val="24"/>
        </w:rPr>
        <w:t>O objeto era identificar o que explicaria</w:t>
      </w:r>
      <w:r w:rsidR="00E12803">
        <w:rPr>
          <w:rFonts w:eastAsia="Arial" w:cs="Times New Roman"/>
          <w:spacing w:val="-2"/>
          <w:szCs w:val="24"/>
        </w:rPr>
        <w:t xml:space="preserve"> a facilidade com que se conduziu ao declínio dos </w:t>
      </w:r>
      <w:r w:rsidR="00E12803">
        <w:t xml:space="preserve">direitos sociais e a guinada da barbárie na América Latina de 1950-1970 e </w:t>
      </w:r>
      <w:r w:rsidR="00632C58">
        <w:t>porque</w:t>
      </w:r>
      <w:r w:rsidR="00E12803">
        <w:t xml:space="preserve"> o conteúdo da democracia </w:t>
      </w:r>
      <w:r w:rsidR="00123523">
        <w:t>ter sido</w:t>
      </w:r>
      <w:r w:rsidR="00E12803">
        <w:t xml:space="preserve"> cada vez mais esvaziado conforme o avanço dos estados capitalistas</w:t>
      </w:r>
      <w:r w:rsidR="00632C58">
        <w:t>.</w:t>
      </w:r>
    </w:p>
    <w:p w14:paraId="32C5CCD3" w14:textId="77777777" w:rsidR="00632C58" w:rsidRDefault="00632C58" w:rsidP="00632C58">
      <w:pPr>
        <w:ind w:firstLine="851"/>
      </w:pPr>
      <w:r>
        <w:t>A</w:t>
      </w:r>
      <w:r w:rsidR="00E12803">
        <w:t xml:space="preserve"> pesquisa inevitavelmente </w:t>
      </w:r>
      <w:r>
        <w:t>nos levou</w:t>
      </w:r>
      <w:r w:rsidR="00E12803">
        <w:t xml:space="preserve"> a questionar por que a desintegração desses estados autoritários, que puseram uma pá de cal no Estado de bem-estar social, </w:t>
      </w:r>
      <w:r w:rsidR="00E12803">
        <w:lastRenderedPageBreak/>
        <w:t>não reconduziu a um fortalecimento dos direitos sociais, em contraponto ao que efetivamente se deu: o desenfreado avanço do neoliberalismo.</w:t>
      </w:r>
    </w:p>
    <w:p w14:paraId="39DCFD20" w14:textId="5F9E4F30" w:rsidR="00632C58" w:rsidRDefault="00632C58" w:rsidP="00632C58">
      <w:pPr>
        <w:tabs>
          <w:tab w:val="left" w:pos="3852"/>
        </w:tabs>
        <w:ind w:firstLine="708"/>
      </w:pPr>
      <w:r>
        <w:t>Nesse segundo ponto, foi possível identificar como a transição das lutas sociopolíticas extraeconômicas (pré-capitalismo) para lutas jurídicas (capitalismo) tratava-se de uma esterilização da democracia: o proletariado, ao tentar voltar contra a burguesia sua própria criação (a legalidade), v</w:t>
      </w:r>
      <w:r w:rsidR="00123523">
        <w:t>iu</w:t>
      </w:r>
      <w:r>
        <w:t xml:space="preserve">-se incapaz de tocar o cerne dos problemas endêmicos do capitalismo, visto que a estrutura econômica está totalmente intangível pelo terreno do direito. </w:t>
      </w:r>
    </w:p>
    <w:p w14:paraId="201C0E98" w14:textId="05B097FE" w:rsidR="00632C58" w:rsidRDefault="00632C58" w:rsidP="00632C58">
      <w:pPr>
        <w:tabs>
          <w:tab w:val="left" w:pos="3852"/>
        </w:tabs>
        <w:ind w:firstLine="708"/>
      </w:pPr>
      <w:r>
        <w:t>Nos anos de chumbo, a</w:t>
      </w:r>
      <w:r w:rsidR="00123523">
        <w:t>s</w:t>
      </w:r>
      <w:r>
        <w:t xml:space="preserve"> tentativa</w:t>
      </w:r>
      <w:r w:rsidR="00123523">
        <w:t xml:space="preserve">s </w:t>
      </w:r>
      <w:r>
        <w:t xml:space="preserve">de contornar </w:t>
      </w:r>
      <w:r w:rsidR="00123523">
        <w:t xml:space="preserve">esse problema </w:t>
      </w:r>
      <w:r>
        <w:t>desenca</w:t>
      </w:r>
      <w:r w:rsidR="00123523">
        <w:t xml:space="preserve">deavam </w:t>
      </w:r>
      <w:r>
        <w:t>a</w:t>
      </w:r>
      <w:r w:rsidR="00123523">
        <w:t>s</w:t>
      </w:r>
      <w:r>
        <w:t xml:space="preserve"> guerra</w:t>
      </w:r>
      <w:r w:rsidR="00123523">
        <w:t>s</w:t>
      </w:r>
      <w:r>
        <w:t xml:space="preserve"> suja</w:t>
      </w:r>
      <w:r w:rsidR="00123523">
        <w:t>s</w:t>
      </w:r>
      <w:r>
        <w:t xml:space="preserve">; nos dias de hoje, não se necessita mais da força das armas </w:t>
      </w:r>
      <w:r w:rsidR="00123523">
        <w:t xml:space="preserve">nem </w:t>
      </w:r>
      <w:r>
        <w:t>do dogma da tradição: a democracia</w:t>
      </w:r>
      <w:r w:rsidR="00123523">
        <w:t xml:space="preserve">, em si, </w:t>
      </w:r>
      <w:r>
        <w:t>é impotente.</w:t>
      </w:r>
      <w:r w:rsidR="00134165">
        <w:t xml:space="preserve"> </w:t>
      </w:r>
      <w:r>
        <w:t>Pode até parecer que a guerra suja da qual Galeano falava não se praticar mais: engana-se quem pensa isso - a guerra ocorre agora de forma tão velada que talvez nunca tenha sido tão suja.</w:t>
      </w:r>
    </w:p>
    <w:p w14:paraId="2EC1B9D1" w14:textId="39AD827A" w:rsidR="00632C58" w:rsidRPr="00134165" w:rsidRDefault="00632C58" w:rsidP="00134165">
      <w:pPr>
        <w:tabs>
          <w:tab w:val="left" w:pos="3852"/>
        </w:tabs>
        <w:ind w:firstLine="708"/>
      </w:pPr>
      <w:r>
        <w:t>Divulga-se democracia, liberdade e capacidade de reivindicação política ao mesmo passo que, com violência, se impossibilita à classe trabalhadora acesso às ferramentas que, efetivamente, poderiam modificar a raiz originária dos problemas de desigualdade e injustiça. Troca-se a violência física pela simbólica, mas qual é pior?</w:t>
      </w:r>
      <w:r w:rsidR="00134165">
        <w:rPr>
          <w:rStyle w:val="Refdenotaderodap"/>
        </w:rPr>
        <w:footnoteReference w:id="24"/>
      </w:r>
      <w:r>
        <w:t xml:space="preserve"> A ditadura censura pelo medo da repressão; a democracia liberal pela mentira. Não é o assassinato da alma tão cruel quanto o da carne?</w:t>
      </w:r>
      <w:r w:rsidR="00134165">
        <w:rPr>
          <w:rStyle w:val="Refdenotaderodap"/>
        </w:rPr>
        <w:footnoteReference w:id="25"/>
      </w:r>
    </w:p>
    <w:p w14:paraId="05CADCDF" w14:textId="3CDB2AFC" w:rsidR="00821913" w:rsidRDefault="00134165" w:rsidP="00F36108">
      <w:pPr>
        <w:tabs>
          <w:tab w:val="left" w:pos="3852"/>
        </w:tabs>
        <w:ind w:firstLine="708"/>
      </w:pPr>
      <w:r>
        <w:t>Numa</w:t>
      </w:r>
      <w:r w:rsidR="00E12803">
        <w:t xml:space="preserve"> sociedade </w:t>
      </w:r>
      <w:r w:rsidR="00486DA5">
        <w:t xml:space="preserve">estruturada </w:t>
      </w:r>
      <w:r w:rsidR="00E12803">
        <w:t xml:space="preserve">em </w:t>
      </w:r>
      <w:r w:rsidR="00486DA5">
        <w:t>classes cuja classe dominante</w:t>
      </w:r>
      <w:r w:rsidR="00E12803">
        <w:t xml:space="preserve"> </w:t>
      </w:r>
      <w:r w:rsidR="00486DA5">
        <w:t xml:space="preserve">é quem </w:t>
      </w:r>
      <w:r w:rsidR="00E12803">
        <w:t>determina a forma legítima de atuação política e reivindica para si a exclusividade de ter essas ferramentas (política burguesa institucional), o controle do poder político do Estado será sempre disposto contra os anseios e as necessidades dos que nada t</w:t>
      </w:r>
      <w:r>
        <w:t>ê</w:t>
      </w:r>
      <w:r w:rsidR="00E12803">
        <w:t xml:space="preserve">m, </w:t>
      </w:r>
      <w:r w:rsidR="00486DA5">
        <w:t>para que</w:t>
      </w:r>
      <w:r w:rsidR="00E12803">
        <w:t xml:space="preserve"> estes não </w:t>
      </w:r>
      <w:r w:rsidR="00486DA5">
        <w:t>consigam</w:t>
      </w:r>
      <w:r w:rsidR="00E12803">
        <w:t xml:space="preserve"> exercer seus interesses politicamente. A face velada da legalidade</w:t>
      </w:r>
      <w:r w:rsidR="00E12803" w:rsidRPr="00601374">
        <w:t xml:space="preserve"> é a </w:t>
      </w:r>
      <w:r w:rsidR="00E12803">
        <w:t>validação</w:t>
      </w:r>
      <w:r w:rsidR="00E12803" w:rsidRPr="00601374">
        <w:t xml:space="preserve"> da barbárie</w:t>
      </w:r>
      <w:r w:rsidR="00E12803">
        <w:t xml:space="preserve"> </w:t>
      </w:r>
      <w:r w:rsidR="00E12803" w:rsidRPr="00601374">
        <w:t>e da injustiça como modelo de sociedade.</w:t>
      </w:r>
    </w:p>
    <w:p w14:paraId="0DC280AE" w14:textId="79CF5811" w:rsidR="00A05A92" w:rsidRPr="00A05A92" w:rsidRDefault="00000000" w:rsidP="00060664">
      <w:pPr>
        <w:pStyle w:val="Ttulo1"/>
      </w:pPr>
      <w:r>
        <w:rPr>
          <w:rFonts w:cs="Times New Roman"/>
          <w:spacing w:val="-2"/>
          <w:szCs w:val="24"/>
        </w:rPr>
        <w:lastRenderedPageBreak/>
        <w:t xml:space="preserve">5 </w:t>
      </w:r>
      <w:r>
        <w:t>CONSIDERAÇÕES FINAIS</w:t>
      </w:r>
    </w:p>
    <w:p w14:paraId="0A8F7A14" w14:textId="3DC1D851" w:rsidR="00134165" w:rsidRDefault="00E12803" w:rsidP="00E12803">
      <w:pPr>
        <w:ind w:firstLine="708"/>
        <w:rPr>
          <w:rFonts w:eastAsia="Arial" w:cs="Times New Roman"/>
          <w:spacing w:val="-2"/>
          <w:szCs w:val="24"/>
        </w:rPr>
      </w:pPr>
      <w:r>
        <w:t xml:space="preserve">O estudo do declínio dos direitos sociais e a guinada da barbárie nos estados capitalistas no século XXI exige um retorno à segunda metade do século XX. </w:t>
      </w:r>
      <w:r w:rsidRPr="00393F95">
        <w:rPr>
          <w:rFonts w:eastAsia="Arial" w:cs="Times New Roman"/>
          <w:spacing w:val="-2"/>
          <w:szCs w:val="24"/>
        </w:rPr>
        <w:t xml:space="preserve">A </w:t>
      </w:r>
      <w:r>
        <w:rPr>
          <w:rFonts w:eastAsia="Arial" w:cs="Times New Roman"/>
          <w:spacing w:val="-2"/>
          <w:szCs w:val="24"/>
        </w:rPr>
        <w:t xml:space="preserve">realidade de que Galeano trata se dá como História, e não como destino, invenção ou dependência da sorte do aleatório. </w:t>
      </w:r>
      <w:r w:rsidR="00134165">
        <w:rPr>
          <w:rFonts w:eastAsia="Arial" w:cs="Times New Roman"/>
          <w:spacing w:val="-2"/>
          <w:szCs w:val="24"/>
        </w:rPr>
        <w:t>As crônicas que o autor escreve nessa obra são verdadeiros recursos historiográficos.</w:t>
      </w:r>
    </w:p>
    <w:p w14:paraId="594F5197" w14:textId="50946CF2" w:rsidR="00134165" w:rsidRPr="002E7E11" w:rsidRDefault="00134165" w:rsidP="00E12803">
      <w:pPr>
        <w:ind w:firstLine="708"/>
        <w:rPr>
          <w:rFonts w:eastAsia="Arial" w:cs="Times New Roman"/>
          <w:spacing w:val="-2"/>
          <w:szCs w:val="24"/>
        </w:rPr>
      </w:pPr>
      <w:r>
        <w:rPr>
          <w:rFonts w:eastAsia="Arial" w:cs="Times New Roman"/>
          <w:spacing w:val="-2"/>
          <w:szCs w:val="24"/>
        </w:rPr>
        <w:t xml:space="preserve">Não é novidade dizer que a arte é uma forma de conhecimento. Não esgota, no entanto, a necessidade de buscar explicações noutras epistemes. É </w:t>
      </w:r>
      <w:r w:rsidR="002E7E11">
        <w:rPr>
          <w:rFonts w:eastAsia="Arial" w:cs="Times New Roman"/>
          <w:spacing w:val="-2"/>
          <w:szCs w:val="24"/>
        </w:rPr>
        <w:t>imprescindível,</w:t>
      </w:r>
      <w:r>
        <w:rPr>
          <w:rFonts w:eastAsia="Arial" w:cs="Times New Roman"/>
          <w:spacing w:val="-2"/>
          <w:szCs w:val="24"/>
        </w:rPr>
        <w:t xml:space="preserve"> </w:t>
      </w:r>
      <w:r w:rsidR="002E7E11">
        <w:rPr>
          <w:rFonts w:eastAsia="Arial" w:cs="Times New Roman"/>
          <w:spacing w:val="-2"/>
          <w:szCs w:val="24"/>
        </w:rPr>
        <w:t>mesmo assim,</w:t>
      </w:r>
      <w:r>
        <w:rPr>
          <w:rFonts w:eastAsia="Arial" w:cs="Times New Roman"/>
          <w:spacing w:val="-2"/>
          <w:szCs w:val="24"/>
        </w:rPr>
        <w:t xml:space="preserve"> apontar que Galeano opera aqui um trato tão </w:t>
      </w:r>
      <w:r w:rsidR="002E7E11">
        <w:rPr>
          <w:rFonts w:eastAsia="Arial" w:cs="Times New Roman"/>
          <w:spacing w:val="-2"/>
          <w:szCs w:val="24"/>
        </w:rPr>
        <w:t xml:space="preserve">bem </w:t>
      </w:r>
      <w:r>
        <w:rPr>
          <w:rFonts w:eastAsia="Arial" w:cs="Times New Roman"/>
          <w:spacing w:val="-2"/>
          <w:szCs w:val="24"/>
        </w:rPr>
        <w:t xml:space="preserve">acurado </w:t>
      </w:r>
      <w:r w:rsidR="002E7E11">
        <w:rPr>
          <w:rFonts w:eastAsia="Arial" w:cs="Times New Roman"/>
          <w:spacing w:val="-2"/>
          <w:szCs w:val="24"/>
        </w:rPr>
        <w:t xml:space="preserve">historicamente, contado de forma tão cuidadosa, que somente a leitura de Dias e Noites de Amor e de Guerra </w:t>
      </w:r>
      <w:r w:rsidR="000C25B2">
        <w:rPr>
          <w:rFonts w:eastAsia="Arial" w:cs="Times New Roman"/>
          <w:spacing w:val="-2"/>
          <w:szCs w:val="24"/>
        </w:rPr>
        <w:t>já é</w:t>
      </w:r>
      <w:r w:rsidR="002E7E11">
        <w:rPr>
          <w:rFonts w:eastAsia="Arial" w:cs="Times New Roman"/>
          <w:spacing w:val="-2"/>
          <w:szCs w:val="24"/>
        </w:rPr>
        <w:t xml:space="preserve"> suficiente para iniciar a formação de um sujeito quanto aos anos de chumbo na América Latina – talvez mais até do que sua festejada </w:t>
      </w:r>
      <w:proofErr w:type="spellStart"/>
      <w:r w:rsidR="002E7E11">
        <w:rPr>
          <w:rFonts w:eastAsia="Arial" w:cs="Times New Roman"/>
          <w:i/>
          <w:iCs/>
          <w:spacing w:val="-2"/>
          <w:szCs w:val="24"/>
        </w:rPr>
        <w:t>magnum</w:t>
      </w:r>
      <w:proofErr w:type="spellEnd"/>
      <w:r w:rsidR="002E7E11">
        <w:rPr>
          <w:rFonts w:eastAsia="Arial" w:cs="Times New Roman"/>
          <w:i/>
          <w:iCs/>
          <w:spacing w:val="-2"/>
          <w:szCs w:val="24"/>
        </w:rPr>
        <w:t xml:space="preserve"> opus</w:t>
      </w:r>
      <w:r w:rsidR="00A04C2F">
        <w:rPr>
          <w:rFonts w:eastAsia="Arial" w:cs="Times New Roman"/>
          <w:i/>
          <w:iCs/>
          <w:spacing w:val="-2"/>
          <w:szCs w:val="24"/>
        </w:rPr>
        <w:t>,</w:t>
      </w:r>
      <w:r w:rsidR="002E7E11">
        <w:rPr>
          <w:rFonts w:eastAsia="Arial" w:cs="Times New Roman"/>
          <w:i/>
          <w:iCs/>
          <w:spacing w:val="-2"/>
          <w:szCs w:val="24"/>
        </w:rPr>
        <w:t xml:space="preserve"> </w:t>
      </w:r>
      <w:r w:rsidR="002E7E11">
        <w:rPr>
          <w:rFonts w:eastAsia="Arial" w:cs="Times New Roman"/>
          <w:spacing w:val="-2"/>
          <w:szCs w:val="24"/>
        </w:rPr>
        <w:t xml:space="preserve">As Veias Abertas da América Latina. </w:t>
      </w:r>
    </w:p>
    <w:p w14:paraId="1C452827" w14:textId="5A936599" w:rsidR="002E7E11" w:rsidRDefault="00A04C2F" w:rsidP="00E12803">
      <w:pPr>
        <w:ind w:firstLine="708"/>
      </w:pPr>
      <w:r>
        <w:t>Quis</w:t>
      </w:r>
      <w:r w:rsidR="002E7E11">
        <w:t xml:space="preserve"> demonstrar esse texto</w:t>
      </w:r>
      <w:r w:rsidR="00E12803">
        <w:t>,</w:t>
      </w:r>
      <w:r>
        <w:t xml:space="preserve"> iniciando por Galeano, </w:t>
      </w:r>
      <w:r w:rsidR="00E12803">
        <w:t xml:space="preserve">que o processo de deterioração </w:t>
      </w:r>
      <w:r w:rsidR="002E7E11">
        <w:t>dos</w:t>
      </w:r>
      <w:r w:rsidR="00E12803">
        <w:t xml:space="preserve"> direitos </w:t>
      </w:r>
      <w:r w:rsidR="002E7E11">
        <w:t xml:space="preserve">sociais </w:t>
      </w:r>
      <w:r w:rsidR="00E12803">
        <w:t xml:space="preserve">e </w:t>
      </w:r>
      <w:r w:rsidR="002E7E11">
        <w:t>a negação d</w:t>
      </w:r>
      <w:r w:rsidR="00E12803">
        <w:t xml:space="preserve">as lutas populares </w:t>
      </w:r>
      <w:r w:rsidR="002E7E11">
        <w:t xml:space="preserve">advém, justamente, desse período de eclosão entre as crises do capitalismo e efervescência das revoluções à esquerda, que culminou, no mais tardar, na vitória do neoliberalismo, cujo avanço propõe o </w:t>
      </w:r>
      <w:r w:rsidR="002E7E11" w:rsidRPr="001A6C7A">
        <w:t>fracasso do Estado</w:t>
      </w:r>
      <w:r w:rsidR="002E7E11">
        <w:t xml:space="preserve"> social</w:t>
      </w:r>
      <w:r>
        <w:t xml:space="preserve"> e defende a institucionalização de </w:t>
      </w:r>
      <w:r w:rsidR="002E7E11">
        <w:t>um Estado mínimo ou qualquer coisa do gênero.</w:t>
      </w:r>
    </w:p>
    <w:p w14:paraId="296DE06C" w14:textId="15FF2126" w:rsidR="002E7E11" w:rsidRDefault="002E7E11" w:rsidP="00A04C2F">
      <w:pPr>
        <w:tabs>
          <w:tab w:val="left" w:pos="3852"/>
        </w:tabs>
        <w:ind w:firstLine="708"/>
      </w:pPr>
      <w:r>
        <w:t xml:space="preserve">O que vemos, a </w:t>
      </w:r>
      <w:r>
        <w:rPr>
          <w:i/>
          <w:iCs/>
        </w:rPr>
        <w:t>contrario sensu</w:t>
      </w:r>
      <w:r>
        <w:t>,</w:t>
      </w:r>
      <w:r w:rsidRPr="001A6C7A">
        <w:t xml:space="preserve"> é o </w:t>
      </w:r>
      <w:r w:rsidR="00A04C2F">
        <w:t>alargamento</w:t>
      </w:r>
      <w:r w:rsidRPr="001A6C7A">
        <w:t xml:space="preserve"> do Estado</w:t>
      </w:r>
      <w:r>
        <w:t xml:space="preserve"> neoliberal</w:t>
      </w:r>
      <w:r w:rsidRPr="001A6C7A">
        <w:t xml:space="preserve"> para gerir e atender os reclames da política financeira-rentista e de outros interesses particulares </w:t>
      </w:r>
      <w:r>
        <w:t>dos blocos no poder. Nesse processo, se aprofunda um</w:t>
      </w:r>
      <w:r w:rsidR="00A04C2F">
        <w:t xml:space="preserve">a ideologia política </w:t>
      </w:r>
      <w:r>
        <w:t xml:space="preserve">de atomização do (não-)cidadão </w:t>
      </w:r>
      <w:r w:rsidR="00A04C2F">
        <w:t>que</w:t>
      </w:r>
      <w:r>
        <w:t xml:space="preserve"> o afasta, violentamente, do campo da luta pelos direitos sociais, afogando-lhe na ilusão do </w:t>
      </w:r>
      <w:proofErr w:type="spellStart"/>
      <w:r w:rsidRPr="002E7E11">
        <w:t>empreendorismo</w:t>
      </w:r>
      <w:proofErr w:type="spellEnd"/>
      <w:r>
        <w:t xml:space="preserve"> de </w:t>
      </w:r>
      <w:proofErr w:type="spellStart"/>
      <w:r>
        <w:t>si-mesmo</w:t>
      </w:r>
      <w:proofErr w:type="spellEnd"/>
      <w:r>
        <w:t xml:space="preserve">. </w:t>
      </w:r>
      <w:r w:rsidR="00A04C2F">
        <w:t xml:space="preserve">O processo eleitoral dissipa a democracia, instituindo um novo sistema partidário-eleitoral no qual até os partidos políticos passam por um processo de desideologização, suprindo-lhes seus traços políticos fundantes e os transformando em meros </w:t>
      </w:r>
      <w:r w:rsidR="00F62766">
        <w:t>peças de convalidação</w:t>
      </w:r>
      <w:r w:rsidR="00A04C2F">
        <w:t xml:space="preserve"> da institucionalidade burguesa.</w:t>
      </w:r>
    </w:p>
    <w:p w14:paraId="0CA088A0" w14:textId="7DD3D009" w:rsidR="00E12803" w:rsidRDefault="00E12803" w:rsidP="00E12803">
      <w:pPr>
        <w:tabs>
          <w:tab w:val="left" w:pos="3852"/>
        </w:tabs>
        <w:ind w:firstLine="708"/>
      </w:pPr>
      <w:r>
        <w:t>A democracia</w:t>
      </w:r>
      <w:r w:rsidR="002E7E11">
        <w:t>, enquanto regime político da maioria,</w:t>
      </w:r>
      <w:r>
        <w:t xml:space="preserve"> não </w:t>
      </w:r>
      <w:r w:rsidR="002E7E11">
        <w:t>pode ser</w:t>
      </w:r>
      <w:r>
        <w:t xml:space="preserve"> fechad</w:t>
      </w:r>
      <w:r w:rsidR="002E7E11">
        <w:t>a</w:t>
      </w:r>
      <w:r>
        <w:t xml:space="preserve"> em si mesm</w:t>
      </w:r>
      <w:r w:rsidR="002E7E11">
        <w:t>a</w:t>
      </w:r>
      <w:r>
        <w:t xml:space="preserve"> nem deveria </w:t>
      </w:r>
      <w:r w:rsidR="002E7E11">
        <w:t>ter um campo</w:t>
      </w:r>
      <w:r>
        <w:t xml:space="preserve"> institucionalmente definido: o fechamento desse </w:t>
      </w:r>
      <w:r>
        <w:lastRenderedPageBreak/>
        <w:t xml:space="preserve">regime afasta </w:t>
      </w:r>
      <w:r w:rsidR="002E7E11">
        <w:t>qualquer possibilidade de escolha no plano do real.</w:t>
      </w:r>
      <w:r w:rsidR="00821913">
        <w:t xml:space="preserve"> A democracia, por definição, é inacabada, é sendo: é uma concretude de possibilidades </w:t>
      </w:r>
      <w:r w:rsidR="008050C9">
        <w:t>renovadas</w:t>
      </w:r>
      <w:r w:rsidR="00821913">
        <w:t xml:space="preserve"> sucessivamente pelo</w:t>
      </w:r>
      <w:r>
        <w:t xml:space="preserve">s frutos das conquistas das </w:t>
      </w:r>
      <w:r w:rsidR="00821913">
        <w:t>classes</w:t>
      </w:r>
      <w:r>
        <w:t xml:space="preserve"> trabalhadoras. Por isso, o capitalismo, conceitualmente, não pode ser democrático. </w:t>
      </w:r>
    </w:p>
    <w:p w14:paraId="30FDFC71" w14:textId="659A67F1" w:rsidR="00821913" w:rsidRDefault="00E12803" w:rsidP="002E7E11">
      <w:pPr>
        <w:tabs>
          <w:tab w:val="left" w:pos="3852"/>
        </w:tabs>
        <w:ind w:firstLine="708"/>
      </w:pPr>
      <w:r>
        <w:t>Nesse mundo de direitos e juristas, a democracia passa a ser não a concatenação das vontades da maioria, tampouco cidadania se apresenta como proatividade e participação</w:t>
      </w:r>
      <w:r w:rsidR="00230223">
        <w:t xml:space="preserve"> civil-pública</w:t>
      </w:r>
      <w:r>
        <w:t xml:space="preserve">: o povo é uma coleção de cidadãos atomizados, que tão meramente gozam de certos direitos civis passivos comuns, sem ter voz no funcionamento do Estado. A busca pela justiça é substituída pela defesa da legalidade e por um apego à ordem burguesa, cujo funcionamento não pode ser impedido ou ameaçado. </w:t>
      </w:r>
    </w:p>
    <w:p w14:paraId="67CCFAE4" w14:textId="020C058C" w:rsidR="00A04C2F" w:rsidRPr="00486DA5" w:rsidRDefault="00C1481B" w:rsidP="00486DA5">
      <w:pPr>
        <w:ind w:firstLine="851"/>
        <w:rPr>
          <w:rFonts w:eastAsia="Times New Roman" w:cs="Times New Roman"/>
        </w:rPr>
      </w:pPr>
      <w:r>
        <w:rPr>
          <w:rFonts w:eastAsia="Times New Roman" w:cs="Times New Roman"/>
        </w:rPr>
        <w:t>Por fim,</w:t>
      </w:r>
      <w:r w:rsidR="00F70873">
        <w:rPr>
          <w:rFonts w:eastAsia="Times New Roman" w:cs="Times New Roman"/>
        </w:rPr>
        <w:t xml:space="preserve"> essa pesquisa se deparou com um novo objeto cujo trato deve ser abordado noutra investigação:</w:t>
      </w:r>
      <w:r w:rsidR="008050C9" w:rsidRPr="008050C9">
        <w:rPr>
          <w:rFonts w:eastAsia="Times New Roman" w:cs="Times New Roman"/>
        </w:rPr>
        <w:t xml:space="preserve"> qual é a situação da democracia nos estados capitalistas atuais e como os movimentos de classe podem reverter o quadro de supressão dos direitos sociais?</w:t>
      </w:r>
    </w:p>
    <w:p w14:paraId="4202E685" w14:textId="7A55E547" w:rsidR="000C25B2" w:rsidRPr="005D0A31" w:rsidRDefault="00000000" w:rsidP="00060664">
      <w:pPr>
        <w:pStyle w:val="Ttulo1"/>
      </w:pPr>
      <w:r>
        <w:t>REFERÊNCIAS</w:t>
      </w:r>
    </w:p>
    <w:p w14:paraId="5B8A8DF7" w14:textId="77777777" w:rsidR="00EA0BE7" w:rsidRDefault="00EA0BE7" w:rsidP="00F15E20">
      <w:pPr>
        <w:spacing w:line="240" w:lineRule="auto"/>
        <w:jc w:val="left"/>
        <w:rPr>
          <w:rFonts w:cs="Times New Roman"/>
        </w:rPr>
      </w:pPr>
      <w:r w:rsidRPr="00A05A92">
        <w:rPr>
          <w:rFonts w:cs="Times New Roman"/>
        </w:rPr>
        <w:t xml:space="preserve">ENGELS, Friedrich. </w:t>
      </w:r>
      <w:r w:rsidRPr="00A05A92">
        <w:rPr>
          <w:rFonts w:cs="Times New Roman"/>
          <w:b/>
          <w:bCs/>
        </w:rPr>
        <w:t>A situação da classe trabalhadora na Inglaterra</w:t>
      </w:r>
      <w:r w:rsidRPr="00A05A92">
        <w:rPr>
          <w:rFonts w:cs="Times New Roman"/>
        </w:rPr>
        <w:t>. São Paulo: Boitempo, 2010.</w:t>
      </w:r>
    </w:p>
    <w:p w14:paraId="6521BBD8" w14:textId="77777777" w:rsidR="000C25B2" w:rsidRPr="00A05A92" w:rsidRDefault="000C25B2" w:rsidP="00F15E20">
      <w:pPr>
        <w:spacing w:line="240" w:lineRule="auto"/>
        <w:jc w:val="left"/>
        <w:rPr>
          <w:rFonts w:cs="Times New Roman"/>
        </w:rPr>
      </w:pPr>
    </w:p>
    <w:p w14:paraId="40FD96AF" w14:textId="426AF421" w:rsidR="00EA0BE7" w:rsidRDefault="00EA0BE7" w:rsidP="00F15E20">
      <w:pPr>
        <w:spacing w:line="240" w:lineRule="auto"/>
        <w:jc w:val="left"/>
        <w:rPr>
          <w:rStyle w:val="jsgrdq"/>
          <w:rFonts w:cs="Times New Roman"/>
          <w:color w:val="000000"/>
        </w:rPr>
      </w:pPr>
      <w:r w:rsidRPr="00A05A92">
        <w:rPr>
          <w:rStyle w:val="jsgrdq"/>
          <w:rFonts w:cs="Times New Roman"/>
          <w:color w:val="000000"/>
        </w:rPr>
        <w:t xml:space="preserve">ENGELS, Friedrich. KAUTSKY, Karl. </w:t>
      </w:r>
      <w:r w:rsidRPr="00A05A92">
        <w:rPr>
          <w:rStyle w:val="jsgrdq"/>
          <w:rFonts w:cs="Times New Roman"/>
          <w:b/>
          <w:bCs/>
          <w:color w:val="000000"/>
        </w:rPr>
        <w:t>O Socialismo Jurídico</w:t>
      </w:r>
      <w:r w:rsidRPr="00A05A92">
        <w:rPr>
          <w:rStyle w:val="jsgrdq"/>
          <w:rFonts w:cs="Times New Roman"/>
          <w:color w:val="000000"/>
        </w:rPr>
        <w:t>. São Paulo: Boitempo, 2012.</w:t>
      </w:r>
    </w:p>
    <w:p w14:paraId="07B3AD18" w14:textId="77777777" w:rsidR="000C25B2" w:rsidRPr="00A05A92" w:rsidRDefault="000C25B2" w:rsidP="00F15E20">
      <w:pPr>
        <w:spacing w:line="240" w:lineRule="auto"/>
        <w:jc w:val="left"/>
        <w:rPr>
          <w:rStyle w:val="jsgrdq"/>
          <w:rFonts w:cs="Times New Roman"/>
          <w:color w:val="000000"/>
        </w:rPr>
      </w:pPr>
    </w:p>
    <w:p w14:paraId="4C5AA7F8" w14:textId="3DDA02B7" w:rsidR="00373554" w:rsidRDefault="00373554" w:rsidP="00F15E20">
      <w:pPr>
        <w:pStyle w:val="NormalWeb"/>
        <w:shd w:val="clear" w:color="auto" w:fill="FFFFFF"/>
        <w:spacing w:before="0" w:beforeAutospacing="0" w:after="0" w:afterAutospacing="0"/>
      </w:pPr>
      <w:r w:rsidRPr="00A05A92">
        <w:t xml:space="preserve">ENGELS, Friedrich. </w:t>
      </w:r>
      <w:r w:rsidRPr="00A05A92">
        <w:rPr>
          <w:b/>
          <w:bCs/>
        </w:rPr>
        <w:t xml:space="preserve">Sobre a </w:t>
      </w:r>
      <w:proofErr w:type="spellStart"/>
      <w:r w:rsidRPr="00A05A92">
        <w:rPr>
          <w:b/>
          <w:bCs/>
        </w:rPr>
        <w:t>Questão</w:t>
      </w:r>
      <w:proofErr w:type="spellEnd"/>
      <w:r w:rsidRPr="00A05A92">
        <w:rPr>
          <w:b/>
          <w:bCs/>
        </w:rPr>
        <w:t xml:space="preserve"> da Moradia</w:t>
      </w:r>
      <w:r w:rsidRPr="00A05A92">
        <w:t xml:space="preserve">. Trad. de </w:t>
      </w:r>
      <w:proofErr w:type="spellStart"/>
      <w:r w:rsidRPr="00A05A92">
        <w:t>Nélio</w:t>
      </w:r>
      <w:proofErr w:type="spellEnd"/>
      <w:r w:rsidRPr="00A05A92">
        <w:t xml:space="preserve"> Schneider. </w:t>
      </w:r>
      <w:proofErr w:type="spellStart"/>
      <w:r w:rsidRPr="00A05A92">
        <w:t>São</w:t>
      </w:r>
      <w:proofErr w:type="spellEnd"/>
      <w:r w:rsidRPr="00A05A92">
        <w:t xml:space="preserve"> Paulo: Boitempo Editorial, 2015.</w:t>
      </w:r>
    </w:p>
    <w:p w14:paraId="222D742A" w14:textId="77777777" w:rsidR="000C25B2" w:rsidRDefault="000C25B2" w:rsidP="00F15E20">
      <w:pPr>
        <w:pStyle w:val="NormalWeb"/>
        <w:shd w:val="clear" w:color="auto" w:fill="FFFFFF"/>
        <w:spacing w:before="0" w:beforeAutospacing="0" w:after="0" w:afterAutospacing="0"/>
      </w:pPr>
    </w:p>
    <w:p w14:paraId="479483D8" w14:textId="1504D063" w:rsidR="00D316E5" w:rsidRDefault="00D316E5" w:rsidP="00F15E20">
      <w:pPr>
        <w:pStyle w:val="NormalWeb"/>
        <w:shd w:val="clear" w:color="auto" w:fill="FFFFFF"/>
        <w:spacing w:before="0" w:beforeAutospacing="0" w:after="0" w:afterAutospacing="0"/>
      </w:pPr>
      <w:r>
        <w:t xml:space="preserve">FREIRE, Paulo. </w:t>
      </w:r>
      <w:r w:rsidRPr="00D316E5">
        <w:rPr>
          <w:b/>
          <w:bCs/>
        </w:rPr>
        <w:t>Pedagogia do oprimido</w:t>
      </w:r>
      <w:r>
        <w:t>. 17a. ed. Rio de Janeiro: Paz e Terra, 1987.</w:t>
      </w:r>
    </w:p>
    <w:p w14:paraId="35BDB973" w14:textId="77777777" w:rsidR="000C25B2" w:rsidRPr="00A05A92" w:rsidRDefault="000C25B2" w:rsidP="00F15E20">
      <w:pPr>
        <w:pStyle w:val="NormalWeb"/>
        <w:shd w:val="clear" w:color="auto" w:fill="FFFFFF"/>
        <w:spacing w:before="0" w:beforeAutospacing="0" w:after="0" w:afterAutospacing="0"/>
      </w:pPr>
    </w:p>
    <w:p w14:paraId="12129761" w14:textId="3670A04C" w:rsidR="00EA0BE7" w:rsidRDefault="00EA0BE7" w:rsidP="00F15E20">
      <w:pPr>
        <w:spacing w:line="240" w:lineRule="auto"/>
        <w:jc w:val="left"/>
        <w:rPr>
          <w:rFonts w:cs="Times New Roman"/>
          <w:highlight w:val="white"/>
        </w:rPr>
      </w:pPr>
      <w:r w:rsidRPr="00A05A92">
        <w:rPr>
          <w:rFonts w:cs="Times New Roman"/>
          <w:highlight w:val="white"/>
        </w:rPr>
        <w:t xml:space="preserve">GALEANO, Eduardo. </w:t>
      </w:r>
      <w:r w:rsidRPr="00A05A92">
        <w:rPr>
          <w:rFonts w:cs="Times New Roman"/>
          <w:b/>
          <w:bCs/>
          <w:highlight w:val="white"/>
        </w:rPr>
        <w:t>Dias e noites de amor e de guerra</w:t>
      </w:r>
      <w:r w:rsidRPr="00A05A92">
        <w:rPr>
          <w:rFonts w:cs="Times New Roman"/>
          <w:highlight w:val="white"/>
        </w:rPr>
        <w:t xml:space="preserve">. Porto Alegre: L&amp;PM, 2019. </w:t>
      </w:r>
    </w:p>
    <w:p w14:paraId="07C1DAFA" w14:textId="77777777" w:rsidR="000C25B2" w:rsidRPr="00A05A92" w:rsidRDefault="000C25B2" w:rsidP="00F15E20">
      <w:pPr>
        <w:spacing w:line="240" w:lineRule="auto"/>
        <w:jc w:val="left"/>
        <w:rPr>
          <w:rFonts w:eastAsia="Arial" w:cs="Times New Roman"/>
          <w:szCs w:val="24"/>
        </w:rPr>
      </w:pPr>
    </w:p>
    <w:p w14:paraId="6BE6C8F5" w14:textId="6B8E57A1" w:rsidR="00A05A92" w:rsidRDefault="00A05A92" w:rsidP="00F15E20">
      <w:pPr>
        <w:spacing w:line="240" w:lineRule="auto"/>
        <w:jc w:val="left"/>
        <w:rPr>
          <w:rFonts w:eastAsia="Times New Roman" w:cs="Times New Roman"/>
          <w:szCs w:val="24"/>
        </w:rPr>
      </w:pPr>
      <w:r w:rsidRPr="00A05A92">
        <w:rPr>
          <w:rFonts w:eastAsia="Times New Roman" w:cs="Times New Roman"/>
          <w:szCs w:val="24"/>
        </w:rPr>
        <w:t xml:space="preserve">MAIA NETO, Lauro Marinho. Tragédia Anunciada: Uma classificação epistemológica da Constituição de 1937 e do Código de Processo Penal de 1941. </w:t>
      </w:r>
      <w:r w:rsidRPr="00A05A92">
        <w:rPr>
          <w:rFonts w:eastAsia="Times New Roman" w:cs="Times New Roman"/>
          <w:i/>
          <w:szCs w:val="24"/>
        </w:rPr>
        <w:t>In:</w:t>
      </w:r>
      <w:r w:rsidRPr="00A05A92">
        <w:rPr>
          <w:rFonts w:eastAsia="Times New Roman" w:cs="Times New Roman"/>
          <w:szCs w:val="24"/>
        </w:rPr>
        <w:t xml:space="preserve"> SILVA JÚNIOR, Walter Nunes da; HAMILTON, Olavo (</w:t>
      </w:r>
      <w:proofErr w:type="spellStart"/>
      <w:r w:rsidRPr="00A05A92">
        <w:rPr>
          <w:rFonts w:eastAsia="Times New Roman" w:cs="Times New Roman"/>
          <w:szCs w:val="24"/>
        </w:rPr>
        <w:t>orgs</w:t>
      </w:r>
      <w:proofErr w:type="spellEnd"/>
      <w:r w:rsidRPr="00A05A92">
        <w:rPr>
          <w:rFonts w:eastAsia="Times New Roman" w:cs="Times New Roman"/>
          <w:szCs w:val="24"/>
        </w:rPr>
        <w:t xml:space="preserve">.). </w:t>
      </w:r>
      <w:r w:rsidRPr="00A05A92">
        <w:rPr>
          <w:rFonts w:eastAsia="Times New Roman" w:cs="Times New Roman"/>
          <w:b/>
          <w:bCs/>
          <w:szCs w:val="24"/>
        </w:rPr>
        <w:t>O Código de Processo Criminal de 1832 e o Código de Processo Penal de 1941 em sua redação originária</w:t>
      </w:r>
      <w:r w:rsidRPr="00A05A92">
        <w:rPr>
          <w:rFonts w:eastAsia="Times New Roman" w:cs="Times New Roman"/>
          <w:szCs w:val="24"/>
        </w:rPr>
        <w:t>. Natal: OWL, 2023. p. 143-189.</w:t>
      </w:r>
    </w:p>
    <w:p w14:paraId="06A80367" w14:textId="77777777" w:rsidR="000C25B2" w:rsidRPr="00A05A92" w:rsidRDefault="000C25B2" w:rsidP="00F15E20">
      <w:pPr>
        <w:spacing w:line="240" w:lineRule="auto"/>
        <w:jc w:val="left"/>
        <w:rPr>
          <w:rFonts w:eastAsia="Times New Roman" w:cs="Times New Roman"/>
          <w:szCs w:val="24"/>
        </w:rPr>
      </w:pPr>
    </w:p>
    <w:p w14:paraId="3C9CCDA3" w14:textId="20557BB6" w:rsidR="00EA0BE7" w:rsidRDefault="00EA0BE7" w:rsidP="00F15E20">
      <w:pPr>
        <w:spacing w:line="240" w:lineRule="auto"/>
        <w:jc w:val="left"/>
        <w:rPr>
          <w:rFonts w:cs="Times New Roman"/>
        </w:rPr>
      </w:pPr>
      <w:r w:rsidRPr="00A05A92">
        <w:rPr>
          <w:rFonts w:cs="Times New Roman"/>
        </w:rPr>
        <w:t>MARX, Karl</w:t>
      </w:r>
      <w:r w:rsidR="005C3714">
        <w:rPr>
          <w:rFonts w:cs="Times New Roman"/>
        </w:rPr>
        <w:t>;</w:t>
      </w:r>
      <w:r w:rsidRPr="00A05A92">
        <w:rPr>
          <w:rFonts w:cs="Times New Roman"/>
        </w:rPr>
        <w:t xml:space="preserve"> ENGELS, Friedrich. </w:t>
      </w:r>
      <w:r w:rsidRPr="00A05A92">
        <w:rPr>
          <w:rFonts w:cs="Times New Roman"/>
          <w:b/>
          <w:bCs/>
        </w:rPr>
        <w:t>Manifesto Comunista</w:t>
      </w:r>
      <w:r w:rsidRPr="00A05A92">
        <w:rPr>
          <w:rFonts w:cs="Times New Roman"/>
        </w:rPr>
        <w:t>. São Paulo: Boitempo, 2005.</w:t>
      </w:r>
    </w:p>
    <w:p w14:paraId="21C5E12D" w14:textId="77777777" w:rsidR="000C25B2" w:rsidRPr="00A05A92" w:rsidRDefault="000C25B2" w:rsidP="00F15E20">
      <w:pPr>
        <w:spacing w:line="240" w:lineRule="auto"/>
        <w:jc w:val="left"/>
        <w:rPr>
          <w:rFonts w:cs="Times New Roman"/>
        </w:rPr>
      </w:pPr>
    </w:p>
    <w:p w14:paraId="6375F0B4" w14:textId="77777777" w:rsidR="00821913" w:rsidRDefault="00821913" w:rsidP="00F15E20">
      <w:pPr>
        <w:pBdr>
          <w:top w:val="nil"/>
          <w:left w:val="nil"/>
          <w:bottom w:val="nil"/>
          <w:right w:val="nil"/>
          <w:between w:val="nil"/>
        </w:pBdr>
        <w:spacing w:line="240" w:lineRule="auto"/>
        <w:jc w:val="left"/>
        <w:rPr>
          <w:rFonts w:eastAsia="Times New Roman" w:cs="Times New Roman"/>
          <w:color w:val="000000"/>
        </w:rPr>
      </w:pPr>
      <w:r>
        <w:rPr>
          <w:rFonts w:eastAsia="Times New Roman" w:cs="Times New Roman"/>
          <w:color w:val="000000"/>
        </w:rPr>
        <w:t xml:space="preserve">POULANTZAS, Nicos. </w:t>
      </w:r>
      <w:r w:rsidRPr="00821913">
        <w:rPr>
          <w:rFonts w:eastAsia="Times New Roman" w:cs="Times New Roman"/>
          <w:b/>
          <w:bCs/>
          <w:iCs/>
          <w:color w:val="000000"/>
        </w:rPr>
        <w:t>Fascismo e ditadura</w:t>
      </w:r>
      <w:r>
        <w:rPr>
          <w:rFonts w:eastAsia="Times New Roman" w:cs="Times New Roman"/>
          <w:color w:val="000000"/>
        </w:rPr>
        <w:t xml:space="preserve">. Vol. 2. Porto: Portucalense Editora, 1972. </w:t>
      </w:r>
    </w:p>
    <w:p w14:paraId="63A735D2" w14:textId="77777777" w:rsidR="00A14D54" w:rsidRDefault="00A14D54" w:rsidP="00F15E20">
      <w:pPr>
        <w:pBdr>
          <w:top w:val="nil"/>
          <w:left w:val="nil"/>
          <w:bottom w:val="nil"/>
          <w:right w:val="nil"/>
          <w:between w:val="nil"/>
        </w:pBdr>
        <w:spacing w:line="240" w:lineRule="auto"/>
        <w:jc w:val="left"/>
        <w:rPr>
          <w:rFonts w:eastAsia="Times New Roman" w:cs="Times New Roman"/>
          <w:color w:val="000000"/>
        </w:rPr>
      </w:pPr>
    </w:p>
    <w:p w14:paraId="52A4B679" w14:textId="6BC9CE29" w:rsidR="000C25B2" w:rsidRDefault="00A14D54" w:rsidP="00F15E20">
      <w:pPr>
        <w:pBdr>
          <w:top w:val="nil"/>
          <w:left w:val="nil"/>
          <w:bottom w:val="nil"/>
          <w:right w:val="nil"/>
          <w:between w:val="nil"/>
        </w:pBdr>
        <w:spacing w:line="240" w:lineRule="auto"/>
        <w:jc w:val="left"/>
        <w:rPr>
          <w:rFonts w:eastAsia="Times New Roman" w:cs="Times New Roman"/>
          <w:color w:val="000000"/>
        </w:rPr>
      </w:pPr>
      <w:r>
        <w:rPr>
          <w:rFonts w:eastAsia="Times New Roman" w:cs="Times New Roman"/>
          <w:color w:val="000000"/>
        </w:rPr>
        <w:t xml:space="preserve">POULANTZAS, Nicos. </w:t>
      </w:r>
      <w:r>
        <w:rPr>
          <w:rFonts w:eastAsia="Times New Roman" w:cs="Times New Roman"/>
          <w:b/>
          <w:bCs/>
          <w:iCs/>
          <w:color w:val="000000"/>
        </w:rPr>
        <w:t>A Crise das ditaduras: Portugal, Grécia, Espanha</w:t>
      </w:r>
      <w:r>
        <w:rPr>
          <w:rFonts w:eastAsia="Times New Roman" w:cs="Times New Roman"/>
          <w:color w:val="000000"/>
        </w:rPr>
        <w:t xml:space="preserve">. Rio de Janeiro: Paz e Terra, 1976. </w:t>
      </w:r>
    </w:p>
    <w:p w14:paraId="1BBDE942" w14:textId="77777777" w:rsidR="00A14D54" w:rsidRDefault="00A14D54" w:rsidP="00F15E20">
      <w:pPr>
        <w:pBdr>
          <w:top w:val="nil"/>
          <w:left w:val="nil"/>
          <w:bottom w:val="nil"/>
          <w:right w:val="nil"/>
          <w:between w:val="nil"/>
        </w:pBdr>
        <w:spacing w:line="240" w:lineRule="auto"/>
        <w:jc w:val="left"/>
        <w:rPr>
          <w:rFonts w:eastAsia="Times New Roman" w:cs="Times New Roman"/>
          <w:color w:val="000000"/>
        </w:rPr>
      </w:pPr>
    </w:p>
    <w:p w14:paraId="3EA00B53" w14:textId="77777777" w:rsidR="00821913" w:rsidRDefault="00821913" w:rsidP="00F15E20">
      <w:pPr>
        <w:pBdr>
          <w:top w:val="nil"/>
          <w:left w:val="nil"/>
          <w:bottom w:val="nil"/>
          <w:right w:val="nil"/>
          <w:between w:val="nil"/>
        </w:pBdr>
        <w:spacing w:line="240" w:lineRule="auto"/>
        <w:jc w:val="left"/>
        <w:rPr>
          <w:rFonts w:eastAsia="Times New Roman" w:cs="Times New Roman"/>
          <w:color w:val="000000"/>
        </w:rPr>
      </w:pPr>
      <w:r>
        <w:rPr>
          <w:rFonts w:eastAsia="Times New Roman" w:cs="Times New Roman"/>
          <w:color w:val="000000"/>
        </w:rPr>
        <w:t xml:space="preserve">POULANTZAS, Nicos. </w:t>
      </w:r>
      <w:r w:rsidRPr="00821913">
        <w:rPr>
          <w:rFonts w:eastAsia="Times New Roman" w:cs="Times New Roman"/>
          <w:b/>
          <w:bCs/>
          <w:iCs/>
          <w:color w:val="000000"/>
        </w:rPr>
        <w:t>O Estado, o poder, o socialismo</w:t>
      </w:r>
      <w:r>
        <w:rPr>
          <w:rFonts w:eastAsia="Times New Roman" w:cs="Times New Roman"/>
          <w:color w:val="000000"/>
        </w:rPr>
        <w:t>. Rio de Janeiro: Edições Graal, 1980.</w:t>
      </w:r>
    </w:p>
    <w:p w14:paraId="49ED019B" w14:textId="77777777" w:rsidR="000C25B2" w:rsidRPr="00A05A92" w:rsidRDefault="000C25B2" w:rsidP="00F15E20">
      <w:pPr>
        <w:spacing w:line="240" w:lineRule="auto"/>
        <w:jc w:val="left"/>
        <w:rPr>
          <w:rFonts w:eastAsia="Arial" w:cs="Times New Roman"/>
          <w:szCs w:val="24"/>
        </w:rPr>
      </w:pPr>
    </w:p>
    <w:p w14:paraId="019F13BE" w14:textId="73DE7735" w:rsidR="00486DA5" w:rsidRDefault="00EA0BE7" w:rsidP="00F15E20">
      <w:pPr>
        <w:spacing w:line="240" w:lineRule="auto"/>
        <w:jc w:val="left"/>
        <w:rPr>
          <w:rFonts w:cs="Times New Roman"/>
        </w:rPr>
      </w:pPr>
      <w:r w:rsidRPr="00A05A92">
        <w:rPr>
          <w:rFonts w:cs="Times New Roman"/>
        </w:rPr>
        <w:t xml:space="preserve">WOOD, Ellen. Capitalismo e democracia. </w:t>
      </w:r>
      <w:r w:rsidRPr="00A05A92">
        <w:rPr>
          <w:rFonts w:cs="Times New Roman"/>
          <w:i/>
          <w:iCs/>
        </w:rPr>
        <w:t>In:</w:t>
      </w:r>
      <w:r w:rsidRPr="00A05A92">
        <w:rPr>
          <w:rFonts w:cs="Times New Roman"/>
        </w:rPr>
        <w:t xml:space="preserve"> BORON, Atilio; Amadeo, Javier; GONZALEZ, Sabrina (</w:t>
      </w:r>
      <w:proofErr w:type="spellStart"/>
      <w:r w:rsidRPr="00A05A92">
        <w:rPr>
          <w:rFonts w:cs="Times New Roman"/>
        </w:rPr>
        <w:t>org</w:t>
      </w:r>
      <w:proofErr w:type="spellEnd"/>
      <w:r w:rsidRPr="00A05A92">
        <w:rPr>
          <w:rFonts w:cs="Times New Roman"/>
        </w:rPr>
        <w:t xml:space="preserve">). </w:t>
      </w:r>
      <w:r w:rsidRPr="00A05A92">
        <w:rPr>
          <w:rFonts w:cs="Times New Roman"/>
          <w:b/>
          <w:bCs/>
        </w:rPr>
        <w:t>A teoria marxista hoje</w:t>
      </w:r>
      <w:r w:rsidRPr="00A05A92">
        <w:rPr>
          <w:rFonts w:cs="Times New Roman"/>
        </w:rPr>
        <w:t>: problemas e perspectivas. Buenos Aires: CLACSO, 2007.</w:t>
      </w:r>
    </w:p>
    <w:p w14:paraId="6FAB0533" w14:textId="77777777" w:rsidR="00F62766" w:rsidRDefault="00F62766" w:rsidP="00F15E20">
      <w:pPr>
        <w:spacing w:line="240" w:lineRule="auto"/>
        <w:jc w:val="left"/>
        <w:rPr>
          <w:rFonts w:cs="Times New Roman"/>
        </w:rPr>
      </w:pPr>
    </w:p>
    <w:p w14:paraId="67FBD12A" w14:textId="65BB1DB1" w:rsidR="005D0A31" w:rsidRPr="009D316D" w:rsidRDefault="005D0A31" w:rsidP="00F15E20">
      <w:pPr>
        <w:spacing w:line="240" w:lineRule="auto"/>
        <w:jc w:val="left"/>
        <w:rPr>
          <w:rFonts w:cs="Times New Roman"/>
        </w:rPr>
      </w:pPr>
      <w:r>
        <w:rPr>
          <w:rFonts w:cs="Times New Roman"/>
        </w:rPr>
        <w:t xml:space="preserve">WOOD, Ellen. </w:t>
      </w:r>
      <w:r w:rsidRPr="005D0A31">
        <w:rPr>
          <w:rFonts w:cs="Times New Roman"/>
          <w:b/>
          <w:bCs/>
        </w:rPr>
        <w:t>Democracia contra capitalismo</w:t>
      </w:r>
      <w:r>
        <w:rPr>
          <w:rFonts w:cs="Times New Roman"/>
        </w:rPr>
        <w:t xml:space="preserve">: renovação do materialismo histórico. São Paulo: Boitempo, 2011. </w:t>
      </w:r>
    </w:p>
    <w:sectPr w:rsidR="005D0A31" w:rsidRPr="009D316D">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37C5C" w14:textId="77777777" w:rsidR="00E24FEB" w:rsidRDefault="00E24FEB">
      <w:pPr>
        <w:spacing w:line="240" w:lineRule="auto"/>
      </w:pPr>
      <w:r>
        <w:separator/>
      </w:r>
    </w:p>
  </w:endnote>
  <w:endnote w:type="continuationSeparator" w:id="0">
    <w:p w14:paraId="7B33CD54" w14:textId="77777777" w:rsidR="00E24FEB" w:rsidRDefault="00E24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04FA5E26" w14:textId="77777777" w:rsidR="00A23872" w:rsidRDefault="00000000">
        <w:pPr>
          <w:pStyle w:val="Rodap"/>
          <w:jc w:val="right"/>
        </w:pPr>
        <w:r>
          <w:fldChar w:fldCharType="begin"/>
        </w:r>
        <w:r>
          <w:instrText>PAGE   \* MERGEFORMAT</w:instrText>
        </w:r>
        <w:r>
          <w:fldChar w:fldCharType="separate"/>
        </w:r>
        <w:r>
          <w:t>4</w:t>
        </w:r>
        <w:r>
          <w:fldChar w:fldCharType="end"/>
        </w:r>
      </w:p>
    </w:sdtContent>
  </w:sdt>
  <w:p w14:paraId="13FA7DB9" w14:textId="77777777" w:rsidR="00A23872" w:rsidRDefault="00A238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7EBF" w14:textId="77777777" w:rsidR="00E24FEB" w:rsidRDefault="00E24FEB">
      <w:r>
        <w:separator/>
      </w:r>
    </w:p>
  </w:footnote>
  <w:footnote w:type="continuationSeparator" w:id="0">
    <w:p w14:paraId="0DB25734" w14:textId="77777777" w:rsidR="00E24FEB" w:rsidRDefault="00E24FEB">
      <w:r>
        <w:continuationSeparator/>
      </w:r>
    </w:p>
  </w:footnote>
  <w:footnote w:id="1">
    <w:p w14:paraId="7A0D4727" w14:textId="163600BD" w:rsidR="00886A6C" w:rsidRPr="00060664" w:rsidRDefault="00886A6C" w:rsidP="00060664">
      <w:pPr>
        <w:pStyle w:val="Textodenotaderodap"/>
        <w:ind w:left="142" w:hanging="142"/>
      </w:pPr>
      <w:r w:rsidRPr="00060664">
        <w:rPr>
          <w:rStyle w:val="Refdenotaderodap"/>
        </w:rPr>
        <w:footnoteRef/>
      </w:r>
      <w:r w:rsidRPr="00060664">
        <w:t xml:space="preserve"> Em paralelo, a canção Conversando no Bar,</w:t>
      </w:r>
      <w:r w:rsidR="00A05A92" w:rsidRPr="00060664">
        <w:t xml:space="preserve"> </w:t>
      </w:r>
      <w:r w:rsidRPr="00060664">
        <w:t>de Milton Nascimento e Fernando Brant</w:t>
      </w:r>
      <w:r w:rsidR="00A05A92" w:rsidRPr="00060664">
        <w:t xml:space="preserve"> (1975)</w:t>
      </w:r>
      <w:r w:rsidR="001011F7" w:rsidRPr="00060664">
        <w:t>, que diz</w:t>
      </w:r>
      <w:r w:rsidRPr="00060664">
        <w:t>: “</w:t>
      </w:r>
      <w:r w:rsidR="008E78D9" w:rsidRPr="00060664">
        <w:t>D</w:t>
      </w:r>
      <w:r w:rsidRPr="00060664">
        <w:t>escobri que minha arma é o que a memória guarda dos tempos da Pan Air/Nada existe que não se esqueça, alguém insiste e fale ao coração”.</w:t>
      </w:r>
    </w:p>
  </w:footnote>
  <w:footnote w:id="2">
    <w:p w14:paraId="6278856F" w14:textId="77777777" w:rsidR="00962732" w:rsidRPr="00060664" w:rsidRDefault="00962732" w:rsidP="00060664">
      <w:pPr>
        <w:pStyle w:val="Textodenotaderodap"/>
        <w:ind w:left="142" w:hanging="142"/>
      </w:pPr>
      <w:r w:rsidRPr="00060664">
        <w:rPr>
          <w:rStyle w:val="Refdenotaderodap"/>
        </w:rPr>
        <w:footnoteRef/>
      </w:r>
      <w:r w:rsidRPr="00060664">
        <w:t xml:space="preserve"> Ellen </w:t>
      </w:r>
      <w:proofErr w:type="spellStart"/>
      <w:r w:rsidRPr="00060664">
        <w:t>Meiksins</w:t>
      </w:r>
      <w:proofErr w:type="spellEnd"/>
      <w:r w:rsidRPr="00060664">
        <w:t xml:space="preserve"> Wood (1942-2016) foi uma historiadora marxista estadunidense, reconhecida por sua contribuição no estudo da separação entre a forma econômica e a forma política no capitalismo, desenvolvendo aí sua tese da democracia contra o capitalismo. </w:t>
      </w:r>
    </w:p>
  </w:footnote>
  <w:footnote w:id="3">
    <w:p w14:paraId="44A3E511" w14:textId="77777777" w:rsidR="00962732" w:rsidRPr="00060664" w:rsidRDefault="00962732" w:rsidP="00060664">
      <w:pPr>
        <w:pStyle w:val="Textodenotaderodap"/>
        <w:ind w:left="142" w:hanging="142"/>
      </w:pPr>
      <w:r w:rsidRPr="00060664">
        <w:rPr>
          <w:rStyle w:val="Refdenotaderodap"/>
        </w:rPr>
        <w:footnoteRef/>
      </w:r>
      <w:r w:rsidRPr="00060664">
        <w:t xml:space="preserve"> Nicos </w:t>
      </w:r>
      <w:proofErr w:type="spellStart"/>
      <w:r w:rsidRPr="00060664">
        <w:t>Poulantzas</w:t>
      </w:r>
      <w:proofErr w:type="spellEnd"/>
      <w:r w:rsidRPr="00060664">
        <w:t xml:space="preserve"> (1936-1979) foi um filósofo, jurista e sociólogo grego, convicto defensor do socialismo democrático, desenvolveu teses sobre o funcionamento do Estado capitalista e suas superestruturas. Seu brilhantismo foi, infelizmente, interrompido por uma morte prematura aos 43 anos. </w:t>
      </w:r>
    </w:p>
  </w:footnote>
  <w:footnote w:id="4">
    <w:p w14:paraId="0A6EEB03" w14:textId="0D327FD3" w:rsidR="00582EAA" w:rsidRDefault="00582EAA" w:rsidP="00F15E20">
      <w:pPr>
        <w:pStyle w:val="Textodenotaderodap"/>
        <w:ind w:left="142" w:hanging="142"/>
      </w:pPr>
      <w:r>
        <w:rPr>
          <w:rStyle w:val="Refdenotaderodap"/>
        </w:rPr>
        <w:footnoteRef/>
      </w:r>
      <w:r>
        <w:t xml:space="preserve"> Para </w:t>
      </w:r>
      <w:proofErr w:type="spellStart"/>
      <w:r>
        <w:t>Poulantzas</w:t>
      </w:r>
      <w:proofErr w:type="spellEnd"/>
      <w:r>
        <w:t xml:space="preserve"> (1976, p. 65), assim como o Capital contém em si a oposição capital-trabalho, o Estado contém em si as contradições de classe, mesmo as das classes no poder, por isso, o Estado não pode ser, jamais “um bloco monolítico sem fissuras”. </w:t>
      </w:r>
    </w:p>
  </w:footnote>
  <w:footnote w:id="5">
    <w:p w14:paraId="7244D5BA" w14:textId="49771FE2" w:rsidR="00582EAA" w:rsidRDefault="00582EAA" w:rsidP="00F15E20">
      <w:pPr>
        <w:pStyle w:val="Textodenotaderodap"/>
        <w:ind w:left="142" w:hanging="142"/>
      </w:pPr>
      <w:r>
        <w:rPr>
          <w:rStyle w:val="Refdenotaderodap"/>
        </w:rPr>
        <w:footnoteRef/>
      </w:r>
      <w:r>
        <w:t xml:space="preserve"> O que há, aí sim, é uma unidade do poder de Estado associada à representação dos interesses dessas classes.  </w:t>
      </w:r>
    </w:p>
  </w:footnote>
  <w:footnote w:id="6">
    <w:p w14:paraId="3594F64B" w14:textId="1927D260" w:rsidR="00DD5187" w:rsidRPr="00F15E20" w:rsidRDefault="00DD5187">
      <w:pPr>
        <w:pStyle w:val="Textodenotaderodap"/>
      </w:pPr>
      <w:r w:rsidRPr="00F15E20">
        <w:rPr>
          <w:rStyle w:val="Refdenotaderodap"/>
        </w:rPr>
        <w:footnoteRef/>
      </w:r>
      <w:r w:rsidRPr="00F15E20">
        <w:t xml:space="preserve"> Consultar, nesse sentido, o que a literatura tem a dizer sobre a Operação Condor, suas fases e consequências. </w:t>
      </w:r>
    </w:p>
  </w:footnote>
  <w:footnote w:id="7">
    <w:p w14:paraId="4B9EAB5C" w14:textId="4457692A" w:rsidR="00B875B1" w:rsidRPr="00F15E20" w:rsidRDefault="00B875B1" w:rsidP="00B875B1">
      <w:pPr>
        <w:pStyle w:val="Textodenotaderodap"/>
      </w:pPr>
      <w:r w:rsidRPr="00F15E20">
        <w:rPr>
          <w:rStyle w:val="Refdenotaderodap"/>
        </w:rPr>
        <w:footnoteRef/>
      </w:r>
      <w:r w:rsidRPr="00F15E20">
        <w:t xml:space="preserve"> Interessante como aqui </w:t>
      </w:r>
      <w:proofErr w:type="spellStart"/>
      <w:r w:rsidRPr="00F15E20">
        <w:t>Poulantzas</w:t>
      </w:r>
      <w:proofErr w:type="spellEnd"/>
      <w:r w:rsidRPr="00F15E20">
        <w:t xml:space="preserve"> (1976) demonstra que, nessas ditaduras, para se estrutura uma política de concessão da burguesia em relação às classes operárias para que estes não se organizem politicamente contra aqueles. </w:t>
      </w:r>
    </w:p>
  </w:footnote>
  <w:footnote w:id="8">
    <w:p w14:paraId="15BAB474" w14:textId="31758F82" w:rsidR="005F0C12" w:rsidRPr="00F15E20" w:rsidRDefault="005F0C12" w:rsidP="00F15E20">
      <w:pPr>
        <w:pStyle w:val="Textodenotaderodap"/>
        <w:ind w:left="142" w:hanging="142"/>
      </w:pPr>
      <w:r w:rsidRPr="00F15E20">
        <w:rPr>
          <w:rStyle w:val="Refdenotaderodap"/>
        </w:rPr>
        <w:footnoteRef/>
      </w:r>
      <w:r w:rsidRPr="00F15E20">
        <w:t xml:space="preserve"> Uma resposta direta à tese </w:t>
      </w:r>
      <w:r w:rsidR="00C75E1E" w:rsidRPr="00F15E20">
        <w:t>liberal</w:t>
      </w:r>
      <w:r w:rsidR="00486DA5" w:rsidRPr="00F15E20">
        <w:t xml:space="preserve"> </w:t>
      </w:r>
      <w:r w:rsidR="008050C9" w:rsidRPr="00F15E20">
        <w:t xml:space="preserve">clássica, </w:t>
      </w:r>
      <w:r w:rsidR="00486DA5" w:rsidRPr="00F15E20">
        <w:t>por exemplo</w:t>
      </w:r>
      <w:r w:rsidR="008050C9" w:rsidRPr="00F15E20">
        <w:t xml:space="preserve"> de John Locke,</w:t>
      </w:r>
      <w:r w:rsidR="00486DA5" w:rsidRPr="00F15E20">
        <w:t xml:space="preserve"> </w:t>
      </w:r>
      <w:r w:rsidRPr="00F15E20">
        <w:t>para quem a única fonte de poder político legítimo é o consentimento expresso d</w:t>
      </w:r>
      <w:r w:rsidR="00C75E1E" w:rsidRPr="00F15E20">
        <w:t>a maioria do</w:t>
      </w:r>
      <w:r w:rsidRPr="00F15E20">
        <w:t>s governados.</w:t>
      </w:r>
    </w:p>
  </w:footnote>
  <w:footnote w:id="9">
    <w:p w14:paraId="7960663B" w14:textId="0F060FAF" w:rsidR="00CB47BB" w:rsidRPr="00F15E20" w:rsidRDefault="00CB47BB" w:rsidP="00F15E20">
      <w:pPr>
        <w:pStyle w:val="Textodenotaderodap"/>
        <w:ind w:left="142" w:hanging="142"/>
      </w:pPr>
      <w:r w:rsidRPr="00F15E20">
        <w:rPr>
          <w:rStyle w:val="Refdenotaderodap"/>
        </w:rPr>
        <w:footnoteRef/>
      </w:r>
      <w:r w:rsidRPr="00F15E20">
        <w:t xml:space="preserve"> Veja-se, por exemplo, as manobras de alargamento </w:t>
      </w:r>
      <w:r w:rsidR="00B875B1" w:rsidRPr="00F15E20">
        <w:t>das democracias liberais</w:t>
      </w:r>
      <w:r w:rsidRPr="00F15E20">
        <w:t xml:space="preserve"> nos casos da Itália e Alemanha pós-Guerra.</w:t>
      </w:r>
    </w:p>
  </w:footnote>
  <w:footnote w:id="10">
    <w:p w14:paraId="4EB0F04F" w14:textId="344C3EE7" w:rsidR="00CB47BB" w:rsidRPr="00F15E20" w:rsidRDefault="00CB47BB" w:rsidP="00F15E20">
      <w:pPr>
        <w:pStyle w:val="Textodenotaderodap"/>
        <w:ind w:left="142" w:hanging="142"/>
      </w:pPr>
      <w:r w:rsidRPr="00F15E20">
        <w:rPr>
          <w:rStyle w:val="Refdenotaderodap"/>
        </w:rPr>
        <w:footnoteRef/>
      </w:r>
      <w:r w:rsidRPr="00F15E20">
        <w:t xml:space="preserve"> São inúmeros os exemplos: no Chile sempre se viu, pós-Pinochet, com desesperança a situação da Previdência Social. No Brasil, em relação aos conflitos no campo, também não entra no imaginário popular a realização de uma já há muito tempo prometida Reforma Agrária. </w:t>
      </w:r>
    </w:p>
  </w:footnote>
  <w:footnote w:id="11">
    <w:p w14:paraId="0B945C3D" w14:textId="18390D71" w:rsidR="008F74AE" w:rsidRPr="00F15E20" w:rsidRDefault="008F74AE" w:rsidP="00F15E20">
      <w:pPr>
        <w:pStyle w:val="Textodenotaderodap"/>
        <w:ind w:left="142" w:hanging="142"/>
      </w:pPr>
      <w:r w:rsidRPr="00F15E20">
        <w:rPr>
          <w:rStyle w:val="Refdenotaderodap"/>
        </w:rPr>
        <w:footnoteRef/>
      </w:r>
      <w:r w:rsidRPr="00F15E20">
        <w:t xml:space="preserve"> O discurso do “</w:t>
      </w:r>
      <w:r w:rsidR="00B875B1" w:rsidRPr="00F15E20">
        <w:t xml:space="preserve">ou </w:t>
      </w:r>
      <w:r w:rsidRPr="00F15E20">
        <w:t xml:space="preserve">mais direitos ou emprego” é um brutal exemplo dessa violência institucionalizada. </w:t>
      </w:r>
    </w:p>
  </w:footnote>
  <w:footnote w:id="12">
    <w:p w14:paraId="26445238" w14:textId="54CAFD77" w:rsidR="00E67966" w:rsidRPr="00F15E20" w:rsidRDefault="00E67966" w:rsidP="00F15E20">
      <w:pPr>
        <w:pStyle w:val="Textodenotaderodap"/>
        <w:ind w:left="142" w:hanging="142"/>
        <w:jc w:val="both"/>
      </w:pPr>
      <w:r w:rsidRPr="00F15E20">
        <w:rPr>
          <w:rStyle w:val="Refdenotaderodap"/>
        </w:rPr>
        <w:footnoteRef/>
      </w:r>
      <w:r w:rsidRPr="00F15E20">
        <w:t xml:space="preserve"> </w:t>
      </w:r>
      <w:r w:rsidR="00B875B1" w:rsidRPr="00F15E20">
        <w:t>Juan Domingo Perón (1895-1974) foi um militar e político que presidiu a Argentina em três oportunidades, a última delas, após o fim da ditadura militar, encerrada por sua morte. Seu nome e sua história deram origem ao movimento peronista.</w:t>
      </w:r>
    </w:p>
  </w:footnote>
  <w:footnote w:id="13">
    <w:p w14:paraId="702719FC" w14:textId="60D82CA6" w:rsidR="00B414F3" w:rsidRPr="00F15E20" w:rsidRDefault="00B414F3" w:rsidP="00F15E20">
      <w:pPr>
        <w:pStyle w:val="Textodenotaderodap"/>
        <w:ind w:left="142" w:hanging="142"/>
        <w:jc w:val="both"/>
      </w:pPr>
      <w:r w:rsidRPr="00F15E20">
        <w:rPr>
          <w:rStyle w:val="Refdenotaderodap"/>
        </w:rPr>
        <w:footnoteRef/>
      </w:r>
      <w:r w:rsidRPr="00F15E20">
        <w:t xml:space="preserve"> </w:t>
      </w:r>
      <w:r w:rsidR="00B875B1" w:rsidRPr="00F15E20">
        <w:t xml:space="preserve">Héctor e Vicente foram os candidatos na eleição de março de 1973, da qual Perón não pôde participar. Eram os representantes do peronismo e, após eleitos e empossados, instituíram novas eleições presidenciais. Nestas últimas eleições, em setembro de 1973, Perón foi eleito com mais de 60% dos votos. </w:t>
      </w:r>
    </w:p>
  </w:footnote>
  <w:footnote w:id="14">
    <w:p w14:paraId="57E10F5F" w14:textId="6E504232" w:rsidR="00B414F3" w:rsidRPr="00F15E20" w:rsidRDefault="00B414F3" w:rsidP="00F15E20">
      <w:pPr>
        <w:pStyle w:val="Textodenotaderodap"/>
        <w:ind w:left="142" w:hanging="142"/>
        <w:jc w:val="both"/>
      </w:pPr>
      <w:r w:rsidRPr="00F15E20">
        <w:rPr>
          <w:rStyle w:val="Refdenotaderodap"/>
        </w:rPr>
        <w:footnoteRef/>
      </w:r>
      <w:r w:rsidRPr="00F15E20">
        <w:t xml:space="preserve"> “O peronismo continha gregos e troianos, operários e patrões; e nesse palco a história real ocorria como uma contradição contínua” (GALEANO, 2019, p. 22).</w:t>
      </w:r>
    </w:p>
  </w:footnote>
  <w:footnote w:id="15">
    <w:p w14:paraId="3A04CD33" w14:textId="6FBB005A" w:rsidR="006E1AFE" w:rsidRPr="00F15E20" w:rsidRDefault="006E1AFE" w:rsidP="00F15E20">
      <w:pPr>
        <w:pStyle w:val="Textodenotaderodap"/>
        <w:ind w:left="142" w:hanging="142"/>
        <w:jc w:val="both"/>
      </w:pPr>
      <w:r w:rsidRPr="00F15E20">
        <w:rPr>
          <w:rStyle w:val="Refdenotaderodap"/>
        </w:rPr>
        <w:footnoteRef/>
      </w:r>
      <w:r w:rsidRPr="00F15E20">
        <w:t xml:space="preserve"> De outra forma, os movimentos sociais vão do nada até o nada, passando pelo nada.</w:t>
      </w:r>
    </w:p>
  </w:footnote>
  <w:footnote w:id="16">
    <w:p w14:paraId="2013BA0F" w14:textId="0B4478D1" w:rsidR="00D316E5" w:rsidRPr="00F15E20" w:rsidRDefault="00D316E5" w:rsidP="00F15E20">
      <w:pPr>
        <w:pStyle w:val="Textodenotaderodap"/>
        <w:ind w:left="142" w:hanging="142"/>
        <w:jc w:val="both"/>
      </w:pPr>
      <w:r w:rsidRPr="00F15E20">
        <w:rPr>
          <w:rStyle w:val="Refdenotaderodap"/>
        </w:rPr>
        <w:footnoteRef/>
      </w:r>
      <w:r w:rsidRPr="00F15E20">
        <w:t xml:space="preserve"> No todo, este termo faz menção ao sistema político francês anterior à Revolução Francesa, referenciado a monarquia absolutista da dinastia </w:t>
      </w:r>
      <w:r w:rsidRPr="00F15E20">
        <w:rPr>
          <w:i/>
          <w:iCs/>
        </w:rPr>
        <w:t>Bourbon</w:t>
      </w:r>
      <w:r w:rsidRPr="00F15E20">
        <w:t xml:space="preserve"> – na figura do rei deposto e guilhotinado Luís XVI. Para os propósitos deste texto, estende-se o termo </w:t>
      </w:r>
      <w:r w:rsidRPr="00F15E20">
        <w:rPr>
          <w:i/>
          <w:iCs/>
        </w:rPr>
        <w:t>ancien régime</w:t>
      </w:r>
      <w:r w:rsidRPr="00F15E20">
        <w:t xml:space="preserve"> - ou antigo regime – para todas as formas absolutistas de governo da Europa que foram abolidas pela nova concepção de mundo burguês.</w:t>
      </w:r>
    </w:p>
  </w:footnote>
  <w:footnote w:id="17">
    <w:p w14:paraId="2612BF5C" w14:textId="53162977" w:rsidR="0057470E" w:rsidRPr="00F15E20" w:rsidRDefault="0057470E" w:rsidP="00F15E20">
      <w:pPr>
        <w:pStyle w:val="Textodenotaderodap"/>
        <w:ind w:left="142" w:hanging="142"/>
        <w:jc w:val="both"/>
      </w:pPr>
      <w:r w:rsidRPr="00F15E20">
        <w:rPr>
          <w:rStyle w:val="Refdenotaderodap"/>
        </w:rPr>
        <w:footnoteRef/>
      </w:r>
      <w:r w:rsidRPr="00F15E20">
        <w:t xml:space="preserve"> É o que demonstra Engels (2012, p. 21), ao dizer que “a classe trabalhadora não pode exprimir plenamente a própria condição de vida na ilusão jurídica da burguesia”, bem como ao retratar uma derrotada greve de trabalhadores ingleses em 1840 (ENGELS, 2010, p. 290) e ao abordar a questão da escassez de moradia (2015).</w:t>
      </w:r>
    </w:p>
  </w:footnote>
  <w:footnote w:id="18">
    <w:p w14:paraId="1E4CE3FA" w14:textId="74BB2966" w:rsidR="00D316E5" w:rsidRPr="00F15E20" w:rsidRDefault="00D316E5" w:rsidP="00F15E20">
      <w:pPr>
        <w:pStyle w:val="Textodenotaderodap"/>
        <w:ind w:left="142" w:hanging="142"/>
        <w:jc w:val="both"/>
      </w:pPr>
      <w:r w:rsidRPr="00F15E20">
        <w:rPr>
          <w:rStyle w:val="Refdenotaderodap"/>
        </w:rPr>
        <w:footnoteRef/>
      </w:r>
      <w:r w:rsidRPr="00F15E20">
        <w:t xml:space="preserve"> A concepção de que a classe dominante não pode, jamais, no uso desses instrumentos institucionais, estabelecer uma sociedade justa e igualitária é também desenvolvida no pensamento de Paulo Freire, em diversas obras. Freire (1987) argumenta que se o opressor (para usar o termo freiriano) resolvesse resgatar do oprimido a condição humana de igualdade, isto significaria a ruína de sua própria classe. A burguesia está condenada, por sua condição </w:t>
      </w:r>
      <w:r w:rsidRPr="00CA394F">
        <w:rPr>
          <w:sz w:val="22"/>
          <w:szCs w:val="22"/>
        </w:rPr>
        <w:t xml:space="preserve">de classe, a extrair à ferro e fogo tudo que tiver para </w:t>
      </w:r>
      <w:r w:rsidRPr="00F15E20">
        <w:t>oferecer o proletariado – em paralelo, é como na antecipação que Marx e Engels (2005, p. 51) fazem no manifesto: “a burguesia produz, sobretudo, seus próprios coveiros”.</w:t>
      </w:r>
    </w:p>
  </w:footnote>
  <w:footnote w:id="19">
    <w:p w14:paraId="1A1CEAC8" w14:textId="0F481876" w:rsidR="00B54BD8" w:rsidRPr="00F15E20" w:rsidRDefault="00B54BD8" w:rsidP="00F15E20">
      <w:pPr>
        <w:pStyle w:val="Textodenotaderodap"/>
        <w:ind w:left="142" w:hanging="142"/>
        <w:jc w:val="both"/>
        <w:rPr>
          <w:sz w:val="18"/>
          <w:szCs w:val="18"/>
        </w:rPr>
      </w:pPr>
      <w:r w:rsidRPr="00F15E20">
        <w:rPr>
          <w:rStyle w:val="Refdenotaderodap"/>
        </w:rPr>
        <w:footnoteRef/>
      </w:r>
      <w:r w:rsidRPr="00F15E20">
        <w:t xml:space="preserve"> Por consideração parecida, mas de orientação ideológica </w:t>
      </w:r>
      <w:r w:rsidR="00671184" w:rsidRPr="00F15E20">
        <w:t>diversa</w:t>
      </w:r>
      <w:r w:rsidRPr="00F15E20">
        <w:t xml:space="preserve">, </w:t>
      </w:r>
      <w:r w:rsidR="00A14D54" w:rsidRPr="00F15E20">
        <w:t xml:space="preserve">Joseph </w:t>
      </w:r>
      <w:r w:rsidRPr="00F15E20">
        <w:t>Schumpeter e</w:t>
      </w:r>
      <w:r w:rsidR="00A14D54" w:rsidRPr="00F15E20">
        <w:t xml:space="preserve"> Robert</w:t>
      </w:r>
      <w:r w:rsidRPr="00F15E20">
        <w:t xml:space="preserve"> Dahl</w:t>
      </w:r>
      <w:r w:rsidR="005D0A31" w:rsidRPr="00F15E20">
        <w:t xml:space="preserve"> </w:t>
      </w:r>
      <w:r w:rsidRPr="00F15E20">
        <w:t>desenvolvem considerações acerca do conceito de poliarquia e o nível de consolidação das democracias</w:t>
      </w:r>
      <w:r w:rsidR="00816D2E" w:rsidRPr="00F15E20">
        <w:t xml:space="preserve"> políticas.</w:t>
      </w:r>
      <w:r w:rsidR="00671184" w:rsidRPr="00F15E20">
        <w:t xml:space="preserve"> </w:t>
      </w:r>
      <w:proofErr w:type="spellStart"/>
      <w:r w:rsidR="00A14D54" w:rsidRPr="00F15E20">
        <w:t>Poulantzas</w:t>
      </w:r>
      <w:proofErr w:type="spellEnd"/>
      <w:r w:rsidR="00A14D54" w:rsidRPr="00F15E20">
        <w:t xml:space="preserve"> (1976, p. 101) argumenta que o grau de democracia desses novos regimes (estatismo autoritário) não deve ser medido conforme os ideais de democracia pertencentes ao passado</w:t>
      </w:r>
      <w:r w:rsidR="00671184" w:rsidRPr="00F15E20">
        <w:t>, em</w:t>
      </w:r>
      <w:r w:rsidR="00A14D54" w:rsidRPr="00F15E20">
        <w:t xml:space="preserve"> alusão às métricas de Dahl-Schumpeter. </w:t>
      </w:r>
    </w:p>
  </w:footnote>
  <w:footnote w:id="20">
    <w:p w14:paraId="3982F96E" w14:textId="595CAA69" w:rsidR="00486DA5" w:rsidRPr="00F15E20" w:rsidRDefault="00486DA5" w:rsidP="00F15E20">
      <w:pPr>
        <w:pStyle w:val="Textodenotaderodap"/>
        <w:ind w:left="142" w:hanging="142"/>
        <w:jc w:val="both"/>
      </w:pPr>
      <w:r w:rsidRPr="00F15E20">
        <w:rPr>
          <w:rStyle w:val="Refdenotaderodap"/>
        </w:rPr>
        <w:footnoteRef/>
      </w:r>
      <w:r w:rsidRPr="00F15E20">
        <w:t xml:space="preserve"> É o exemplo da luta pela terra no campo, visto que a Reforma Agrária no Brasil tem previsão constitucional-normativa, mas pouca efetividade real.</w:t>
      </w:r>
    </w:p>
  </w:footnote>
  <w:footnote w:id="21">
    <w:p w14:paraId="52F0DC0C" w14:textId="64FB494E" w:rsidR="009D316D" w:rsidRPr="00F15E20" w:rsidRDefault="009D316D" w:rsidP="00F15E20">
      <w:pPr>
        <w:pStyle w:val="Textodenotaderodap"/>
        <w:ind w:left="142" w:hanging="142"/>
      </w:pPr>
      <w:r w:rsidRPr="00F15E20">
        <w:rPr>
          <w:rStyle w:val="Refdenotaderodap"/>
        </w:rPr>
        <w:footnoteRef/>
      </w:r>
      <w:r w:rsidRPr="00F15E20">
        <w:t xml:space="preserve"> O socialista Salvador Guillermo Allende </w:t>
      </w:r>
      <w:proofErr w:type="spellStart"/>
      <w:r w:rsidRPr="00F15E20">
        <w:t>Gossens</w:t>
      </w:r>
      <w:proofErr w:type="spellEnd"/>
      <w:r w:rsidRPr="00F15E20">
        <w:t xml:space="preserve"> (1908-1973) foi um político socialista chileno que governou o Chile de 1970 até 1973, quando foi deposto. Allende resistiu ao cerco, não fugiu nem se entregou, e morreu no </w:t>
      </w:r>
      <w:r w:rsidRPr="00F15E20">
        <w:rPr>
          <w:i/>
          <w:iCs/>
        </w:rPr>
        <w:t xml:space="preserve">Palacio La </w:t>
      </w:r>
      <w:proofErr w:type="spellStart"/>
      <w:r w:rsidRPr="00F15E20">
        <w:rPr>
          <w:i/>
          <w:iCs/>
        </w:rPr>
        <w:t>Moneda</w:t>
      </w:r>
      <w:proofErr w:type="spellEnd"/>
      <w:r w:rsidRPr="00F15E20">
        <w:t xml:space="preserve">. </w:t>
      </w:r>
    </w:p>
  </w:footnote>
  <w:footnote w:id="22">
    <w:p w14:paraId="3F258250" w14:textId="77777777" w:rsidR="005230F4" w:rsidRPr="00F15E20" w:rsidRDefault="005230F4" w:rsidP="00F15E20">
      <w:pPr>
        <w:pStyle w:val="Textodenotaderodap"/>
        <w:ind w:left="142" w:hanging="142"/>
        <w:jc w:val="both"/>
      </w:pPr>
      <w:r w:rsidRPr="00F15E20">
        <w:rPr>
          <w:rStyle w:val="Refdenotaderodap"/>
          <w:rFonts w:eastAsia="Arial"/>
        </w:rPr>
        <w:footnoteRef/>
      </w:r>
      <w:r w:rsidRPr="00F15E20">
        <w:t xml:space="preserve"> Ellen Wood (2007, p. 418-419) explicita que estamos habituados aos usos mais defeituosos do termo democracia, usando o Chile de Allende (e pós-Allende) como exemplo: “o governo dos Estados Unidos considera o Chile de Augusto Pinochet como um regime mais democrático que o Chile presidido por Salvador Allende, presidente popularmente eleito”. </w:t>
      </w:r>
    </w:p>
  </w:footnote>
  <w:footnote w:id="23">
    <w:p w14:paraId="6E961EBC" w14:textId="4A8541F8" w:rsidR="009D316D" w:rsidRPr="00F15E20" w:rsidRDefault="009D316D" w:rsidP="00F15E20">
      <w:pPr>
        <w:pStyle w:val="Textodenotaderodap"/>
        <w:ind w:left="142" w:hanging="142"/>
        <w:rPr>
          <w:sz w:val="18"/>
          <w:szCs w:val="18"/>
        </w:rPr>
      </w:pPr>
      <w:r w:rsidRPr="00F15E20">
        <w:rPr>
          <w:rStyle w:val="Refdenotaderodap"/>
          <w:rFonts w:eastAsia="Arial"/>
        </w:rPr>
        <w:footnoteRef/>
      </w:r>
      <w:r w:rsidRPr="00F15E20">
        <w:t xml:space="preserve"> </w:t>
      </w:r>
      <w:r w:rsidRPr="00F15E20">
        <w:rPr>
          <w:color w:val="000000"/>
        </w:rPr>
        <w:t xml:space="preserve">Em 1954, o governo de Jacobo </w:t>
      </w:r>
      <w:proofErr w:type="spellStart"/>
      <w:r w:rsidRPr="00F15E20">
        <w:rPr>
          <w:color w:val="000000"/>
        </w:rPr>
        <w:t>Arbenz</w:t>
      </w:r>
      <w:proofErr w:type="spellEnd"/>
      <w:r w:rsidRPr="00F15E20">
        <w:rPr>
          <w:color w:val="000000"/>
        </w:rPr>
        <w:t xml:space="preserve"> Guzmán tentou aplicar a referida “reforma agrária”, por meio de uma</w:t>
      </w:r>
      <w:r w:rsidR="000C25B2" w:rsidRPr="00F15E20">
        <w:rPr>
          <w:color w:val="000000"/>
        </w:rPr>
        <w:t xml:space="preserve"> </w:t>
      </w:r>
      <w:r w:rsidRPr="00F15E20">
        <w:rPr>
          <w:color w:val="000000"/>
        </w:rPr>
        <w:t>lei que possibilitava a expropriação de terras de grandes dimensões, com previsão justa de indenização a longo</w:t>
      </w:r>
      <w:r w:rsidR="000C25B2" w:rsidRPr="00F15E20">
        <w:rPr>
          <w:color w:val="000000"/>
        </w:rPr>
        <w:t xml:space="preserve"> </w:t>
      </w:r>
      <w:r w:rsidRPr="00F15E20">
        <w:rPr>
          <w:color w:val="000000"/>
        </w:rPr>
        <w:t xml:space="preserve">prazo a favor dos donos das terras. Isso apresentava uma ameaça </w:t>
      </w:r>
      <w:r w:rsidR="00486DA5" w:rsidRPr="00F15E20">
        <w:rPr>
          <w:color w:val="000000"/>
        </w:rPr>
        <w:t>à</w:t>
      </w:r>
      <w:r w:rsidRPr="00F15E20">
        <w:rPr>
          <w:color w:val="000000"/>
        </w:rPr>
        <w:t xml:space="preserve"> </w:t>
      </w:r>
      <w:r w:rsidRPr="00F15E20">
        <w:rPr>
          <w:i/>
          <w:iCs/>
          <w:color w:val="000000"/>
        </w:rPr>
        <w:t xml:space="preserve">United </w:t>
      </w:r>
      <w:proofErr w:type="spellStart"/>
      <w:r w:rsidRPr="00F15E20">
        <w:rPr>
          <w:i/>
          <w:iCs/>
          <w:color w:val="000000"/>
        </w:rPr>
        <w:t>Fruit</w:t>
      </w:r>
      <w:proofErr w:type="spellEnd"/>
      <w:r w:rsidRPr="00F15E20">
        <w:rPr>
          <w:i/>
          <w:iCs/>
          <w:color w:val="000000"/>
        </w:rPr>
        <w:t xml:space="preserve"> </w:t>
      </w:r>
      <w:proofErr w:type="spellStart"/>
      <w:r w:rsidRPr="00F15E20">
        <w:rPr>
          <w:i/>
          <w:iCs/>
          <w:color w:val="000000"/>
        </w:rPr>
        <w:t>Company</w:t>
      </w:r>
      <w:proofErr w:type="spellEnd"/>
      <w:r w:rsidRPr="00F15E20">
        <w:rPr>
          <w:color w:val="000000"/>
        </w:rPr>
        <w:t>, uma multinacional</w:t>
      </w:r>
      <w:r w:rsidR="000C25B2" w:rsidRPr="00F15E20">
        <w:rPr>
          <w:color w:val="000000"/>
        </w:rPr>
        <w:t xml:space="preserve"> </w:t>
      </w:r>
      <w:r w:rsidRPr="00F15E20">
        <w:rPr>
          <w:color w:val="000000"/>
        </w:rPr>
        <w:t xml:space="preserve">americana aliada do Governo </w:t>
      </w:r>
      <w:r w:rsidR="00486DA5" w:rsidRPr="00F15E20">
        <w:rPr>
          <w:color w:val="000000"/>
        </w:rPr>
        <w:t>estadunidense</w:t>
      </w:r>
      <w:r w:rsidRPr="00F15E20">
        <w:rPr>
          <w:color w:val="000000"/>
        </w:rPr>
        <w:t>, que controlava a política nacional de uma série de países da América</w:t>
      </w:r>
      <w:r w:rsidR="000C25B2" w:rsidRPr="00F15E20">
        <w:rPr>
          <w:color w:val="000000"/>
        </w:rPr>
        <w:t xml:space="preserve"> </w:t>
      </w:r>
      <w:r w:rsidRPr="00F15E20">
        <w:rPr>
          <w:color w:val="000000"/>
        </w:rPr>
        <w:t>Central e Caribe</w:t>
      </w:r>
      <w:r w:rsidR="00486DA5" w:rsidRPr="00F15E20">
        <w:rPr>
          <w:color w:val="000000"/>
        </w:rPr>
        <w:t>,</w:t>
      </w:r>
      <w:r w:rsidRPr="00F15E20">
        <w:rPr>
          <w:color w:val="000000"/>
        </w:rPr>
        <w:t xml:space="preserve"> o que motivou o patrocínio do golpe militar que empossou Carlos Castillo Armas. Essa mesma</w:t>
      </w:r>
      <w:r w:rsidR="000C25B2" w:rsidRPr="00F15E20">
        <w:rPr>
          <w:color w:val="000000"/>
        </w:rPr>
        <w:t xml:space="preserve"> </w:t>
      </w:r>
      <w:r w:rsidRPr="00F15E20">
        <w:rPr>
          <w:color w:val="000000"/>
        </w:rPr>
        <w:t>empresa foi expulsa de Cuba em 1959 e, após a Revolução de 1960, teve suas posses nacionalizadas.</w:t>
      </w:r>
      <w:r w:rsidR="00486DA5" w:rsidRPr="00F15E20">
        <w:rPr>
          <w:color w:val="000000"/>
        </w:rPr>
        <w:t xml:space="preserve"> Os países cuja política nacional foi tomada de assalto pela aliança United </w:t>
      </w:r>
      <w:proofErr w:type="spellStart"/>
      <w:r w:rsidR="00486DA5" w:rsidRPr="00F15E20">
        <w:rPr>
          <w:color w:val="000000"/>
        </w:rPr>
        <w:t>Fruit</w:t>
      </w:r>
      <w:proofErr w:type="spellEnd"/>
      <w:r w:rsidR="00486DA5" w:rsidRPr="00F15E20">
        <w:rPr>
          <w:color w:val="000000"/>
        </w:rPr>
        <w:t xml:space="preserve"> </w:t>
      </w:r>
      <w:proofErr w:type="spellStart"/>
      <w:r w:rsidR="00486DA5" w:rsidRPr="00F15E20">
        <w:rPr>
          <w:color w:val="000000"/>
        </w:rPr>
        <w:t>Company</w:t>
      </w:r>
      <w:proofErr w:type="spellEnd"/>
      <w:r w:rsidR="00486DA5" w:rsidRPr="00F15E20">
        <w:rPr>
          <w:color w:val="000000"/>
        </w:rPr>
        <w:t xml:space="preserve">, patronato nacional e Estados Unidos foram apelidados de </w:t>
      </w:r>
      <w:r w:rsidR="005B4DA1" w:rsidRPr="00F15E20">
        <w:rPr>
          <w:color w:val="000000"/>
        </w:rPr>
        <w:t>“</w:t>
      </w:r>
      <w:r w:rsidR="00486DA5" w:rsidRPr="00F15E20">
        <w:rPr>
          <w:color w:val="000000"/>
        </w:rPr>
        <w:t>Repúblicas das Bananas</w:t>
      </w:r>
      <w:r w:rsidR="005B4DA1" w:rsidRPr="00F15E20">
        <w:rPr>
          <w:color w:val="000000"/>
        </w:rPr>
        <w:t>”</w:t>
      </w:r>
      <w:r w:rsidR="00486DA5" w:rsidRPr="00F15E20">
        <w:rPr>
          <w:color w:val="000000"/>
        </w:rPr>
        <w:t xml:space="preserve">. </w:t>
      </w:r>
    </w:p>
  </w:footnote>
  <w:footnote w:id="24">
    <w:p w14:paraId="2A5EBEE6" w14:textId="55B5C759" w:rsidR="00134165" w:rsidRPr="00F15E20" w:rsidRDefault="00134165" w:rsidP="00F15E20">
      <w:pPr>
        <w:spacing w:line="240" w:lineRule="auto"/>
        <w:ind w:left="142" w:hanging="142"/>
        <w:rPr>
          <w:sz w:val="20"/>
          <w:szCs w:val="20"/>
        </w:rPr>
      </w:pPr>
      <w:r w:rsidRPr="00F15E20">
        <w:rPr>
          <w:rStyle w:val="Refdenotaderodap"/>
          <w:sz w:val="20"/>
          <w:szCs w:val="20"/>
        </w:rPr>
        <w:footnoteRef/>
      </w:r>
      <w:r w:rsidRPr="00F15E20">
        <w:rPr>
          <w:sz w:val="20"/>
          <w:szCs w:val="20"/>
        </w:rPr>
        <w:t xml:space="preserve"> “Que estatística registra os condenados à resignação e ao silêncio? O crime da esperança não é pior que o crime das pessoas? [...] A máquina ensina a aceitar o horror como se aceita o frio no inverno” (GALEANO, 2019, p. 83).</w:t>
      </w:r>
    </w:p>
  </w:footnote>
  <w:footnote w:id="25">
    <w:p w14:paraId="6FC06D0B" w14:textId="71A804B4" w:rsidR="00134165" w:rsidRPr="00F15E20" w:rsidRDefault="00134165" w:rsidP="00F15E20">
      <w:pPr>
        <w:spacing w:line="240" w:lineRule="auto"/>
        <w:ind w:left="142" w:hanging="142"/>
        <w:rPr>
          <w:sz w:val="20"/>
          <w:szCs w:val="20"/>
        </w:rPr>
      </w:pPr>
      <w:r w:rsidRPr="00F15E20">
        <w:rPr>
          <w:rStyle w:val="Refdenotaderodap"/>
          <w:sz w:val="20"/>
          <w:szCs w:val="20"/>
        </w:rPr>
        <w:footnoteRef/>
      </w:r>
      <w:r w:rsidRPr="00F15E20">
        <w:rPr>
          <w:sz w:val="20"/>
          <w:szCs w:val="20"/>
        </w:rPr>
        <w:t xml:space="preserve"> “Por que não figuram nas páginas de crimes e escândalos o assassinato da alma por envenenamento?” (GALEANO, 2019, p. 90).</w:t>
      </w:r>
    </w:p>
    <w:p w14:paraId="1D5237F3" w14:textId="442434C9" w:rsidR="00134165" w:rsidRDefault="00134165">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EC92" w14:textId="77777777" w:rsidR="00A23872"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4E457F4E" wp14:editId="5B31B6B1">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1B216E0A" w14:textId="77777777" w:rsidR="00A23872" w:rsidRDefault="00A23872">
    <w:pPr>
      <w:pStyle w:val="Cabealho"/>
      <w:jc w:val="center"/>
      <w:rPr>
        <w:szCs w:val="20"/>
      </w:rPr>
    </w:pPr>
  </w:p>
  <w:p w14:paraId="6C8736AB" w14:textId="77777777" w:rsidR="00A23872" w:rsidRDefault="00A23872">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208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4B21"/>
    <w:rsid w:val="000073F1"/>
    <w:rsid w:val="000152BC"/>
    <w:rsid w:val="000208AF"/>
    <w:rsid w:val="00027FD4"/>
    <w:rsid w:val="000374B3"/>
    <w:rsid w:val="00040FB5"/>
    <w:rsid w:val="00060664"/>
    <w:rsid w:val="0006670E"/>
    <w:rsid w:val="000C25B2"/>
    <w:rsid w:val="000C5F55"/>
    <w:rsid w:val="000E71B1"/>
    <w:rsid w:val="000F626D"/>
    <w:rsid w:val="00100893"/>
    <w:rsid w:val="001011F7"/>
    <w:rsid w:val="00123523"/>
    <w:rsid w:val="00127A73"/>
    <w:rsid w:val="00134165"/>
    <w:rsid w:val="00136273"/>
    <w:rsid w:val="001538D6"/>
    <w:rsid w:val="001568C6"/>
    <w:rsid w:val="00161716"/>
    <w:rsid w:val="00165B96"/>
    <w:rsid w:val="00165E9A"/>
    <w:rsid w:val="00177795"/>
    <w:rsid w:val="00186DC9"/>
    <w:rsid w:val="001C7242"/>
    <w:rsid w:val="001D3A34"/>
    <w:rsid w:val="001E02B6"/>
    <w:rsid w:val="001F34AE"/>
    <w:rsid w:val="001F4845"/>
    <w:rsid w:val="002030B2"/>
    <w:rsid w:val="0020372B"/>
    <w:rsid w:val="002047DA"/>
    <w:rsid w:val="0020599F"/>
    <w:rsid w:val="00230223"/>
    <w:rsid w:val="00230EA9"/>
    <w:rsid w:val="002330C8"/>
    <w:rsid w:val="002536A1"/>
    <w:rsid w:val="002606CA"/>
    <w:rsid w:val="0028391D"/>
    <w:rsid w:val="00284D01"/>
    <w:rsid w:val="00286487"/>
    <w:rsid w:val="002D74E1"/>
    <w:rsid w:val="002E7E11"/>
    <w:rsid w:val="0030231E"/>
    <w:rsid w:val="00303946"/>
    <w:rsid w:val="003149CD"/>
    <w:rsid w:val="00331A7E"/>
    <w:rsid w:val="003410EE"/>
    <w:rsid w:val="00343551"/>
    <w:rsid w:val="00373554"/>
    <w:rsid w:val="003922B3"/>
    <w:rsid w:val="00393F95"/>
    <w:rsid w:val="003948F8"/>
    <w:rsid w:val="003D32DB"/>
    <w:rsid w:val="003E2F7F"/>
    <w:rsid w:val="003F6CA4"/>
    <w:rsid w:val="0040364A"/>
    <w:rsid w:val="00445C74"/>
    <w:rsid w:val="00465B55"/>
    <w:rsid w:val="00486DA5"/>
    <w:rsid w:val="00497F0A"/>
    <w:rsid w:val="004A262C"/>
    <w:rsid w:val="004B1DAE"/>
    <w:rsid w:val="004C08D7"/>
    <w:rsid w:val="004C2403"/>
    <w:rsid w:val="004C7DCD"/>
    <w:rsid w:val="004E70F1"/>
    <w:rsid w:val="004F0CC2"/>
    <w:rsid w:val="004F3D85"/>
    <w:rsid w:val="00501639"/>
    <w:rsid w:val="005230F4"/>
    <w:rsid w:val="005233D6"/>
    <w:rsid w:val="0052411B"/>
    <w:rsid w:val="00562FB1"/>
    <w:rsid w:val="00563179"/>
    <w:rsid w:val="0057149A"/>
    <w:rsid w:val="00574436"/>
    <w:rsid w:val="0057470E"/>
    <w:rsid w:val="00580EF9"/>
    <w:rsid w:val="00582EAA"/>
    <w:rsid w:val="005924AE"/>
    <w:rsid w:val="0059388F"/>
    <w:rsid w:val="005A59AA"/>
    <w:rsid w:val="005B4DA1"/>
    <w:rsid w:val="005B5D17"/>
    <w:rsid w:val="005C3714"/>
    <w:rsid w:val="005D0A31"/>
    <w:rsid w:val="005D528F"/>
    <w:rsid w:val="005D7039"/>
    <w:rsid w:val="005E5B08"/>
    <w:rsid w:val="005F008A"/>
    <w:rsid w:val="005F0C12"/>
    <w:rsid w:val="005F21E8"/>
    <w:rsid w:val="00601374"/>
    <w:rsid w:val="00616B2F"/>
    <w:rsid w:val="00632C58"/>
    <w:rsid w:val="00666E13"/>
    <w:rsid w:val="00671184"/>
    <w:rsid w:val="00691857"/>
    <w:rsid w:val="006B4E1D"/>
    <w:rsid w:val="006C14C9"/>
    <w:rsid w:val="006C2A85"/>
    <w:rsid w:val="006D23AB"/>
    <w:rsid w:val="006E1AFE"/>
    <w:rsid w:val="006E3F0A"/>
    <w:rsid w:val="006E7AA1"/>
    <w:rsid w:val="006F6E11"/>
    <w:rsid w:val="00707FE4"/>
    <w:rsid w:val="007111A1"/>
    <w:rsid w:val="00735977"/>
    <w:rsid w:val="00752BE2"/>
    <w:rsid w:val="00754A94"/>
    <w:rsid w:val="00760FB6"/>
    <w:rsid w:val="00761C90"/>
    <w:rsid w:val="007B0E81"/>
    <w:rsid w:val="007C4EF7"/>
    <w:rsid w:val="007D2E76"/>
    <w:rsid w:val="007E0D79"/>
    <w:rsid w:val="007E5265"/>
    <w:rsid w:val="007F67E5"/>
    <w:rsid w:val="00802384"/>
    <w:rsid w:val="008050C9"/>
    <w:rsid w:val="00807121"/>
    <w:rsid w:val="00816D2E"/>
    <w:rsid w:val="00816EC0"/>
    <w:rsid w:val="00821913"/>
    <w:rsid w:val="00840352"/>
    <w:rsid w:val="00853C2A"/>
    <w:rsid w:val="008659BB"/>
    <w:rsid w:val="00867376"/>
    <w:rsid w:val="0087603B"/>
    <w:rsid w:val="00886A6C"/>
    <w:rsid w:val="0089412F"/>
    <w:rsid w:val="008956FE"/>
    <w:rsid w:val="008C3F87"/>
    <w:rsid w:val="008D2D4F"/>
    <w:rsid w:val="008E307F"/>
    <w:rsid w:val="008E78D9"/>
    <w:rsid w:val="008F2381"/>
    <w:rsid w:val="008F27BD"/>
    <w:rsid w:val="008F74AE"/>
    <w:rsid w:val="009010A6"/>
    <w:rsid w:val="00913D64"/>
    <w:rsid w:val="009350D6"/>
    <w:rsid w:val="0094106A"/>
    <w:rsid w:val="0094733B"/>
    <w:rsid w:val="009523DC"/>
    <w:rsid w:val="00962732"/>
    <w:rsid w:val="0097354F"/>
    <w:rsid w:val="00980B61"/>
    <w:rsid w:val="00997ED6"/>
    <w:rsid w:val="009A6829"/>
    <w:rsid w:val="009B0264"/>
    <w:rsid w:val="009B4716"/>
    <w:rsid w:val="009D316D"/>
    <w:rsid w:val="009F6C8A"/>
    <w:rsid w:val="00A00A8D"/>
    <w:rsid w:val="00A04C2F"/>
    <w:rsid w:val="00A05A92"/>
    <w:rsid w:val="00A10A35"/>
    <w:rsid w:val="00A12657"/>
    <w:rsid w:val="00A14D54"/>
    <w:rsid w:val="00A23872"/>
    <w:rsid w:val="00A2426E"/>
    <w:rsid w:val="00A25565"/>
    <w:rsid w:val="00A44B3F"/>
    <w:rsid w:val="00A5554A"/>
    <w:rsid w:val="00AC691F"/>
    <w:rsid w:val="00AD1852"/>
    <w:rsid w:val="00AE03C6"/>
    <w:rsid w:val="00AE451A"/>
    <w:rsid w:val="00AF2715"/>
    <w:rsid w:val="00B001C6"/>
    <w:rsid w:val="00B32633"/>
    <w:rsid w:val="00B414F3"/>
    <w:rsid w:val="00B45CFF"/>
    <w:rsid w:val="00B47C9D"/>
    <w:rsid w:val="00B52D15"/>
    <w:rsid w:val="00B54BD8"/>
    <w:rsid w:val="00B659CA"/>
    <w:rsid w:val="00B81782"/>
    <w:rsid w:val="00B81FD8"/>
    <w:rsid w:val="00B875B1"/>
    <w:rsid w:val="00B92EC3"/>
    <w:rsid w:val="00B94C5B"/>
    <w:rsid w:val="00BB5A48"/>
    <w:rsid w:val="00BB6C13"/>
    <w:rsid w:val="00BC5706"/>
    <w:rsid w:val="00BD535C"/>
    <w:rsid w:val="00BE0388"/>
    <w:rsid w:val="00BE739D"/>
    <w:rsid w:val="00BF3CE1"/>
    <w:rsid w:val="00BF769F"/>
    <w:rsid w:val="00C04C87"/>
    <w:rsid w:val="00C1481B"/>
    <w:rsid w:val="00C22554"/>
    <w:rsid w:val="00C25DFC"/>
    <w:rsid w:val="00C32117"/>
    <w:rsid w:val="00C33B58"/>
    <w:rsid w:val="00C3648A"/>
    <w:rsid w:val="00C40B5D"/>
    <w:rsid w:val="00C46E16"/>
    <w:rsid w:val="00C71B92"/>
    <w:rsid w:val="00C75E1E"/>
    <w:rsid w:val="00C93346"/>
    <w:rsid w:val="00CA394F"/>
    <w:rsid w:val="00CA66B2"/>
    <w:rsid w:val="00CB47BB"/>
    <w:rsid w:val="00CE3BF6"/>
    <w:rsid w:val="00CE5DB8"/>
    <w:rsid w:val="00CF5103"/>
    <w:rsid w:val="00D20DCD"/>
    <w:rsid w:val="00D22893"/>
    <w:rsid w:val="00D2373E"/>
    <w:rsid w:val="00D316E5"/>
    <w:rsid w:val="00D336AE"/>
    <w:rsid w:val="00D55E8A"/>
    <w:rsid w:val="00D67A0A"/>
    <w:rsid w:val="00D7246E"/>
    <w:rsid w:val="00D81C41"/>
    <w:rsid w:val="00D94942"/>
    <w:rsid w:val="00DB456E"/>
    <w:rsid w:val="00DB6D32"/>
    <w:rsid w:val="00DB765D"/>
    <w:rsid w:val="00DD5187"/>
    <w:rsid w:val="00E05CD1"/>
    <w:rsid w:val="00E12803"/>
    <w:rsid w:val="00E1295D"/>
    <w:rsid w:val="00E24FEB"/>
    <w:rsid w:val="00E2759E"/>
    <w:rsid w:val="00E30CF4"/>
    <w:rsid w:val="00E3780B"/>
    <w:rsid w:val="00E37BF1"/>
    <w:rsid w:val="00E427ED"/>
    <w:rsid w:val="00E434CC"/>
    <w:rsid w:val="00E50480"/>
    <w:rsid w:val="00E533DE"/>
    <w:rsid w:val="00E67966"/>
    <w:rsid w:val="00E77C37"/>
    <w:rsid w:val="00E8671D"/>
    <w:rsid w:val="00EA0BE7"/>
    <w:rsid w:val="00EA6CD4"/>
    <w:rsid w:val="00EB0A81"/>
    <w:rsid w:val="00EB7A69"/>
    <w:rsid w:val="00ED62DD"/>
    <w:rsid w:val="00EF382F"/>
    <w:rsid w:val="00F01D2A"/>
    <w:rsid w:val="00F04F2A"/>
    <w:rsid w:val="00F122A8"/>
    <w:rsid w:val="00F15E20"/>
    <w:rsid w:val="00F3105C"/>
    <w:rsid w:val="00F36108"/>
    <w:rsid w:val="00F533A8"/>
    <w:rsid w:val="00F6009E"/>
    <w:rsid w:val="00F610C1"/>
    <w:rsid w:val="00F62766"/>
    <w:rsid w:val="00F64981"/>
    <w:rsid w:val="00F7012C"/>
    <w:rsid w:val="00F70873"/>
    <w:rsid w:val="00FA5855"/>
    <w:rsid w:val="00FB1C7E"/>
    <w:rsid w:val="00FB3485"/>
    <w:rsid w:val="00FC2561"/>
    <w:rsid w:val="00FC39DE"/>
    <w:rsid w:val="00FD4612"/>
    <w:rsid w:val="00FE3C34"/>
    <w:rsid w:val="00FE75C8"/>
    <w:rsid w:val="00FF3149"/>
    <w:rsid w:val="00FF31C6"/>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4651"/>
  <w15:docId w15:val="{095A95A8-050A-1449-87FF-32EA49F3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664"/>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060664"/>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F15E20"/>
    <w:pPr>
      <w:keepNext/>
      <w:keepLines/>
      <w:spacing w:before="240" w:after="240" w:line="240" w:lineRule="auto"/>
      <w:ind w:left="426" w:hanging="426"/>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60664"/>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F15E20"/>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060664"/>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060664"/>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Textodenotaderodap">
    <w:name w:val="footnote text"/>
    <w:basedOn w:val="Normal"/>
    <w:link w:val="TextodenotaderodapChar"/>
    <w:uiPriority w:val="99"/>
    <w:semiHidden/>
    <w:unhideWhenUsed/>
    <w:rsid w:val="00840352"/>
    <w:pPr>
      <w:tabs>
        <w:tab w:val="clear" w:pos="851"/>
      </w:tabs>
      <w:spacing w:line="240" w:lineRule="auto"/>
      <w:jc w:val="left"/>
    </w:pPr>
    <w:rPr>
      <w:rFonts w:eastAsia="Times New Roman" w:cs="Times New Roman"/>
      <w:sz w:val="20"/>
      <w:szCs w:val="20"/>
    </w:rPr>
  </w:style>
  <w:style w:type="character" w:customStyle="1" w:styleId="TextodenotaderodapChar">
    <w:name w:val="Texto de nota de rodapé Char"/>
    <w:basedOn w:val="Fontepargpadro"/>
    <w:link w:val="Textodenotaderodap"/>
    <w:uiPriority w:val="99"/>
    <w:semiHidden/>
    <w:rsid w:val="00840352"/>
    <w:rPr>
      <w:rFonts w:ascii="Times New Roman" w:eastAsia="Times New Roman" w:hAnsi="Times New Roman" w:cs="Times New Roman"/>
    </w:rPr>
  </w:style>
  <w:style w:type="character" w:styleId="Refdenotaderodap">
    <w:name w:val="footnote reference"/>
    <w:uiPriority w:val="99"/>
    <w:semiHidden/>
    <w:unhideWhenUsed/>
    <w:rsid w:val="00840352"/>
    <w:rPr>
      <w:vertAlign w:val="superscript"/>
    </w:rPr>
  </w:style>
  <w:style w:type="paragraph" w:styleId="NormalWeb">
    <w:name w:val="Normal (Web)"/>
    <w:basedOn w:val="Normal"/>
    <w:uiPriority w:val="99"/>
    <w:unhideWhenUsed/>
    <w:rsid w:val="004C7DCD"/>
    <w:pPr>
      <w:tabs>
        <w:tab w:val="clear" w:pos="851"/>
      </w:tabs>
      <w:spacing w:before="100" w:beforeAutospacing="1" w:after="100" w:afterAutospacing="1" w:line="240" w:lineRule="auto"/>
      <w:jc w:val="left"/>
    </w:pPr>
    <w:rPr>
      <w:rFonts w:eastAsia="Times New Roman" w:cs="Times New Roman"/>
      <w:szCs w:val="24"/>
    </w:rPr>
  </w:style>
  <w:style w:type="character" w:styleId="Hyperlink">
    <w:name w:val="Hyperlink"/>
    <w:uiPriority w:val="99"/>
    <w:unhideWhenUsed/>
    <w:rsid w:val="00EA0BE7"/>
    <w:rPr>
      <w:color w:val="0000FF"/>
      <w:u w:val="single"/>
    </w:rPr>
  </w:style>
  <w:style w:type="character" w:customStyle="1" w:styleId="jsgrdq">
    <w:name w:val="jsgrdq"/>
    <w:basedOn w:val="Fontepargpadro"/>
    <w:rsid w:val="00EA0BE7"/>
  </w:style>
  <w:style w:type="paragraph" w:styleId="Ttulo">
    <w:name w:val="Title"/>
    <w:basedOn w:val="Normal"/>
    <w:next w:val="Normal"/>
    <w:link w:val="TtuloChar"/>
    <w:autoRedefine/>
    <w:uiPriority w:val="10"/>
    <w:qFormat/>
    <w:rsid w:val="00060664"/>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060664"/>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060664"/>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060664"/>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4096">
      <w:bodyDiv w:val="1"/>
      <w:marLeft w:val="0"/>
      <w:marRight w:val="0"/>
      <w:marTop w:val="0"/>
      <w:marBottom w:val="0"/>
      <w:divBdr>
        <w:top w:val="none" w:sz="0" w:space="0" w:color="auto"/>
        <w:left w:val="none" w:sz="0" w:space="0" w:color="auto"/>
        <w:bottom w:val="none" w:sz="0" w:space="0" w:color="auto"/>
        <w:right w:val="none" w:sz="0" w:space="0" w:color="auto"/>
      </w:divBdr>
      <w:divsChild>
        <w:div w:id="374551209">
          <w:marLeft w:val="0"/>
          <w:marRight w:val="0"/>
          <w:marTop w:val="0"/>
          <w:marBottom w:val="0"/>
          <w:divBdr>
            <w:top w:val="none" w:sz="0" w:space="0" w:color="auto"/>
            <w:left w:val="none" w:sz="0" w:space="0" w:color="auto"/>
            <w:bottom w:val="none" w:sz="0" w:space="0" w:color="auto"/>
            <w:right w:val="none" w:sz="0" w:space="0" w:color="auto"/>
          </w:divBdr>
          <w:divsChild>
            <w:div w:id="895507366">
              <w:marLeft w:val="0"/>
              <w:marRight w:val="0"/>
              <w:marTop w:val="0"/>
              <w:marBottom w:val="0"/>
              <w:divBdr>
                <w:top w:val="none" w:sz="0" w:space="0" w:color="auto"/>
                <w:left w:val="none" w:sz="0" w:space="0" w:color="auto"/>
                <w:bottom w:val="none" w:sz="0" w:space="0" w:color="auto"/>
                <w:right w:val="none" w:sz="0" w:space="0" w:color="auto"/>
              </w:divBdr>
              <w:divsChild>
                <w:div w:id="1183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6418">
      <w:bodyDiv w:val="1"/>
      <w:marLeft w:val="0"/>
      <w:marRight w:val="0"/>
      <w:marTop w:val="0"/>
      <w:marBottom w:val="0"/>
      <w:divBdr>
        <w:top w:val="none" w:sz="0" w:space="0" w:color="auto"/>
        <w:left w:val="none" w:sz="0" w:space="0" w:color="auto"/>
        <w:bottom w:val="none" w:sz="0" w:space="0" w:color="auto"/>
        <w:right w:val="none" w:sz="0" w:space="0" w:color="auto"/>
      </w:divBdr>
      <w:divsChild>
        <w:div w:id="1601332846">
          <w:marLeft w:val="0"/>
          <w:marRight w:val="0"/>
          <w:marTop w:val="0"/>
          <w:marBottom w:val="0"/>
          <w:divBdr>
            <w:top w:val="none" w:sz="0" w:space="0" w:color="auto"/>
            <w:left w:val="none" w:sz="0" w:space="0" w:color="auto"/>
            <w:bottom w:val="none" w:sz="0" w:space="0" w:color="auto"/>
            <w:right w:val="none" w:sz="0" w:space="0" w:color="auto"/>
          </w:divBdr>
          <w:divsChild>
            <w:div w:id="1588228753">
              <w:marLeft w:val="0"/>
              <w:marRight w:val="0"/>
              <w:marTop w:val="0"/>
              <w:marBottom w:val="0"/>
              <w:divBdr>
                <w:top w:val="none" w:sz="0" w:space="0" w:color="auto"/>
                <w:left w:val="none" w:sz="0" w:space="0" w:color="auto"/>
                <w:bottom w:val="none" w:sz="0" w:space="0" w:color="auto"/>
                <w:right w:val="none" w:sz="0" w:space="0" w:color="auto"/>
              </w:divBdr>
              <w:divsChild>
                <w:div w:id="1342396064">
                  <w:marLeft w:val="0"/>
                  <w:marRight w:val="0"/>
                  <w:marTop w:val="0"/>
                  <w:marBottom w:val="0"/>
                  <w:divBdr>
                    <w:top w:val="none" w:sz="0" w:space="0" w:color="auto"/>
                    <w:left w:val="none" w:sz="0" w:space="0" w:color="auto"/>
                    <w:bottom w:val="none" w:sz="0" w:space="0" w:color="auto"/>
                    <w:right w:val="none" w:sz="0" w:space="0" w:color="auto"/>
                  </w:divBdr>
                  <w:divsChild>
                    <w:div w:id="4223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47275">
      <w:bodyDiv w:val="1"/>
      <w:marLeft w:val="0"/>
      <w:marRight w:val="0"/>
      <w:marTop w:val="0"/>
      <w:marBottom w:val="0"/>
      <w:divBdr>
        <w:top w:val="none" w:sz="0" w:space="0" w:color="auto"/>
        <w:left w:val="none" w:sz="0" w:space="0" w:color="auto"/>
        <w:bottom w:val="none" w:sz="0" w:space="0" w:color="auto"/>
        <w:right w:val="none" w:sz="0" w:space="0" w:color="auto"/>
      </w:divBdr>
      <w:divsChild>
        <w:div w:id="1059743298">
          <w:marLeft w:val="0"/>
          <w:marRight w:val="0"/>
          <w:marTop w:val="0"/>
          <w:marBottom w:val="0"/>
          <w:divBdr>
            <w:top w:val="none" w:sz="0" w:space="0" w:color="auto"/>
            <w:left w:val="none" w:sz="0" w:space="0" w:color="auto"/>
            <w:bottom w:val="none" w:sz="0" w:space="0" w:color="auto"/>
            <w:right w:val="none" w:sz="0" w:space="0" w:color="auto"/>
          </w:divBdr>
          <w:divsChild>
            <w:div w:id="1241791704">
              <w:marLeft w:val="0"/>
              <w:marRight w:val="0"/>
              <w:marTop w:val="0"/>
              <w:marBottom w:val="0"/>
              <w:divBdr>
                <w:top w:val="none" w:sz="0" w:space="0" w:color="auto"/>
                <w:left w:val="none" w:sz="0" w:space="0" w:color="auto"/>
                <w:bottom w:val="none" w:sz="0" w:space="0" w:color="auto"/>
                <w:right w:val="none" w:sz="0" w:space="0" w:color="auto"/>
              </w:divBdr>
              <w:divsChild>
                <w:div w:id="281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8605">
      <w:bodyDiv w:val="1"/>
      <w:marLeft w:val="0"/>
      <w:marRight w:val="0"/>
      <w:marTop w:val="0"/>
      <w:marBottom w:val="0"/>
      <w:divBdr>
        <w:top w:val="none" w:sz="0" w:space="0" w:color="auto"/>
        <w:left w:val="none" w:sz="0" w:space="0" w:color="auto"/>
        <w:bottom w:val="none" w:sz="0" w:space="0" w:color="auto"/>
        <w:right w:val="none" w:sz="0" w:space="0" w:color="auto"/>
      </w:divBdr>
      <w:divsChild>
        <w:div w:id="1762139970">
          <w:marLeft w:val="0"/>
          <w:marRight w:val="0"/>
          <w:marTop w:val="0"/>
          <w:marBottom w:val="0"/>
          <w:divBdr>
            <w:top w:val="none" w:sz="0" w:space="0" w:color="auto"/>
            <w:left w:val="none" w:sz="0" w:space="0" w:color="auto"/>
            <w:bottom w:val="none" w:sz="0" w:space="0" w:color="auto"/>
            <w:right w:val="none" w:sz="0" w:space="0" w:color="auto"/>
          </w:divBdr>
          <w:divsChild>
            <w:div w:id="226183729">
              <w:marLeft w:val="0"/>
              <w:marRight w:val="0"/>
              <w:marTop w:val="0"/>
              <w:marBottom w:val="0"/>
              <w:divBdr>
                <w:top w:val="none" w:sz="0" w:space="0" w:color="auto"/>
                <w:left w:val="none" w:sz="0" w:space="0" w:color="auto"/>
                <w:bottom w:val="none" w:sz="0" w:space="0" w:color="auto"/>
                <w:right w:val="none" w:sz="0" w:space="0" w:color="auto"/>
              </w:divBdr>
              <w:divsChild>
                <w:div w:id="10889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18734">
      <w:bodyDiv w:val="1"/>
      <w:marLeft w:val="0"/>
      <w:marRight w:val="0"/>
      <w:marTop w:val="0"/>
      <w:marBottom w:val="0"/>
      <w:divBdr>
        <w:top w:val="none" w:sz="0" w:space="0" w:color="auto"/>
        <w:left w:val="none" w:sz="0" w:space="0" w:color="auto"/>
        <w:bottom w:val="none" w:sz="0" w:space="0" w:color="auto"/>
        <w:right w:val="none" w:sz="0" w:space="0" w:color="auto"/>
      </w:divBdr>
      <w:divsChild>
        <w:div w:id="775441641">
          <w:marLeft w:val="0"/>
          <w:marRight w:val="0"/>
          <w:marTop w:val="0"/>
          <w:marBottom w:val="0"/>
          <w:divBdr>
            <w:top w:val="none" w:sz="0" w:space="0" w:color="auto"/>
            <w:left w:val="none" w:sz="0" w:space="0" w:color="auto"/>
            <w:bottom w:val="none" w:sz="0" w:space="0" w:color="auto"/>
            <w:right w:val="none" w:sz="0" w:space="0" w:color="auto"/>
          </w:divBdr>
          <w:divsChild>
            <w:div w:id="412045042">
              <w:marLeft w:val="0"/>
              <w:marRight w:val="0"/>
              <w:marTop w:val="0"/>
              <w:marBottom w:val="0"/>
              <w:divBdr>
                <w:top w:val="none" w:sz="0" w:space="0" w:color="auto"/>
                <w:left w:val="none" w:sz="0" w:space="0" w:color="auto"/>
                <w:bottom w:val="none" w:sz="0" w:space="0" w:color="auto"/>
                <w:right w:val="none" w:sz="0" w:space="0" w:color="auto"/>
              </w:divBdr>
              <w:divsChild>
                <w:div w:id="11565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7097">
      <w:bodyDiv w:val="1"/>
      <w:marLeft w:val="0"/>
      <w:marRight w:val="0"/>
      <w:marTop w:val="0"/>
      <w:marBottom w:val="0"/>
      <w:divBdr>
        <w:top w:val="none" w:sz="0" w:space="0" w:color="auto"/>
        <w:left w:val="none" w:sz="0" w:space="0" w:color="auto"/>
        <w:bottom w:val="none" w:sz="0" w:space="0" w:color="auto"/>
        <w:right w:val="none" w:sz="0" w:space="0" w:color="auto"/>
      </w:divBdr>
      <w:divsChild>
        <w:div w:id="1686403359">
          <w:marLeft w:val="0"/>
          <w:marRight w:val="0"/>
          <w:marTop w:val="0"/>
          <w:marBottom w:val="0"/>
          <w:divBdr>
            <w:top w:val="none" w:sz="0" w:space="0" w:color="auto"/>
            <w:left w:val="none" w:sz="0" w:space="0" w:color="auto"/>
            <w:bottom w:val="none" w:sz="0" w:space="0" w:color="auto"/>
            <w:right w:val="none" w:sz="0" w:space="0" w:color="auto"/>
          </w:divBdr>
          <w:divsChild>
            <w:div w:id="1723366047">
              <w:marLeft w:val="0"/>
              <w:marRight w:val="0"/>
              <w:marTop w:val="0"/>
              <w:marBottom w:val="0"/>
              <w:divBdr>
                <w:top w:val="none" w:sz="0" w:space="0" w:color="auto"/>
                <w:left w:val="none" w:sz="0" w:space="0" w:color="auto"/>
                <w:bottom w:val="none" w:sz="0" w:space="0" w:color="auto"/>
                <w:right w:val="none" w:sz="0" w:space="0" w:color="auto"/>
              </w:divBdr>
              <w:divsChild>
                <w:div w:id="861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4226">
      <w:bodyDiv w:val="1"/>
      <w:marLeft w:val="0"/>
      <w:marRight w:val="0"/>
      <w:marTop w:val="0"/>
      <w:marBottom w:val="0"/>
      <w:divBdr>
        <w:top w:val="none" w:sz="0" w:space="0" w:color="auto"/>
        <w:left w:val="none" w:sz="0" w:space="0" w:color="auto"/>
        <w:bottom w:val="none" w:sz="0" w:space="0" w:color="auto"/>
        <w:right w:val="none" w:sz="0" w:space="0" w:color="auto"/>
      </w:divBdr>
    </w:div>
    <w:div w:id="1787850549">
      <w:bodyDiv w:val="1"/>
      <w:marLeft w:val="0"/>
      <w:marRight w:val="0"/>
      <w:marTop w:val="0"/>
      <w:marBottom w:val="0"/>
      <w:divBdr>
        <w:top w:val="none" w:sz="0" w:space="0" w:color="auto"/>
        <w:left w:val="none" w:sz="0" w:space="0" w:color="auto"/>
        <w:bottom w:val="none" w:sz="0" w:space="0" w:color="auto"/>
        <w:right w:val="none" w:sz="0" w:space="0" w:color="auto"/>
      </w:divBdr>
      <w:divsChild>
        <w:div w:id="820194887">
          <w:marLeft w:val="0"/>
          <w:marRight w:val="0"/>
          <w:marTop w:val="0"/>
          <w:marBottom w:val="0"/>
          <w:divBdr>
            <w:top w:val="none" w:sz="0" w:space="0" w:color="auto"/>
            <w:left w:val="none" w:sz="0" w:space="0" w:color="auto"/>
            <w:bottom w:val="none" w:sz="0" w:space="0" w:color="auto"/>
            <w:right w:val="none" w:sz="0" w:space="0" w:color="auto"/>
          </w:divBdr>
          <w:divsChild>
            <w:div w:id="907686333">
              <w:marLeft w:val="0"/>
              <w:marRight w:val="0"/>
              <w:marTop w:val="0"/>
              <w:marBottom w:val="0"/>
              <w:divBdr>
                <w:top w:val="none" w:sz="0" w:space="0" w:color="auto"/>
                <w:left w:val="none" w:sz="0" w:space="0" w:color="auto"/>
                <w:bottom w:val="none" w:sz="0" w:space="0" w:color="auto"/>
                <w:right w:val="none" w:sz="0" w:space="0" w:color="auto"/>
              </w:divBdr>
              <w:divsChild>
                <w:div w:id="915239598">
                  <w:marLeft w:val="0"/>
                  <w:marRight w:val="0"/>
                  <w:marTop w:val="0"/>
                  <w:marBottom w:val="0"/>
                  <w:divBdr>
                    <w:top w:val="none" w:sz="0" w:space="0" w:color="auto"/>
                    <w:left w:val="none" w:sz="0" w:space="0" w:color="auto"/>
                    <w:bottom w:val="none" w:sz="0" w:space="0" w:color="auto"/>
                    <w:right w:val="none" w:sz="0" w:space="0" w:color="auto"/>
                  </w:divBdr>
                  <w:divsChild>
                    <w:div w:id="173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5009">
      <w:bodyDiv w:val="1"/>
      <w:marLeft w:val="0"/>
      <w:marRight w:val="0"/>
      <w:marTop w:val="0"/>
      <w:marBottom w:val="0"/>
      <w:divBdr>
        <w:top w:val="none" w:sz="0" w:space="0" w:color="auto"/>
        <w:left w:val="none" w:sz="0" w:space="0" w:color="auto"/>
        <w:bottom w:val="none" w:sz="0" w:space="0" w:color="auto"/>
        <w:right w:val="none" w:sz="0" w:space="0" w:color="auto"/>
      </w:divBdr>
      <w:divsChild>
        <w:div w:id="144932392">
          <w:marLeft w:val="0"/>
          <w:marRight w:val="0"/>
          <w:marTop w:val="0"/>
          <w:marBottom w:val="0"/>
          <w:divBdr>
            <w:top w:val="none" w:sz="0" w:space="0" w:color="auto"/>
            <w:left w:val="none" w:sz="0" w:space="0" w:color="auto"/>
            <w:bottom w:val="none" w:sz="0" w:space="0" w:color="auto"/>
            <w:right w:val="none" w:sz="0" w:space="0" w:color="auto"/>
          </w:divBdr>
          <w:divsChild>
            <w:div w:id="837496448">
              <w:marLeft w:val="0"/>
              <w:marRight w:val="0"/>
              <w:marTop w:val="0"/>
              <w:marBottom w:val="0"/>
              <w:divBdr>
                <w:top w:val="none" w:sz="0" w:space="0" w:color="auto"/>
                <w:left w:val="none" w:sz="0" w:space="0" w:color="auto"/>
                <w:bottom w:val="none" w:sz="0" w:space="0" w:color="auto"/>
                <w:right w:val="none" w:sz="0" w:space="0" w:color="auto"/>
              </w:divBdr>
              <w:divsChild>
                <w:div w:id="13219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5706">
      <w:bodyDiv w:val="1"/>
      <w:marLeft w:val="0"/>
      <w:marRight w:val="0"/>
      <w:marTop w:val="0"/>
      <w:marBottom w:val="0"/>
      <w:divBdr>
        <w:top w:val="none" w:sz="0" w:space="0" w:color="auto"/>
        <w:left w:val="none" w:sz="0" w:space="0" w:color="auto"/>
        <w:bottom w:val="none" w:sz="0" w:space="0" w:color="auto"/>
        <w:right w:val="none" w:sz="0" w:space="0" w:color="auto"/>
      </w:divBdr>
      <w:divsChild>
        <w:div w:id="948703300">
          <w:marLeft w:val="0"/>
          <w:marRight w:val="0"/>
          <w:marTop w:val="0"/>
          <w:marBottom w:val="0"/>
          <w:divBdr>
            <w:top w:val="none" w:sz="0" w:space="0" w:color="auto"/>
            <w:left w:val="none" w:sz="0" w:space="0" w:color="auto"/>
            <w:bottom w:val="none" w:sz="0" w:space="0" w:color="auto"/>
            <w:right w:val="none" w:sz="0" w:space="0" w:color="auto"/>
          </w:divBdr>
          <w:divsChild>
            <w:div w:id="214002834">
              <w:marLeft w:val="0"/>
              <w:marRight w:val="0"/>
              <w:marTop w:val="0"/>
              <w:marBottom w:val="0"/>
              <w:divBdr>
                <w:top w:val="none" w:sz="0" w:space="0" w:color="auto"/>
                <w:left w:val="none" w:sz="0" w:space="0" w:color="auto"/>
                <w:bottom w:val="none" w:sz="0" w:space="0" w:color="auto"/>
                <w:right w:val="none" w:sz="0" w:space="0" w:color="auto"/>
              </w:divBdr>
              <w:divsChild>
                <w:div w:id="1013336496">
                  <w:marLeft w:val="0"/>
                  <w:marRight w:val="0"/>
                  <w:marTop w:val="0"/>
                  <w:marBottom w:val="0"/>
                  <w:divBdr>
                    <w:top w:val="none" w:sz="0" w:space="0" w:color="auto"/>
                    <w:left w:val="none" w:sz="0" w:space="0" w:color="auto"/>
                    <w:bottom w:val="none" w:sz="0" w:space="0" w:color="auto"/>
                    <w:right w:val="none" w:sz="0" w:space="0" w:color="auto"/>
                  </w:divBdr>
                  <w:divsChild>
                    <w:div w:id="1111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5072</Words>
  <Characters>27394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cp:lastPrinted>2023-08-05T04:18:00Z</cp:lastPrinted>
  <dcterms:created xsi:type="dcterms:W3CDTF">2024-03-19T14:30:00Z</dcterms:created>
  <dcterms:modified xsi:type="dcterms:W3CDTF">2024-03-19T14:30:00Z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