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4FE6" w14:textId="1BEF988C" w:rsidR="00C85ECC" w:rsidRPr="00F05DCC" w:rsidRDefault="00F05DCC" w:rsidP="00F05DCC">
      <w:pPr>
        <w:ind w:firstLine="708"/>
        <w:jc w:val="center"/>
        <w:rPr>
          <w:rFonts w:ascii="Roboto Lt" w:hAnsi="Roboto Lt" w:cs="Times New Roman"/>
          <w:bCs/>
          <w:shd w:val="clear" w:color="auto" w:fill="FFFFFF"/>
        </w:rPr>
      </w:pPr>
      <w:bookmarkStart w:id="0" w:name="_Hlk142250008"/>
      <w:bookmarkStart w:id="1" w:name="_Hlk142142631"/>
      <w:r w:rsidRPr="00F05DCC">
        <w:rPr>
          <w:rFonts w:ascii="Roboto Lt" w:hAnsi="Roboto Lt" w:cs="Times New Roman"/>
          <w:bCs/>
          <w:shd w:val="clear" w:color="auto" w:fill="FFFFFF"/>
        </w:rPr>
        <w:t xml:space="preserve">GT - </w:t>
      </w:r>
      <w:r w:rsidR="00C85ECC" w:rsidRPr="00F05DCC">
        <w:rPr>
          <w:rFonts w:ascii="Roboto Lt" w:hAnsi="Roboto Lt" w:cs="Times New Roman"/>
          <w:bCs/>
          <w:shd w:val="clear" w:color="auto" w:fill="FFFFFF"/>
        </w:rPr>
        <w:t>ESTUDOS E PESQUISAS EM ESPAÇO, TRABALHO, INOVAÇÃO E SUSTENTABILIDADE</w:t>
      </w:r>
    </w:p>
    <w:p w14:paraId="4CC05B7C" w14:textId="04BCABA4" w:rsidR="002A4495" w:rsidRPr="00F05DCC" w:rsidRDefault="002A4495" w:rsidP="00F05DCC">
      <w:pPr>
        <w:pStyle w:val="Ttulo"/>
        <w:rPr>
          <w:shd w:val="clear" w:color="auto" w:fill="FFFFFF"/>
        </w:rPr>
      </w:pPr>
      <w:r w:rsidRPr="00F05DCC">
        <w:rPr>
          <w:shd w:val="clear" w:color="auto" w:fill="FFFFFF"/>
        </w:rPr>
        <w:t>SAÚDE</w:t>
      </w:r>
      <w:r w:rsidR="00240216" w:rsidRPr="00F05DCC">
        <w:rPr>
          <w:shd w:val="clear" w:color="auto" w:fill="FFFFFF"/>
        </w:rPr>
        <w:t>, ESTADO</w:t>
      </w:r>
      <w:r w:rsidR="00A72747" w:rsidRPr="00F05DCC">
        <w:rPr>
          <w:shd w:val="clear" w:color="auto" w:fill="FFFFFF"/>
        </w:rPr>
        <w:t xml:space="preserve"> E </w:t>
      </w:r>
      <w:r w:rsidRPr="00F05DCC">
        <w:rPr>
          <w:shd w:val="clear" w:color="auto" w:fill="FFFFFF"/>
        </w:rPr>
        <w:t>DESENVOLVIMENTO:</w:t>
      </w:r>
      <w:r w:rsidR="00F05DCC">
        <w:rPr>
          <w:shd w:val="clear" w:color="auto" w:fill="FFFFFF"/>
        </w:rPr>
        <w:t xml:space="preserve"> </w:t>
      </w:r>
      <w:proofErr w:type="spellStart"/>
      <w:r w:rsidR="00BD6BF7" w:rsidRPr="00F05DCC">
        <w:rPr>
          <w:shd w:val="clear" w:color="auto" w:fill="FFFFFF"/>
        </w:rPr>
        <w:t>neoindustrialização</w:t>
      </w:r>
      <w:proofErr w:type="spellEnd"/>
      <w:r w:rsidR="00BD6BF7" w:rsidRPr="00F05DCC">
        <w:rPr>
          <w:shd w:val="clear" w:color="auto" w:fill="FFFFFF"/>
        </w:rPr>
        <w:t xml:space="preserve"> para </w:t>
      </w:r>
      <w:r w:rsidR="00466720" w:rsidRPr="00F05DCC">
        <w:rPr>
          <w:shd w:val="clear" w:color="auto" w:fill="FFFFFF"/>
        </w:rPr>
        <w:t xml:space="preserve">um </w:t>
      </w:r>
      <w:r w:rsidR="00240216" w:rsidRPr="00F05DCC">
        <w:rPr>
          <w:shd w:val="clear" w:color="auto" w:fill="FFFFFF"/>
        </w:rPr>
        <w:t>SUS e CEIS sustentáveis</w:t>
      </w:r>
      <w:bookmarkEnd w:id="0"/>
    </w:p>
    <w:bookmarkEnd w:id="1"/>
    <w:p w14:paraId="7A308042" w14:textId="203AAB4D" w:rsidR="00D61BBD" w:rsidRPr="00F05DCC" w:rsidRDefault="0020094D" w:rsidP="00F05DCC">
      <w:pPr>
        <w:pStyle w:val="Subttulo"/>
        <w:rPr>
          <w:rFonts w:eastAsia="Times New Roman"/>
          <w:lang w:val="fr-FR" w:eastAsia="fr-FR"/>
        </w:rPr>
      </w:pPr>
      <w:r w:rsidRPr="00F05DCC">
        <w:rPr>
          <w:rFonts w:eastAsia="Times New Roman"/>
          <w:lang w:val="fr-FR" w:eastAsia="fr-FR"/>
        </w:rPr>
        <w:t>André Luiz Medeiros de Sousa Martins</w:t>
      </w:r>
      <w:r w:rsidR="00F05DCC" w:rsidRPr="00F05DCC">
        <w:rPr>
          <w:rFonts w:eastAsia="Times New Roman"/>
          <w:lang w:val="fr-FR" w:eastAsia="fr-FR"/>
        </w:rPr>
        <w:t xml:space="preserve">, </w:t>
      </w:r>
      <w:r w:rsidRPr="00F05DCC">
        <w:rPr>
          <w:rFonts w:eastAsia="Times New Roman"/>
          <w:lang w:val="fr-FR" w:eastAsia="fr-FR"/>
        </w:rPr>
        <w:t>Valdênia Apolinário</w:t>
      </w:r>
    </w:p>
    <w:p w14:paraId="17C71464" w14:textId="77777777" w:rsidR="0020094D" w:rsidRPr="00F05DCC" w:rsidRDefault="0020094D" w:rsidP="00F05DCC">
      <w:pPr>
        <w:tabs>
          <w:tab w:val="left" w:pos="851"/>
        </w:tabs>
        <w:spacing w:line="360" w:lineRule="auto"/>
        <w:rPr>
          <w:rFonts w:ascii="Roboto Lt" w:hAnsi="Roboto Lt" w:cs="Times New Roman"/>
          <w:b/>
        </w:rPr>
      </w:pPr>
    </w:p>
    <w:p w14:paraId="00144415" w14:textId="12245B16" w:rsidR="008242CD" w:rsidRPr="00F05DCC" w:rsidRDefault="008242CD" w:rsidP="00F05DCC">
      <w:pPr>
        <w:tabs>
          <w:tab w:val="left" w:pos="851"/>
        </w:tabs>
        <w:spacing w:line="360" w:lineRule="auto"/>
        <w:rPr>
          <w:rFonts w:ascii="Roboto Lt" w:hAnsi="Roboto Lt" w:cs="Times New Roman"/>
          <w:b/>
        </w:rPr>
      </w:pPr>
      <w:r w:rsidRPr="00F05DCC">
        <w:rPr>
          <w:rFonts w:ascii="Roboto Lt" w:hAnsi="Roboto Lt" w:cs="Times New Roman"/>
          <w:b/>
        </w:rPr>
        <w:t>RESUMO</w:t>
      </w:r>
    </w:p>
    <w:p w14:paraId="07F88C64" w14:textId="041B8708" w:rsidR="00744BD5" w:rsidRPr="00F05DCC" w:rsidRDefault="00744BD5" w:rsidP="00F05DCC">
      <w:pPr>
        <w:tabs>
          <w:tab w:val="left" w:pos="851"/>
        </w:tabs>
        <w:jc w:val="both"/>
        <w:rPr>
          <w:rFonts w:ascii="Roboto Lt" w:hAnsi="Roboto Lt" w:cs="Times New Roman"/>
          <w:sz w:val="22"/>
          <w:szCs w:val="22"/>
        </w:rPr>
      </w:pPr>
      <w:r w:rsidRPr="00F05DCC">
        <w:rPr>
          <w:rFonts w:ascii="Roboto Lt" w:hAnsi="Roboto Lt" w:cs="Times New Roman"/>
          <w:sz w:val="22"/>
          <w:szCs w:val="22"/>
        </w:rPr>
        <w:t xml:space="preserve">A crise da pandemia da </w:t>
      </w:r>
      <w:r w:rsidRPr="00F05DCC">
        <w:rPr>
          <w:rFonts w:ascii="Roboto Lt" w:hAnsi="Roboto Lt" w:cs="Times New Roman"/>
          <w:i/>
          <w:sz w:val="22"/>
          <w:szCs w:val="22"/>
        </w:rPr>
        <w:t>C</w:t>
      </w:r>
      <w:r w:rsidR="00E90810" w:rsidRPr="00F05DCC">
        <w:rPr>
          <w:rFonts w:ascii="Roboto Lt" w:hAnsi="Roboto Lt" w:cs="Times New Roman"/>
          <w:i/>
          <w:sz w:val="22"/>
          <w:szCs w:val="22"/>
        </w:rPr>
        <w:t>oronavirus Disease 2019</w:t>
      </w:r>
      <w:r w:rsidR="00E90810" w:rsidRPr="00F05DCC">
        <w:rPr>
          <w:rFonts w:ascii="Roboto Lt" w:hAnsi="Roboto Lt" w:cs="Times New Roman"/>
          <w:sz w:val="22"/>
          <w:szCs w:val="22"/>
        </w:rPr>
        <w:t xml:space="preserve"> </w:t>
      </w:r>
      <w:r w:rsidRPr="00F05DCC">
        <w:rPr>
          <w:rFonts w:ascii="Roboto Lt" w:hAnsi="Roboto Lt" w:cs="Times New Roman"/>
          <w:sz w:val="22"/>
          <w:szCs w:val="22"/>
        </w:rPr>
        <w:t>trouxe à tona a fragilidade externa do sistema de saúde brasileiro, revelou a importância estratégica do Sistema Único de Saúde</w:t>
      </w:r>
      <w:r w:rsidR="00723A39" w:rsidRPr="00F05DCC">
        <w:rPr>
          <w:rFonts w:ascii="Roboto Lt" w:hAnsi="Roboto Lt" w:cs="Times New Roman"/>
          <w:sz w:val="22"/>
          <w:szCs w:val="22"/>
        </w:rPr>
        <w:t xml:space="preserve"> </w:t>
      </w:r>
      <w:r w:rsidRPr="00F05DCC">
        <w:rPr>
          <w:rFonts w:ascii="Roboto Lt" w:hAnsi="Roboto Lt" w:cs="Times New Roman"/>
          <w:sz w:val="22"/>
          <w:szCs w:val="22"/>
        </w:rPr>
        <w:t xml:space="preserve">e a necessidade de internalização da indústria que oferece sustentação ao sistema de saúde. </w:t>
      </w:r>
      <w:r w:rsidR="00772A9A" w:rsidRPr="00F05DCC">
        <w:rPr>
          <w:rFonts w:ascii="Roboto Lt" w:hAnsi="Roboto Lt" w:cs="Times New Roman"/>
          <w:sz w:val="22"/>
          <w:szCs w:val="22"/>
        </w:rPr>
        <w:t>E</w:t>
      </w:r>
      <w:r w:rsidR="007271A6" w:rsidRPr="00F05DCC">
        <w:rPr>
          <w:rFonts w:ascii="Roboto Lt" w:hAnsi="Roboto Lt" w:cs="Times New Roman"/>
          <w:sz w:val="22"/>
          <w:szCs w:val="22"/>
        </w:rPr>
        <w:t xml:space="preserve">ste artigo objetiva analisar </w:t>
      </w:r>
      <w:r w:rsidRPr="00F05DCC">
        <w:rPr>
          <w:rFonts w:ascii="Roboto Lt" w:hAnsi="Roboto Lt" w:cs="Times New Roman"/>
          <w:sz w:val="22"/>
          <w:szCs w:val="22"/>
        </w:rPr>
        <w:t>a relação entre saúde e desenvolvimento. A metodologia inclui uma pesquisa bibliográfica sobre a relação entre saúde e desenvolvimento e uma pesquisa documental sobre as iniciativas do governo do Presidente Luiz Inácio Lula da Silva</w:t>
      </w:r>
      <w:r w:rsidR="00380C20" w:rsidRPr="00F05DCC">
        <w:rPr>
          <w:rFonts w:ascii="Roboto Lt" w:hAnsi="Roboto Lt" w:cs="Times New Roman"/>
          <w:sz w:val="22"/>
          <w:szCs w:val="22"/>
        </w:rPr>
        <w:t xml:space="preserve"> </w:t>
      </w:r>
      <w:r w:rsidRPr="00F05DCC">
        <w:rPr>
          <w:rFonts w:ascii="Roboto Lt" w:hAnsi="Roboto Lt" w:cs="Times New Roman"/>
          <w:sz w:val="22"/>
          <w:szCs w:val="22"/>
        </w:rPr>
        <w:t xml:space="preserve">(2023) </w:t>
      </w:r>
      <w:r w:rsidR="00772A9A" w:rsidRPr="00F05DCC">
        <w:rPr>
          <w:rFonts w:ascii="Roboto Lt" w:hAnsi="Roboto Lt" w:cs="Times New Roman"/>
          <w:sz w:val="22"/>
          <w:szCs w:val="22"/>
        </w:rPr>
        <w:t>na busca da</w:t>
      </w:r>
      <w:r w:rsidRPr="00F05DCC">
        <w:rPr>
          <w:rFonts w:ascii="Roboto Lt" w:hAnsi="Roboto Lt" w:cs="Times New Roman"/>
          <w:sz w:val="22"/>
          <w:szCs w:val="22"/>
        </w:rPr>
        <w:t xml:space="preserve"> consolidação do </w:t>
      </w:r>
      <w:r w:rsidR="007271A6" w:rsidRPr="00F05DCC">
        <w:rPr>
          <w:rFonts w:ascii="Roboto Lt" w:hAnsi="Roboto Lt" w:cs="Times New Roman"/>
          <w:sz w:val="22"/>
          <w:szCs w:val="22"/>
        </w:rPr>
        <w:t>Complexo Econômico-Industrial da Saúde</w:t>
      </w:r>
      <w:r w:rsidR="005D1068" w:rsidRPr="00F05DCC">
        <w:rPr>
          <w:rFonts w:ascii="Roboto Lt" w:hAnsi="Roboto Lt" w:cs="Times New Roman"/>
          <w:sz w:val="22"/>
          <w:szCs w:val="22"/>
        </w:rPr>
        <w:t xml:space="preserve"> </w:t>
      </w:r>
      <w:r w:rsidRPr="00F05DCC">
        <w:rPr>
          <w:rFonts w:ascii="Roboto Lt" w:hAnsi="Roboto Lt" w:cs="Times New Roman"/>
          <w:sz w:val="22"/>
          <w:szCs w:val="22"/>
        </w:rPr>
        <w:t xml:space="preserve">no Brasil. </w:t>
      </w:r>
      <w:r w:rsidR="007271A6" w:rsidRPr="00F05DCC">
        <w:rPr>
          <w:rFonts w:ascii="Roboto Lt" w:hAnsi="Roboto Lt" w:cs="Times New Roman"/>
          <w:sz w:val="22"/>
          <w:szCs w:val="22"/>
        </w:rPr>
        <w:t>Os resultados reforçam que</w:t>
      </w:r>
      <w:r w:rsidRPr="00F05DCC">
        <w:rPr>
          <w:rFonts w:ascii="Roboto Lt" w:hAnsi="Roboto Lt" w:cs="Times New Roman"/>
          <w:sz w:val="22"/>
          <w:szCs w:val="22"/>
        </w:rPr>
        <w:t xml:space="preserve"> as políticas voltadas à saúde</w:t>
      </w:r>
      <w:r w:rsidR="005D1068" w:rsidRPr="00F05DCC">
        <w:rPr>
          <w:rFonts w:ascii="Roboto Lt" w:hAnsi="Roboto Lt" w:cs="Times New Roman"/>
          <w:sz w:val="22"/>
          <w:szCs w:val="22"/>
        </w:rPr>
        <w:t xml:space="preserve"> </w:t>
      </w:r>
      <w:r w:rsidR="00723A39" w:rsidRPr="00F05DCC">
        <w:rPr>
          <w:rFonts w:ascii="Roboto Lt" w:hAnsi="Roboto Lt" w:cs="Times New Roman"/>
          <w:sz w:val="22"/>
          <w:szCs w:val="22"/>
        </w:rPr>
        <w:t xml:space="preserve">(Sistema Único de Saúde e Complexo Econômico-Industrial da Saúde) </w:t>
      </w:r>
      <w:r w:rsidRPr="00F05DCC">
        <w:rPr>
          <w:rFonts w:ascii="Roboto Lt" w:hAnsi="Roboto Lt" w:cs="Times New Roman"/>
          <w:sz w:val="22"/>
          <w:szCs w:val="22"/>
        </w:rPr>
        <w:t xml:space="preserve">são indispensáveis para </w:t>
      </w:r>
      <w:r w:rsidR="007271A6" w:rsidRPr="00F05DCC">
        <w:rPr>
          <w:rFonts w:ascii="Roboto Lt" w:hAnsi="Roboto Lt" w:cs="Times New Roman"/>
          <w:sz w:val="22"/>
          <w:szCs w:val="22"/>
        </w:rPr>
        <w:t>uma nova</w:t>
      </w:r>
      <w:r w:rsidRPr="00F05DCC">
        <w:rPr>
          <w:rFonts w:ascii="Roboto Lt" w:hAnsi="Roboto Lt" w:cs="Times New Roman"/>
          <w:sz w:val="22"/>
          <w:szCs w:val="22"/>
        </w:rPr>
        <w:t xml:space="preserve"> industrialização e que o Governo Lula 2023, através de estruturas institucionais</w:t>
      </w:r>
      <w:r w:rsidR="007271A6" w:rsidRPr="00F05DCC">
        <w:rPr>
          <w:rFonts w:ascii="Roboto Lt" w:hAnsi="Roboto Lt" w:cs="Times New Roman"/>
          <w:sz w:val="22"/>
          <w:szCs w:val="22"/>
        </w:rPr>
        <w:t xml:space="preserve"> já </w:t>
      </w:r>
      <w:r w:rsidR="006518DC" w:rsidRPr="00F05DCC">
        <w:rPr>
          <w:rFonts w:ascii="Roboto Lt" w:hAnsi="Roboto Lt" w:cs="Times New Roman"/>
          <w:sz w:val="22"/>
          <w:szCs w:val="22"/>
        </w:rPr>
        <w:t>existentes (</w:t>
      </w:r>
      <w:r w:rsidR="007271A6" w:rsidRPr="00F05DCC">
        <w:rPr>
          <w:rFonts w:ascii="Roboto Lt" w:hAnsi="Roboto Lt" w:cs="Times New Roman"/>
          <w:sz w:val="22"/>
          <w:szCs w:val="22"/>
        </w:rPr>
        <w:t xml:space="preserve">Ministério da Saúde, </w:t>
      </w:r>
      <w:r w:rsidR="005D1068" w:rsidRPr="00F05DCC">
        <w:rPr>
          <w:rFonts w:ascii="Roboto Lt" w:hAnsi="Roboto Lt" w:cs="Times New Roman"/>
          <w:sz w:val="22"/>
          <w:szCs w:val="22"/>
        </w:rPr>
        <w:t>Fundação Oswaldo Cruz</w:t>
      </w:r>
      <w:r w:rsidR="007271A6" w:rsidRPr="00F05DCC">
        <w:rPr>
          <w:rFonts w:ascii="Roboto Lt" w:hAnsi="Roboto Lt" w:cs="Times New Roman"/>
          <w:sz w:val="22"/>
          <w:szCs w:val="22"/>
        </w:rPr>
        <w:t xml:space="preserve">, </w:t>
      </w:r>
      <w:r w:rsidR="005D1068" w:rsidRPr="00F05DCC">
        <w:rPr>
          <w:rFonts w:ascii="Roboto Lt" w:hAnsi="Roboto Lt" w:cs="Times New Roman"/>
          <w:sz w:val="22"/>
          <w:szCs w:val="22"/>
        </w:rPr>
        <w:t>Banco Nacional de Desenvolvimento</w:t>
      </w:r>
      <w:r w:rsidR="00E90810" w:rsidRPr="00F05DCC">
        <w:rPr>
          <w:rFonts w:ascii="Roboto Lt" w:hAnsi="Roboto Lt" w:cs="Times New Roman"/>
          <w:sz w:val="22"/>
          <w:szCs w:val="22"/>
        </w:rPr>
        <w:t xml:space="preserve"> Econômico e Social</w:t>
      </w:r>
      <w:r w:rsidR="007271A6" w:rsidRPr="00F05DCC">
        <w:rPr>
          <w:rFonts w:ascii="Roboto Lt" w:hAnsi="Roboto Lt" w:cs="Times New Roman"/>
          <w:sz w:val="22"/>
          <w:szCs w:val="22"/>
        </w:rPr>
        <w:t xml:space="preserve">, </w:t>
      </w:r>
      <w:r w:rsidR="005D1068" w:rsidRPr="00F05DCC">
        <w:rPr>
          <w:rFonts w:ascii="Roboto Lt" w:hAnsi="Roboto Lt" w:cs="Times New Roman"/>
          <w:sz w:val="22"/>
          <w:szCs w:val="22"/>
        </w:rPr>
        <w:t>Ministério da Ciência, Tecnologia e Inovação</w:t>
      </w:r>
      <w:r w:rsidR="007271A6" w:rsidRPr="00F05DCC">
        <w:rPr>
          <w:rFonts w:ascii="Roboto Lt" w:hAnsi="Roboto Lt" w:cs="Times New Roman"/>
          <w:sz w:val="22"/>
          <w:szCs w:val="22"/>
        </w:rPr>
        <w:t xml:space="preserve">, </w:t>
      </w:r>
      <w:r w:rsidR="005D1068" w:rsidRPr="00F05DCC">
        <w:rPr>
          <w:rFonts w:ascii="Roboto Lt" w:hAnsi="Roboto Lt" w:cs="Times New Roman"/>
          <w:sz w:val="22"/>
          <w:szCs w:val="22"/>
        </w:rPr>
        <w:t>Ministério do Desenvolvimento, Indústria, Comércio e Serviços</w:t>
      </w:r>
      <w:r w:rsidR="007271A6" w:rsidRPr="00F05DCC">
        <w:rPr>
          <w:rFonts w:ascii="Roboto Lt" w:hAnsi="Roboto Lt" w:cs="Times New Roman"/>
          <w:sz w:val="22"/>
          <w:szCs w:val="22"/>
        </w:rPr>
        <w:t>) e/ou criadas (</w:t>
      </w:r>
      <w:r w:rsidR="005D1068" w:rsidRPr="00F05DCC">
        <w:rPr>
          <w:rFonts w:ascii="Roboto Lt" w:hAnsi="Roboto Lt" w:cs="Times New Roman"/>
          <w:sz w:val="22"/>
          <w:szCs w:val="22"/>
        </w:rPr>
        <w:t>Grupo Executivo do Complexo Econômico-Industrial da Saúde</w:t>
      </w:r>
      <w:r w:rsidR="007271A6" w:rsidRPr="00F05DCC">
        <w:rPr>
          <w:rFonts w:ascii="Roboto Lt" w:hAnsi="Roboto Lt" w:cs="Times New Roman"/>
          <w:sz w:val="22"/>
          <w:szCs w:val="22"/>
        </w:rPr>
        <w:t>), realiza</w:t>
      </w:r>
      <w:r w:rsidRPr="00F05DCC">
        <w:rPr>
          <w:rFonts w:ascii="Roboto Lt" w:hAnsi="Roboto Lt" w:cs="Times New Roman"/>
          <w:sz w:val="22"/>
          <w:szCs w:val="22"/>
        </w:rPr>
        <w:t xml:space="preserve"> esforço</w:t>
      </w:r>
      <w:r w:rsidR="007271A6" w:rsidRPr="00F05DCC">
        <w:rPr>
          <w:rFonts w:ascii="Roboto Lt" w:hAnsi="Roboto Lt" w:cs="Times New Roman"/>
          <w:sz w:val="22"/>
          <w:szCs w:val="22"/>
        </w:rPr>
        <w:t>s</w:t>
      </w:r>
      <w:r w:rsidRPr="00F05DCC">
        <w:rPr>
          <w:rFonts w:ascii="Roboto Lt" w:hAnsi="Roboto Lt" w:cs="Times New Roman"/>
          <w:sz w:val="22"/>
          <w:szCs w:val="22"/>
        </w:rPr>
        <w:t xml:space="preserve"> que, a despeito de desafios, pode</w:t>
      </w:r>
      <w:r w:rsidR="007271A6" w:rsidRPr="00F05DCC">
        <w:rPr>
          <w:rFonts w:ascii="Roboto Lt" w:hAnsi="Roboto Lt" w:cs="Times New Roman"/>
          <w:sz w:val="22"/>
          <w:szCs w:val="22"/>
        </w:rPr>
        <w:t>m</w:t>
      </w:r>
      <w:r w:rsidRPr="00F05DCC">
        <w:rPr>
          <w:rFonts w:ascii="Roboto Lt" w:hAnsi="Roboto Lt" w:cs="Times New Roman"/>
          <w:sz w:val="22"/>
          <w:szCs w:val="22"/>
        </w:rPr>
        <w:t xml:space="preserve"> transformar a saúde, em sua multidimensionalidade, </w:t>
      </w:r>
      <w:r w:rsidR="007271A6" w:rsidRPr="00F05DCC">
        <w:rPr>
          <w:rFonts w:ascii="Roboto Lt" w:hAnsi="Roboto Lt" w:cs="Times New Roman"/>
          <w:sz w:val="22"/>
          <w:szCs w:val="22"/>
        </w:rPr>
        <w:t>em</w:t>
      </w:r>
      <w:r w:rsidRPr="00F05DCC">
        <w:rPr>
          <w:rFonts w:ascii="Roboto Lt" w:hAnsi="Roboto Lt" w:cs="Times New Roman"/>
          <w:sz w:val="22"/>
          <w:szCs w:val="22"/>
        </w:rPr>
        <w:t xml:space="preserve"> orientadora de </w:t>
      </w:r>
      <w:r w:rsidR="00A86138" w:rsidRPr="00F05DCC">
        <w:rPr>
          <w:rFonts w:ascii="Roboto Lt" w:hAnsi="Roboto Lt" w:cs="Times New Roman"/>
          <w:sz w:val="22"/>
          <w:szCs w:val="22"/>
        </w:rPr>
        <w:t>um novo</w:t>
      </w:r>
      <w:r w:rsidRPr="00F05DCC">
        <w:rPr>
          <w:rFonts w:ascii="Roboto Lt" w:hAnsi="Roboto Lt" w:cs="Times New Roman"/>
          <w:sz w:val="22"/>
          <w:szCs w:val="22"/>
        </w:rPr>
        <w:t xml:space="preserve"> desenvolvimento nacional/regional.</w:t>
      </w:r>
    </w:p>
    <w:p w14:paraId="507F7512" w14:textId="77777777" w:rsidR="005D1068" w:rsidRPr="00F05DCC" w:rsidRDefault="005D1068" w:rsidP="00F05DCC">
      <w:pPr>
        <w:tabs>
          <w:tab w:val="left" w:pos="851"/>
        </w:tabs>
        <w:jc w:val="both"/>
        <w:rPr>
          <w:rFonts w:ascii="Roboto Lt" w:hAnsi="Roboto Lt" w:cs="Times New Roman"/>
          <w:sz w:val="22"/>
          <w:szCs w:val="22"/>
        </w:rPr>
      </w:pPr>
    </w:p>
    <w:p w14:paraId="17B8BF3E" w14:textId="5EC74981" w:rsidR="008242CD" w:rsidRPr="00F05DCC" w:rsidRDefault="00744BD5" w:rsidP="00F05DCC">
      <w:pPr>
        <w:tabs>
          <w:tab w:val="left" w:pos="851"/>
        </w:tabs>
        <w:jc w:val="both"/>
        <w:rPr>
          <w:rFonts w:ascii="Roboto Lt" w:hAnsi="Roboto Lt" w:cs="Times New Roman"/>
          <w:sz w:val="22"/>
          <w:szCs w:val="22"/>
        </w:rPr>
      </w:pPr>
      <w:r w:rsidRPr="00F05DCC">
        <w:rPr>
          <w:rFonts w:ascii="Roboto Lt" w:hAnsi="Roboto Lt" w:cs="Times New Roman"/>
          <w:b/>
          <w:sz w:val="22"/>
          <w:szCs w:val="22"/>
        </w:rPr>
        <w:t>Palavras-chave:</w:t>
      </w:r>
      <w:r w:rsidRPr="00F05DCC">
        <w:rPr>
          <w:rFonts w:ascii="Roboto Lt" w:hAnsi="Roboto Lt" w:cs="Times New Roman"/>
          <w:sz w:val="22"/>
          <w:szCs w:val="22"/>
        </w:rPr>
        <w:t xml:space="preserve"> </w:t>
      </w:r>
      <w:r w:rsidR="00240216" w:rsidRPr="00F05DCC">
        <w:rPr>
          <w:rFonts w:ascii="Roboto Lt" w:hAnsi="Roboto Lt" w:cs="Times New Roman"/>
          <w:sz w:val="22"/>
          <w:szCs w:val="22"/>
        </w:rPr>
        <w:t>S</w:t>
      </w:r>
      <w:r w:rsidR="00526C27" w:rsidRPr="00F05DCC">
        <w:rPr>
          <w:rFonts w:ascii="Roboto Lt" w:hAnsi="Roboto Lt" w:cs="Times New Roman"/>
          <w:sz w:val="22"/>
          <w:szCs w:val="22"/>
        </w:rPr>
        <w:t xml:space="preserve">aúde; </w:t>
      </w:r>
      <w:r w:rsidR="00240216" w:rsidRPr="00F05DCC">
        <w:rPr>
          <w:rFonts w:ascii="Roboto Lt" w:hAnsi="Roboto Lt" w:cs="Times New Roman"/>
          <w:sz w:val="22"/>
          <w:szCs w:val="22"/>
        </w:rPr>
        <w:t>Estado; De</w:t>
      </w:r>
      <w:r w:rsidR="00526C27" w:rsidRPr="00F05DCC">
        <w:rPr>
          <w:rFonts w:ascii="Roboto Lt" w:hAnsi="Roboto Lt" w:cs="Times New Roman"/>
          <w:sz w:val="22"/>
          <w:szCs w:val="22"/>
        </w:rPr>
        <w:t xml:space="preserve">senvolvimento; </w:t>
      </w:r>
      <w:r w:rsidR="00C27090" w:rsidRPr="00F05DCC">
        <w:rPr>
          <w:rFonts w:ascii="Roboto Lt" w:hAnsi="Roboto Lt" w:cs="Times New Roman"/>
          <w:sz w:val="22"/>
          <w:szCs w:val="22"/>
        </w:rPr>
        <w:t>SUS</w:t>
      </w:r>
      <w:r w:rsidR="00526C27" w:rsidRPr="00F05DCC">
        <w:rPr>
          <w:rFonts w:ascii="Roboto Lt" w:hAnsi="Roboto Lt" w:cs="Times New Roman"/>
          <w:sz w:val="22"/>
          <w:szCs w:val="22"/>
        </w:rPr>
        <w:t>;</w:t>
      </w:r>
      <w:r w:rsidR="006518DC" w:rsidRPr="00F05DCC">
        <w:rPr>
          <w:rFonts w:ascii="Roboto Lt" w:hAnsi="Roboto Lt" w:cs="Times New Roman"/>
          <w:sz w:val="22"/>
          <w:szCs w:val="22"/>
        </w:rPr>
        <w:t xml:space="preserve"> CEIS</w:t>
      </w:r>
      <w:r w:rsidR="00526C27" w:rsidRPr="00F05DCC">
        <w:rPr>
          <w:rFonts w:ascii="Roboto Lt" w:hAnsi="Roboto Lt" w:cs="Times New Roman"/>
          <w:sz w:val="22"/>
          <w:szCs w:val="22"/>
        </w:rPr>
        <w:t xml:space="preserve">; </w:t>
      </w:r>
      <w:r w:rsidR="006E760F" w:rsidRPr="00F05DCC">
        <w:rPr>
          <w:rFonts w:ascii="Roboto Lt" w:hAnsi="Roboto Lt" w:cs="Times New Roman"/>
          <w:sz w:val="22"/>
          <w:szCs w:val="22"/>
        </w:rPr>
        <w:t>Neoindustrialização</w:t>
      </w:r>
      <w:r w:rsidR="00526C27" w:rsidRPr="00F05DCC">
        <w:rPr>
          <w:rFonts w:ascii="Roboto Lt" w:hAnsi="Roboto Lt" w:cs="Times New Roman"/>
          <w:sz w:val="22"/>
          <w:szCs w:val="22"/>
        </w:rPr>
        <w:t>.</w:t>
      </w:r>
    </w:p>
    <w:p w14:paraId="34115FE3" w14:textId="1777BC74" w:rsidR="00B770E6" w:rsidRPr="00F05DCC" w:rsidRDefault="00CE29A5" w:rsidP="00F05DCC">
      <w:pPr>
        <w:pStyle w:val="Ttulo1"/>
      </w:pPr>
      <w:r w:rsidRPr="00F05DCC">
        <w:t xml:space="preserve">1 </w:t>
      </w:r>
      <w:r w:rsidR="00723AC4" w:rsidRPr="00F05DCC">
        <w:t>INTRODUÇÃO</w:t>
      </w:r>
    </w:p>
    <w:p w14:paraId="2A8A1DE7" w14:textId="213AE197" w:rsidR="00207D7F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A26627" w:rsidRPr="00F05DCC">
        <w:rPr>
          <w:rFonts w:ascii="Roboto Lt" w:hAnsi="Roboto Lt" w:cs="Times New Roman"/>
        </w:rPr>
        <w:t xml:space="preserve">A </w:t>
      </w:r>
      <w:r w:rsidR="00FB2537" w:rsidRPr="00F05DCC">
        <w:rPr>
          <w:rFonts w:ascii="Roboto Lt" w:hAnsi="Roboto Lt" w:cs="Times New Roman"/>
        </w:rPr>
        <w:t>noção de Complexo Econômico-Industrial da Saúde (CEIS)</w:t>
      </w:r>
      <w:r w:rsidR="00A26627" w:rsidRPr="00F05DCC">
        <w:rPr>
          <w:rFonts w:ascii="Roboto Lt" w:hAnsi="Roboto Lt" w:cs="Times New Roman"/>
        </w:rPr>
        <w:t xml:space="preserve"> </w:t>
      </w:r>
      <w:r w:rsidR="0059459A" w:rsidRPr="00F05DCC">
        <w:rPr>
          <w:rFonts w:ascii="Roboto Lt" w:hAnsi="Roboto Lt" w:cs="Times New Roman"/>
        </w:rPr>
        <w:t xml:space="preserve">permite a análise de diferentes dimensões da </w:t>
      </w:r>
      <w:r w:rsidR="00DC01E2" w:rsidRPr="00F05DCC">
        <w:rPr>
          <w:rFonts w:ascii="Roboto Lt" w:hAnsi="Roboto Lt" w:cs="Times New Roman"/>
        </w:rPr>
        <w:t>saúde, reforça</w:t>
      </w:r>
      <w:r w:rsidR="00FB2537" w:rsidRPr="00F05DCC">
        <w:rPr>
          <w:rFonts w:ascii="Roboto Lt" w:hAnsi="Roboto Lt" w:cs="Times New Roman"/>
        </w:rPr>
        <w:t xml:space="preserve"> </w:t>
      </w:r>
      <w:r w:rsidR="00A72747" w:rsidRPr="00F05DCC">
        <w:rPr>
          <w:rFonts w:ascii="Roboto Lt" w:hAnsi="Roboto Lt" w:cs="Times New Roman"/>
        </w:rPr>
        <w:t>importantes</w:t>
      </w:r>
      <w:r w:rsidR="003A1AAC" w:rsidRPr="00F05DCC">
        <w:rPr>
          <w:rFonts w:ascii="Roboto Lt" w:hAnsi="Roboto Lt" w:cs="Times New Roman"/>
        </w:rPr>
        <w:t xml:space="preserve"> esforços e conquistas em saúde</w:t>
      </w:r>
      <w:r w:rsidR="00A72747" w:rsidRPr="00F05DCC">
        <w:rPr>
          <w:rFonts w:ascii="Roboto Lt" w:hAnsi="Roboto Lt" w:cs="Times New Roman"/>
        </w:rPr>
        <w:t>, como a criação e universalização do Sistema Único de Saúde (SUS)</w:t>
      </w:r>
      <w:r w:rsidR="00AB7FF4" w:rsidRPr="00F05DCC">
        <w:rPr>
          <w:rFonts w:ascii="Roboto Lt" w:hAnsi="Roboto Lt" w:cs="Times New Roman"/>
        </w:rPr>
        <w:t>,</w:t>
      </w:r>
      <w:r w:rsidR="003A1AAC" w:rsidRPr="00F05DCC">
        <w:rPr>
          <w:rFonts w:ascii="Roboto Lt" w:hAnsi="Roboto Lt" w:cs="Times New Roman"/>
        </w:rPr>
        <w:t xml:space="preserve"> e</w:t>
      </w:r>
      <w:r w:rsidR="00FB2537" w:rsidRPr="00F05DCC">
        <w:rPr>
          <w:rFonts w:ascii="Roboto Lt" w:hAnsi="Roboto Lt" w:cs="Times New Roman"/>
        </w:rPr>
        <w:t xml:space="preserve"> revela inúmeros desafios e </w:t>
      </w:r>
      <w:r w:rsidR="00942E21" w:rsidRPr="00F05DCC">
        <w:rPr>
          <w:rFonts w:ascii="Roboto Lt" w:hAnsi="Roboto Lt" w:cs="Times New Roman"/>
        </w:rPr>
        <w:t>oportunidades</w:t>
      </w:r>
      <w:r w:rsidR="00FB2537" w:rsidRPr="00F05DCC">
        <w:rPr>
          <w:rFonts w:ascii="Roboto Lt" w:hAnsi="Roboto Lt" w:cs="Times New Roman"/>
        </w:rPr>
        <w:t xml:space="preserve"> </w:t>
      </w:r>
      <w:r w:rsidR="009A3BB8" w:rsidRPr="00F05DCC">
        <w:rPr>
          <w:rFonts w:ascii="Roboto Lt" w:hAnsi="Roboto Lt" w:cs="Times New Roman"/>
        </w:rPr>
        <w:t xml:space="preserve">de </w:t>
      </w:r>
      <w:r w:rsidR="00FB2537" w:rsidRPr="00F05DCC">
        <w:rPr>
          <w:rFonts w:ascii="Roboto Lt" w:hAnsi="Roboto Lt" w:cs="Times New Roman"/>
        </w:rPr>
        <w:t>desenvolvimento nacional</w:t>
      </w:r>
      <w:r w:rsidR="00942E21" w:rsidRPr="00F05DCC">
        <w:rPr>
          <w:rFonts w:ascii="Roboto Lt" w:hAnsi="Roboto Lt" w:cs="Times New Roman"/>
        </w:rPr>
        <w:t xml:space="preserve"> a partir da saúde</w:t>
      </w:r>
      <w:r w:rsidR="00A72747" w:rsidRPr="00F05DCC">
        <w:rPr>
          <w:rFonts w:ascii="Roboto Lt" w:hAnsi="Roboto Lt" w:cs="Times New Roman"/>
        </w:rPr>
        <w:t>, a exemplo da internalização das indústrias voltadas à saúde no país</w:t>
      </w:r>
      <w:r w:rsidR="00FB2537" w:rsidRPr="00F05DCC">
        <w:rPr>
          <w:rFonts w:ascii="Roboto Lt" w:hAnsi="Roboto Lt" w:cs="Times New Roman"/>
        </w:rPr>
        <w:t>.</w:t>
      </w:r>
      <w:r w:rsidR="00A72747" w:rsidRPr="00F05DCC">
        <w:rPr>
          <w:rFonts w:ascii="Roboto Lt" w:hAnsi="Roboto Lt" w:cs="Times New Roman"/>
        </w:rPr>
        <w:t xml:space="preserve"> </w:t>
      </w:r>
    </w:p>
    <w:p w14:paraId="27467FF3" w14:textId="6AED2A6E" w:rsidR="00ED6661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ED6661" w:rsidRPr="00F05DCC">
        <w:rPr>
          <w:rFonts w:ascii="Roboto Lt" w:hAnsi="Roboto Lt" w:cs="Times New Roman"/>
        </w:rPr>
        <w:t xml:space="preserve">De acordo com Gadelha (2020), o setor de saúde consiste em terreno fértil para: i) gerar riqueza e fluxo de renda - os gastos em saúde são salários indiretos – pois ocorrem por meio de uma base produtiva e de inovação sofisticada, o que proporciona sustentabilidade de recursos às políticas do Estado de bem-estar social; </w:t>
      </w:r>
      <w:proofErr w:type="spellStart"/>
      <w:r w:rsidR="00ED6661" w:rsidRPr="00F05DCC">
        <w:rPr>
          <w:rFonts w:ascii="Roboto Lt" w:hAnsi="Roboto Lt" w:cs="Times New Roman"/>
        </w:rPr>
        <w:t>ii</w:t>
      </w:r>
      <w:proofErr w:type="spellEnd"/>
      <w:r w:rsidR="00ED6661" w:rsidRPr="00F05DCC">
        <w:rPr>
          <w:rFonts w:ascii="Roboto Lt" w:hAnsi="Roboto Lt" w:cs="Times New Roman"/>
        </w:rPr>
        <w:t xml:space="preserve">) reposiciona o país no palco internacional; e, </w:t>
      </w:r>
      <w:proofErr w:type="spellStart"/>
      <w:r w:rsidR="00ED6661" w:rsidRPr="00F05DCC">
        <w:rPr>
          <w:rFonts w:ascii="Roboto Lt" w:hAnsi="Roboto Lt" w:cs="Times New Roman"/>
        </w:rPr>
        <w:t>iii</w:t>
      </w:r>
      <w:proofErr w:type="spellEnd"/>
      <w:r w:rsidR="00ED6661" w:rsidRPr="00F05DCC">
        <w:rPr>
          <w:rFonts w:ascii="Roboto Lt" w:hAnsi="Roboto Lt" w:cs="Times New Roman"/>
        </w:rPr>
        <w:t>) diminui a vulnerabilidade externa, já que especialmente os serviços da saúde apresentam elevada dependência externa.</w:t>
      </w:r>
    </w:p>
    <w:p w14:paraId="163FE1B7" w14:textId="2781B03A" w:rsidR="00FB2537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A72747" w:rsidRPr="00F05DCC">
        <w:rPr>
          <w:rFonts w:ascii="Roboto Lt" w:hAnsi="Roboto Lt" w:cs="Times New Roman"/>
        </w:rPr>
        <w:t xml:space="preserve">Entretanto, há  crescentes </w:t>
      </w:r>
      <w:r w:rsidR="00FB2537" w:rsidRPr="00F05DCC">
        <w:rPr>
          <w:rFonts w:ascii="Roboto Lt" w:hAnsi="Roboto Lt" w:cs="Times New Roman"/>
        </w:rPr>
        <w:t>desafios a serem enfrentados</w:t>
      </w:r>
      <w:r w:rsidR="008146C4" w:rsidRPr="00F05DCC">
        <w:rPr>
          <w:rFonts w:ascii="Roboto Lt" w:hAnsi="Roboto Lt" w:cs="Times New Roman"/>
        </w:rPr>
        <w:t>,</w:t>
      </w:r>
      <w:r w:rsidR="00FB2537" w:rsidRPr="00F05DCC">
        <w:rPr>
          <w:rFonts w:ascii="Roboto Lt" w:hAnsi="Roboto Lt" w:cs="Times New Roman"/>
        </w:rPr>
        <w:t xml:space="preserve"> </w:t>
      </w:r>
      <w:r w:rsidR="00A72747" w:rsidRPr="00F05DCC">
        <w:rPr>
          <w:rFonts w:ascii="Roboto Lt" w:hAnsi="Roboto Lt" w:cs="Times New Roman"/>
        </w:rPr>
        <w:t>como a</w:t>
      </w:r>
      <w:r w:rsidR="00FB2537" w:rsidRPr="00F05DCC">
        <w:rPr>
          <w:rFonts w:ascii="Roboto Lt" w:hAnsi="Roboto Lt" w:cs="Times New Roman"/>
        </w:rPr>
        <w:t xml:space="preserve"> produção e acesso às vacinas, insumos, tratamentos complexos, máquinas e equipamentos, cuja </w:t>
      </w:r>
      <w:r w:rsidR="00FB2537" w:rsidRPr="00F05DCC">
        <w:rPr>
          <w:rFonts w:ascii="Roboto Lt" w:hAnsi="Roboto Lt" w:cs="Times New Roman"/>
        </w:rPr>
        <w:lastRenderedPageBreak/>
        <w:t xml:space="preserve">fabricação se viabiliza através da mobilização entre ciência, tecnologia, financiamento público e privado, política de inovação e industrial, processo grandemente evidenciado pela  análise à luz do sistema de inovação em saúde,  </w:t>
      </w:r>
      <w:r w:rsidR="003A3B6D" w:rsidRPr="00F05DCC">
        <w:rPr>
          <w:rFonts w:ascii="Roboto Lt" w:hAnsi="Roboto Lt" w:cs="Times New Roman"/>
        </w:rPr>
        <w:t>d</w:t>
      </w:r>
      <w:r w:rsidR="00A72747" w:rsidRPr="00F05DCC">
        <w:rPr>
          <w:rFonts w:ascii="Roboto Lt" w:hAnsi="Roboto Lt" w:cs="Times New Roman"/>
        </w:rPr>
        <w:t xml:space="preserve">o papel do Estado, </w:t>
      </w:r>
      <w:r w:rsidR="003A3B6D" w:rsidRPr="00F05DCC">
        <w:rPr>
          <w:rFonts w:ascii="Roboto Lt" w:hAnsi="Roboto Lt" w:cs="Times New Roman"/>
        </w:rPr>
        <w:t>também chamado de</w:t>
      </w:r>
      <w:r w:rsidR="00FB2537" w:rsidRPr="00F05DCC">
        <w:rPr>
          <w:rFonts w:ascii="Roboto Lt" w:hAnsi="Roboto Lt" w:cs="Times New Roman"/>
        </w:rPr>
        <w:t xml:space="preserve"> “empreendedorismo estatal”, </w:t>
      </w:r>
      <w:r w:rsidR="009A3BB8" w:rsidRPr="00F05DCC">
        <w:rPr>
          <w:rFonts w:ascii="Roboto Lt" w:hAnsi="Roboto Lt" w:cs="Times New Roman"/>
        </w:rPr>
        <w:t xml:space="preserve">precisamente </w:t>
      </w:r>
      <w:r w:rsidR="00FB2537" w:rsidRPr="00F05DCC">
        <w:rPr>
          <w:rFonts w:ascii="Roboto Lt" w:hAnsi="Roboto Lt" w:cs="Times New Roman"/>
        </w:rPr>
        <w:t xml:space="preserve">no caso dos Estados Unidos, conforme exposto por Mazzucato (2014) em O Estado Empreendedor.  </w:t>
      </w:r>
    </w:p>
    <w:p w14:paraId="1638B03E" w14:textId="35527B0F" w:rsidR="006D48A3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506EA7" w:rsidRPr="00F05DCC">
        <w:rPr>
          <w:rFonts w:ascii="Roboto Lt" w:hAnsi="Roboto Lt" w:cs="Times New Roman"/>
        </w:rPr>
        <w:t xml:space="preserve">Também </w:t>
      </w:r>
      <w:r w:rsidR="00A5627E" w:rsidRPr="00F05DCC">
        <w:rPr>
          <w:rFonts w:ascii="Roboto Lt" w:hAnsi="Roboto Lt" w:cs="Times New Roman"/>
        </w:rPr>
        <w:t>é desafiante a</w:t>
      </w:r>
      <w:r w:rsidR="000F696C" w:rsidRPr="00F05DCC">
        <w:rPr>
          <w:rFonts w:ascii="Roboto Lt" w:hAnsi="Roboto Lt" w:cs="Times New Roman"/>
        </w:rPr>
        <w:t xml:space="preserve"> </w:t>
      </w:r>
      <w:r w:rsidR="006D48A3" w:rsidRPr="00F05DCC">
        <w:rPr>
          <w:rFonts w:ascii="Roboto Lt" w:hAnsi="Roboto Lt" w:cs="Times New Roman"/>
        </w:rPr>
        <w:t xml:space="preserve">geração de conhecimento através de Pesquisa e Desenvolvimento (P&amp;D) no setor farmacêutico, que está concentrada em </w:t>
      </w:r>
      <w:r w:rsidR="00CD35D2" w:rsidRPr="00F05DCC">
        <w:rPr>
          <w:rFonts w:ascii="Roboto Lt" w:hAnsi="Roboto Lt" w:cs="Times New Roman"/>
        </w:rPr>
        <w:t xml:space="preserve">apenas </w:t>
      </w:r>
      <w:r w:rsidR="006D48A3" w:rsidRPr="00F05DCC">
        <w:rPr>
          <w:rFonts w:ascii="Roboto Lt" w:hAnsi="Roboto Lt" w:cs="Times New Roman"/>
        </w:rPr>
        <w:t xml:space="preserve">alguns países. </w:t>
      </w:r>
      <w:r w:rsidR="005043E6" w:rsidRPr="00F05DCC">
        <w:rPr>
          <w:rFonts w:ascii="Roboto Lt" w:hAnsi="Roboto Lt" w:cs="Times New Roman"/>
        </w:rPr>
        <w:t>Ademais</w:t>
      </w:r>
      <w:r w:rsidR="00DC6F57" w:rsidRPr="00F05DCC">
        <w:rPr>
          <w:rFonts w:ascii="Roboto Lt" w:hAnsi="Roboto Lt" w:cs="Times New Roman"/>
        </w:rPr>
        <w:t>, a</w:t>
      </w:r>
      <w:r w:rsidR="006D48A3" w:rsidRPr="00F05DCC">
        <w:rPr>
          <w:rFonts w:ascii="Roboto Lt" w:hAnsi="Roboto Lt" w:cs="Times New Roman"/>
        </w:rPr>
        <w:t xml:space="preserve"> relevância dos investimentos em P&amp;D do setor farmacêutico correspondem a tal monta que superam os da indústria automobilística, de hardware e de software.</w:t>
      </w:r>
      <w:r w:rsidR="002C14F2" w:rsidRPr="00F05DCC">
        <w:rPr>
          <w:rFonts w:ascii="Roboto Lt" w:hAnsi="Roboto Lt" w:cs="Times New Roman"/>
        </w:rPr>
        <w:t xml:space="preserve"> </w:t>
      </w:r>
      <w:r w:rsidR="00094413" w:rsidRPr="00F05DCC">
        <w:rPr>
          <w:rFonts w:ascii="Roboto Lt" w:hAnsi="Roboto Lt" w:cs="Times New Roman"/>
        </w:rPr>
        <w:t>A</w:t>
      </w:r>
      <w:r w:rsidR="004B45AA" w:rsidRPr="00F05DCC">
        <w:rPr>
          <w:rFonts w:ascii="Roboto Lt" w:hAnsi="Roboto Lt" w:cs="Times New Roman"/>
        </w:rPr>
        <w:t xml:space="preserve">penas quinze empresas detêm 60% das patentes em biotecnologia, referentes ao tratamento de câncer e demais doenças crônicas. Quanto aos países, apenas dez concentram 88% das patentes em saúde (GADELHA </w:t>
      </w:r>
      <w:r w:rsidR="007223A9" w:rsidRPr="00F05DCC">
        <w:rPr>
          <w:rFonts w:ascii="Roboto Lt" w:hAnsi="Roboto Lt" w:cs="Times New Roman"/>
          <w:i/>
        </w:rPr>
        <w:t>et al</w:t>
      </w:r>
      <w:r w:rsidR="004B45AA" w:rsidRPr="00F05DCC">
        <w:rPr>
          <w:rFonts w:ascii="Roboto Lt" w:hAnsi="Roboto Lt" w:cs="Times New Roman"/>
        </w:rPr>
        <w:t>., 2021).</w:t>
      </w:r>
    </w:p>
    <w:p w14:paraId="47BE5D2F" w14:textId="3847CE0F" w:rsidR="00ED6661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ED6661" w:rsidRPr="00F05DCC">
        <w:rPr>
          <w:rFonts w:ascii="Roboto Lt" w:hAnsi="Roboto Lt" w:cs="Times New Roman"/>
        </w:rPr>
        <w:t xml:space="preserve">A exigência de produzir insumos em escala mediante reconversão industrial na pandemia da </w:t>
      </w:r>
      <w:r w:rsidR="00E90810" w:rsidRPr="00F05DCC">
        <w:rPr>
          <w:rFonts w:ascii="Roboto Lt" w:hAnsi="Roboto Lt" w:cs="Times New Roman"/>
          <w:i/>
        </w:rPr>
        <w:t>Coronavirus Disease</w:t>
      </w:r>
      <w:r w:rsidR="00E90810" w:rsidRPr="00F05DCC">
        <w:rPr>
          <w:rFonts w:ascii="Roboto Lt" w:hAnsi="Roboto Lt" w:cs="Times New Roman"/>
        </w:rPr>
        <w:t xml:space="preserve"> 2019 (</w:t>
      </w:r>
      <w:r w:rsidR="00ED6661" w:rsidRPr="00F05DCC">
        <w:rPr>
          <w:rFonts w:ascii="Roboto Lt" w:hAnsi="Roboto Lt" w:cs="Times New Roman"/>
        </w:rPr>
        <w:t>COVID-19</w:t>
      </w:r>
      <w:r w:rsidR="00E90810" w:rsidRPr="00F05DCC">
        <w:rPr>
          <w:rFonts w:ascii="Roboto Lt" w:hAnsi="Roboto Lt" w:cs="Times New Roman"/>
        </w:rPr>
        <w:t>)</w:t>
      </w:r>
      <w:r w:rsidR="00ED6661" w:rsidRPr="00F05DCC">
        <w:rPr>
          <w:rFonts w:ascii="Roboto Lt" w:hAnsi="Roboto Lt" w:cs="Times New Roman"/>
        </w:rPr>
        <w:t xml:space="preserve"> evidenciou a insuficiência da capacidade produtiva e tecnológica, seja em países desenvolvidos, seja em subdesenvolvidos (CARVALHO, 2020). Por outro lado, nas macrorregiões brasileiras</w:t>
      </w:r>
      <w:r w:rsidR="00A5627E" w:rsidRPr="00F05DCC">
        <w:rPr>
          <w:rFonts w:ascii="Roboto Lt" w:hAnsi="Roboto Lt" w:cs="Times New Roman"/>
        </w:rPr>
        <w:t xml:space="preserve"> e em durante a pandemia</w:t>
      </w:r>
      <w:r w:rsidR="00ED6661" w:rsidRPr="00F05DCC">
        <w:rPr>
          <w:rFonts w:ascii="Roboto Lt" w:hAnsi="Roboto Lt" w:cs="Times New Roman"/>
        </w:rPr>
        <w:t xml:space="preserve">, a interação virtuosa entre Universidades Federais, Institutos Federais (IFs), Sistema Indústria e Sistema ‘S’ (especialmente SENAI), coletivos, comunidades, entre outros, resultaram em inúmeras e rápidas respostas à Covid-19 (APOLINÁRIO </w:t>
      </w:r>
      <w:r w:rsidR="00ED6661" w:rsidRPr="00F05DCC">
        <w:rPr>
          <w:rFonts w:ascii="Roboto Lt" w:hAnsi="Roboto Lt" w:cs="Times New Roman"/>
          <w:i/>
        </w:rPr>
        <w:t>et al</w:t>
      </w:r>
      <w:r w:rsidR="00ED6661" w:rsidRPr="00F05DCC">
        <w:rPr>
          <w:rFonts w:ascii="Roboto Lt" w:hAnsi="Roboto Lt" w:cs="Times New Roman"/>
        </w:rPr>
        <w:t xml:space="preserve">., 2021; LASTRES </w:t>
      </w:r>
      <w:r w:rsidR="00ED6661" w:rsidRPr="00F05DCC">
        <w:rPr>
          <w:rFonts w:ascii="Roboto Lt" w:hAnsi="Roboto Lt" w:cs="Times New Roman"/>
          <w:i/>
        </w:rPr>
        <w:t>et al</w:t>
      </w:r>
      <w:r w:rsidR="00ED6661" w:rsidRPr="00F05DCC">
        <w:rPr>
          <w:rFonts w:ascii="Roboto Lt" w:hAnsi="Roboto Lt" w:cs="Times New Roman"/>
        </w:rPr>
        <w:t>., 2021)</w:t>
      </w:r>
      <w:r w:rsidR="00ED6661" w:rsidRPr="00F05DCC">
        <w:rPr>
          <w:rStyle w:val="Refdenotaderodap"/>
          <w:rFonts w:ascii="Roboto Lt" w:hAnsi="Roboto Lt" w:cs="Times New Roman"/>
        </w:rPr>
        <w:footnoteReference w:id="1"/>
      </w:r>
      <w:r w:rsidR="00ED6661" w:rsidRPr="00F05DCC">
        <w:rPr>
          <w:rFonts w:ascii="Roboto Lt" w:hAnsi="Roboto Lt" w:cs="Times New Roman"/>
        </w:rPr>
        <w:t>.</w:t>
      </w:r>
    </w:p>
    <w:p w14:paraId="2D1DE09A" w14:textId="35B8E699" w:rsidR="00AB274A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B64945" w:rsidRPr="00F05DCC">
        <w:rPr>
          <w:rFonts w:ascii="Roboto Lt" w:hAnsi="Roboto Lt" w:cs="Times New Roman"/>
        </w:rPr>
        <w:t>E</w:t>
      </w:r>
      <w:r w:rsidR="00795AD3" w:rsidRPr="00F05DCC">
        <w:rPr>
          <w:rFonts w:ascii="Roboto Lt" w:hAnsi="Roboto Lt" w:cs="Times New Roman"/>
        </w:rPr>
        <w:t xml:space="preserve">ste </w:t>
      </w:r>
      <w:r w:rsidR="00D61BBD" w:rsidRPr="00F05DCC">
        <w:rPr>
          <w:rFonts w:ascii="Roboto Lt" w:hAnsi="Roboto Lt" w:cs="Times New Roman"/>
        </w:rPr>
        <w:t>artigo</w:t>
      </w:r>
      <w:r w:rsidR="0087766D" w:rsidRPr="00F05DCC">
        <w:rPr>
          <w:rFonts w:ascii="Roboto Lt" w:hAnsi="Roboto Lt" w:cs="Times New Roman"/>
        </w:rPr>
        <w:t xml:space="preserve"> </w:t>
      </w:r>
      <w:r w:rsidR="00795AD3" w:rsidRPr="00F05DCC">
        <w:rPr>
          <w:rFonts w:ascii="Roboto Lt" w:hAnsi="Roboto Lt" w:cs="Times New Roman"/>
        </w:rPr>
        <w:t xml:space="preserve">objetiva </w:t>
      </w:r>
      <w:r w:rsidR="008708F0" w:rsidRPr="00F05DCC">
        <w:rPr>
          <w:rFonts w:ascii="Roboto Lt" w:hAnsi="Roboto Lt" w:cs="Times New Roman"/>
        </w:rPr>
        <w:t xml:space="preserve">analisar </w:t>
      </w:r>
      <w:r w:rsidR="00795AD3" w:rsidRPr="00F05DCC">
        <w:rPr>
          <w:rFonts w:ascii="Roboto Lt" w:hAnsi="Roboto Lt" w:cs="Times New Roman"/>
        </w:rPr>
        <w:t xml:space="preserve">a relação entre saúde e desenvolvimento, enfatizando a influência do Estado no aprimoramento da base produtiva e inovativa necessária </w:t>
      </w:r>
      <w:r w:rsidR="00B807D3" w:rsidRPr="00F05DCC">
        <w:rPr>
          <w:rFonts w:ascii="Roboto Lt" w:hAnsi="Roboto Lt" w:cs="Times New Roman"/>
        </w:rPr>
        <w:t>ao</w:t>
      </w:r>
      <w:r w:rsidR="00795AD3" w:rsidRPr="00F05DCC">
        <w:rPr>
          <w:rFonts w:ascii="Roboto Lt" w:hAnsi="Roboto Lt" w:cs="Times New Roman"/>
        </w:rPr>
        <w:t xml:space="preserve"> SUS</w:t>
      </w:r>
      <w:r w:rsidR="0087766D" w:rsidRPr="00F05DCC">
        <w:rPr>
          <w:rFonts w:ascii="Roboto Lt" w:hAnsi="Roboto Lt" w:cs="Times New Roman"/>
        </w:rPr>
        <w:t xml:space="preserve">, tomando-se por referência teórica a noção de Complexo Econômico-Industrial da Saúde (CEIS). </w:t>
      </w:r>
      <w:r w:rsidR="007452A5" w:rsidRPr="00F05DCC">
        <w:rPr>
          <w:rFonts w:ascii="Roboto Lt" w:hAnsi="Roboto Lt" w:cs="Times New Roman"/>
        </w:rPr>
        <w:t>A</w:t>
      </w:r>
      <w:r w:rsidR="0087766D" w:rsidRPr="00F05DCC">
        <w:rPr>
          <w:rFonts w:ascii="Roboto Lt" w:hAnsi="Roboto Lt" w:cs="Times New Roman"/>
        </w:rPr>
        <w:t xml:space="preserve"> hipótese </w:t>
      </w:r>
      <w:r w:rsidR="00DC01E2" w:rsidRPr="00F05DCC">
        <w:rPr>
          <w:rFonts w:ascii="Roboto Lt" w:hAnsi="Roboto Lt" w:cs="Times New Roman"/>
        </w:rPr>
        <w:t xml:space="preserve">é </w:t>
      </w:r>
      <w:r w:rsidR="0087766D" w:rsidRPr="00F05DCC">
        <w:rPr>
          <w:rFonts w:ascii="Roboto Lt" w:hAnsi="Roboto Lt" w:cs="Times New Roman"/>
        </w:rPr>
        <w:t>de que as políticas voltadas à saúde (SUS e</w:t>
      </w:r>
      <w:r w:rsidR="00716F45" w:rsidRPr="00F05DCC">
        <w:rPr>
          <w:rFonts w:ascii="Roboto Lt" w:hAnsi="Roboto Lt" w:cs="Times New Roman"/>
        </w:rPr>
        <w:t>/ou</w:t>
      </w:r>
      <w:r w:rsidR="0087766D" w:rsidRPr="00F05DCC">
        <w:rPr>
          <w:rFonts w:ascii="Roboto Lt" w:hAnsi="Roboto Lt" w:cs="Times New Roman"/>
        </w:rPr>
        <w:t xml:space="preserve"> CEIS) são indispensáveis para a retomada da industrialização brasileira</w:t>
      </w:r>
      <w:r w:rsidR="00805DB6" w:rsidRPr="00F05DCC">
        <w:rPr>
          <w:rFonts w:ascii="Roboto Lt" w:hAnsi="Roboto Lt" w:cs="Times New Roman"/>
        </w:rPr>
        <w:t xml:space="preserve"> e para o desenvolvimento nacional/territorial</w:t>
      </w:r>
      <w:r w:rsidR="00BF064C" w:rsidRPr="00F05DCC">
        <w:rPr>
          <w:rFonts w:ascii="Roboto Lt" w:hAnsi="Roboto Lt" w:cs="Times New Roman"/>
        </w:rPr>
        <w:t xml:space="preserve">. </w:t>
      </w:r>
      <w:r w:rsidR="00795AD3" w:rsidRPr="00F05DCC">
        <w:rPr>
          <w:rFonts w:ascii="Roboto Lt" w:hAnsi="Roboto Lt" w:cs="Times New Roman"/>
        </w:rPr>
        <w:t xml:space="preserve">A metodologia inclui uma pesquisa bibliográfica sobre a relação entre saúde e desenvolvimento, </w:t>
      </w:r>
      <w:r w:rsidR="00696079" w:rsidRPr="00F05DCC">
        <w:rPr>
          <w:rFonts w:ascii="Roboto Lt" w:hAnsi="Roboto Lt" w:cs="Times New Roman"/>
        </w:rPr>
        <w:t xml:space="preserve">e </w:t>
      </w:r>
      <w:r w:rsidR="00B807D3" w:rsidRPr="00F05DCC">
        <w:rPr>
          <w:rFonts w:ascii="Roboto Lt" w:hAnsi="Roboto Lt" w:cs="Times New Roman"/>
        </w:rPr>
        <w:t xml:space="preserve">a </w:t>
      </w:r>
      <w:r w:rsidR="00696079" w:rsidRPr="00F05DCC">
        <w:rPr>
          <w:rFonts w:ascii="Roboto Lt" w:hAnsi="Roboto Lt" w:cs="Times New Roman"/>
        </w:rPr>
        <w:t>importância do CEIS no Brasil</w:t>
      </w:r>
      <w:r w:rsidR="004C265E" w:rsidRPr="00F05DCC">
        <w:rPr>
          <w:rFonts w:ascii="Roboto Lt" w:hAnsi="Roboto Lt" w:cs="Times New Roman"/>
        </w:rPr>
        <w:t>. E</w:t>
      </w:r>
      <w:r w:rsidR="008242CD" w:rsidRPr="00F05DCC">
        <w:rPr>
          <w:rFonts w:ascii="Roboto Lt" w:hAnsi="Roboto Lt" w:cs="Times New Roman"/>
        </w:rPr>
        <w:t>,</w:t>
      </w:r>
      <w:r w:rsidR="004C265E" w:rsidRPr="00F05DCC">
        <w:rPr>
          <w:rFonts w:ascii="Roboto Lt" w:hAnsi="Roboto Lt" w:cs="Times New Roman"/>
        </w:rPr>
        <w:t xml:space="preserve"> ainda, </w:t>
      </w:r>
      <w:r w:rsidR="00795AD3" w:rsidRPr="00F05DCC">
        <w:rPr>
          <w:rFonts w:ascii="Roboto Lt" w:hAnsi="Roboto Lt" w:cs="Times New Roman"/>
        </w:rPr>
        <w:t xml:space="preserve">uma pesquisa </w:t>
      </w:r>
      <w:r w:rsidR="008242CD" w:rsidRPr="00F05DCC">
        <w:rPr>
          <w:rFonts w:ascii="Roboto Lt" w:hAnsi="Roboto Lt" w:cs="Times New Roman"/>
        </w:rPr>
        <w:t>documental</w:t>
      </w:r>
      <w:r w:rsidR="00795AD3" w:rsidRPr="00F05DCC">
        <w:rPr>
          <w:rFonts w:ascii="Roboto Lt" w:hAnsi="Roboto Lt" w:cs="Times New Roman"/>
        </w:rPr>
        <w:t xml:space="preserve"> sobre</w:t>
      </w:r>
      <w:r w:rsidR="00BB3588" w:rsidRPr="00F05DCC">
        <w:rPr>
          <w:rFonts w:ascii="Roboto Lt" w:hAnsi="Roboto Lt" w:cs="Times New Roman"/>
        </w:rPr>
        <w:t xml:space="preserve"> </w:t>
      </w:r>
      <w:r w:rsidR="00032FA7" w:rsidRPr="00F05DCC">
        <w:rPr>
          <w:rFonts w:ascii="Roboto Lt" w:hAnsi="Roboto Lt" w:cs="Times New Roman"/>
        </w:rPr>
        <w:t xml:space="preserve">ações do </w:t>
      </w:r>
      <w:r w:rsidR="008242CD" w:rsidRPr="00F05DCC">
        <w:rPr>
          <w:rFonts w:ascii="Roboto Lt" w:hAnsi="Roboto Lt" w:cs="Times New Roman"/>
        </w:rPr>
        <w:t>governo Lula</w:t>
      </w:r>
      <w:r w:rsidR="00A9032C" w:rsidRPr="00F05DCC">
        <w:rPr>
          <w:rFonts w:ascii="Roboto Lt" w:hAnsi="Roboto Lt" w:cs="Times New Roman"/>
        </w:rPr>
        <w:t xml:space="preserve"> (2023)</w:t>
      </w:r>
      <w:r w:rsidR="00BB3588" w:rsidRPr="00F05DCC">
        <w:rPr>
          <w:rFonts w:ascii="Roboto Lt" w:hAnsi="Roboto Lt" w:cs="Times New Roman"/>
        </w:rPr>
        <w:t xml:space="preserve"> na </w:t>
      </w:r>
      <w:r w:rsidR="00032FA7" w:rsidRPr="00F05DCC">
        <w:rPr>
          <w:rFonts w:ascii="Roboto Lt" w:hAnsi="Roboto Lt" w:cs="Times New Roman"/>
        </w:rPr>
        <w:t xml:space="preserve">perspectiva de estimular o </w:t>
      </w:r>
      <w:r w:rsidR="008242CD" w:rsidRPr="00F05DCC">
        <w:rPr>
          <w:rFonts w:ascii="Roboto Lt" w:hAnsi="Roboto Lt" w:cs="Times New Roman"/>
        </w:rPr>
        <w:t>CEIS no Brasil,</w:t>
      </w:r>
      <w:r w:rsidR="00CA7BC3" w:rsidRPr="00F05DCC">
        <w:rPr>
          <w:rFonts w:ascii="Roboto Lt" w:hAnsi="Roboto Lt" w:cs="Times New Roman"/>
        </w:rPr>
        <w:t xml:space="preserve"> </w:t>
      </w:r>
      <w:r w:rsidR="00A9032C" w:rsidRPr="00F05DCC">
        <w:rPr>
          <w:rFonts w:ascii="Roboto Lt" w:hAnsi="Roboto Lt" w:cs="Times New Roman"/>
        </w:rPr>
        <w:t xml:space="preserve">especialmente </w:t>
      </w:r>
      <w:r w:rsidR="00DC01E2" w:rsidRPr="00F05DCC">
        <w:rPr>
          <w:rFonts w:ascii="Roboto Lt" w:hAnsi="Roboto Lt" w:cs="Times New Roman"/>
        </w:rPr>
        <w:t xml:space="preserve">através </w:t>
      </w:r>
      <w:r w:rsidR="004B45AA" w:rsidRPr="00F05DCC">
        <w:rPr>
          <w:rFonts w:ascii="Roboto Lt" w:hAnsi="Roboto Lt" w:cs="Times New Roman"/>
        </w:rPr>
        <w:t>d</w:t>
      </w:r>
      <w:r w:rsidR="008B6AC2" w:rsidRPr="00F05DCC">
        <w:rPr>
          <w:rFonts w:ascii="Roboto Lt" w:hAnsi="Roboto Lt" w:cs="Times New Roman"/>
        </w:rPr>
        <w:t xml:space="preserve">o recém-criado </w:t>
      </w:r>
      <w:r w:rsidR="00DC01E2" w:rsidRPr="00F05DCC">
        <w:rPr>
          <w:rFonts w:ascii="Roboto Lt" w:hAnsi="Roboto Lt" w:cs="Times New Roman"/>
          <w:shd w:val="clear" w:color="auto" w:fill="FFFFFF"/>
        </w:rPr>
        <w:t>Grupo Executivo do Complexo Econômico-Industrial da Saúde</w:t>
      </w:r>
      <w:r w:rsidR="00DC01E2" w:rsidRPr="00F05DCC">
        <w:rPr>
          <w:rFonts w:ascii="Roboto Lt" w:hAnsi="Roboto Lt" w:cs="Times New Roman"/>
        </w:rPr>
        <w:t xml:space="preserve"> (</w:t>
      </w:r>
      <w:r w:rsidR="008B6AC2" w:rsidRPr="00F05DCC">
        <w:rPr>
          <w:rFonts w:ascii="Roboto Lt" w:hAnsi="Roboto Lt" w:cs="Times New Roman"/>
        </w:rPr>
        <w:t>GECEIS</w:t>
      </w:r>
      <w:r w:rsidR="00DC01E2" w:rsidRPr="00F05DCC">
        <w:rPr>
          <w:rFonts w:ascii="Roboto Lt" w:hAnsi="Roboto Lt" w:cs="Times New Roman"/>
        </w:rPr>
        <w:t>)</w:t>
      </w:r>
      <w:r w:rsidR="008B6AC2" w:rsidRPr="00F05DCC">
        <w:rPr>
          <w:rFonts w:ascii="Roboto Lt" w:hAnsi="Roboto Lt" w:cs="Times New Roman"/>
        </w:rPr>
        <w:t>,</w:t>
      </w:r>
      <w:r w:rsidR="00805DB6" w:rsidRPr="00F05DCC">
        <w:rPr>
          <w:rFonts w:ascii="Roboto Lt" w:hAnsi="Roboto Lt" w:cs="Times New Roman"/>
        </w:rPr>
        <w:t xml:space="preserve"> </w:t>
      </w:r>
      <w:r w:rsidR="00B64945" w:rsidRPr="00F05DCC">
        <w:rPr>
          <w:rFonts w:ascii="Roboto Lt" w:hAnsi="Roboto Lt" w:cs="Times New Roman"/>
        </w:rPr>
        <w:t xml:space="preserve">do </w:t>
      </w:r>
      <w:r w:rsidR="008242CD" w:rsidRPr="00F05DCC">
        <w:rPr>
          <w:rFonts w:ascii="Roboto Lt" w:hAnsi="Roboto Lt" w:cs="Times New Roman"/>
        </w:rPr>
        <w:lastRenderedPageBreak/>
        <w:t xml:space="preserve">Ministério da Saúde, </w:t>
      </w:r>
      <w:r w:rsidR="006F5F00" w:rsidRPr="00F05DCC">
        <w:rPr>
          <w:rFonts w:ascii="Roboto Lt" w:hAnsi="Roboto Lt" w:cs="Times New Roman"/>
        </w:rPr>
        <w:t>Banco Nacional de Desenvolvimento</w:t>
      </w:r>
      <w:r w:rsidR="00E90810" w:rsidRPr="00F05DCC">
        <w:rPr>
          <w:rFonts w:ascii="Roboto Lt" w:hAnsi="Roboto Lt" w:cs="Times New Roman"/>
        </w:rPr>
        <w:t xml:space="preserve"> </w:t>
      </w:r>
      <w:r w:rsidR="00E90810" w:rsidRPr="00F05DCC">
        <w:rPr>
          <w:rFonts w:ascii="Roboto Lt" w:hAnsi="Roboto Lt" w:cs="Times New Roman"/>
          <w:sz w:val="22"/>
          <w:szCs w:val="22"/>
        </w:rPr>
        <w:t>Econômico e Social</w:t>
      </w:r>
      <w:r w:rsidR="00E90810" w:rsidRPr="00F05DCC">
        <w:rPr>
          <w:rFonts w:ascii="Roboto Lt" w:hAnsi="Roboto Lt" w:cs="Times New Roman"/>
        </w:rPr>
        <w:t xml:space="preserve"> </w:t>
      </w:r>
      <w:r w:rsidR="006F5F00" w:rsidRPr="00F05DCC">
        <w:rPr>
          <w:rFonts w:ascii="Roboto Lt" w:hAnsi="Roboto Lt" w:cs="Times New Roman"/>
        </w:rPr>
        <w:t>(BNDES), Fundação Oswaldo Cruz (Fiocruz), Ministério da Ciência, Tecnologia e Inovação (MCTI), e Ministério do Desenvolvimento, Indústria, Comércio e Serviços</w:t>
      </w:r>
      <w:r w:rsidR="00CA7BC3" w:rsidRPr="00F05DCC">
        <w:rPr>
          <w:rFonts w:ascii="Roboto Lt" w:hAnsi="Roboto Lt" w:cs="Times New Roman"/>
        </w:rPr>
        <w:t xml:space="preserve"> </w:t>
      </w:r>
      <w:r w:rsidR="006F5F00" w:rsidRPr="00F05DCC">
        <w:rPr>
          <w:rFonts w:ascii="Roboto Lt" w:hAnsi="Roboto Lt" w:cs="Times New Roman"/>
        </w:rPr>
        <w:t>(</w:t>
      </w:r>
      <w:r w:rsidR="00CA7BC3" w:rsidRPr="00F05DCC">
        <w:rPr>
          <w:rFonts w:ascii="Roboto Lt" w:hAnsi="Roboto Lt" w:cs="Times New Roman"/>
        </w:rPr>
        <w:t>M</w:t>
      </w:r>
      <w:r w:rsidR="00A939D3" w:rsidRPr="00F05DCC">
        <w:rPr>
          <w:rFonts w:ascii="Roboto Lt" w:hAnsi="Roboto Lt" w:cs="Times New Roman"/>
        </w:rPr>
        <w:t>DI</w:t>
      </w:r>
      <w:r w:rsidR="00CA7BC3" w:rsidRPr="00F05DCC">
        <w:rPr>
          <w:rFonts w:ascii="Roboto Lt" w:hAnsi="Roboto Lt" w:cs="Times New Roman"/>
        </w:rPr>
        <w:t>C</w:t>
      </w:r>
      <w:r w:rsidR="006F5F00" w:rsidRPr="00F05DCC">
        <w:rPr>
          <w:rFonts w:ascii="Roboto Lt" w:hAnsi="Roboto Lt" w:cs="Times New Roman"/>
        </w:rPr>
        <w:t>)</w:t>
      </w:r>
      <w:r w:rsidR="007D07B0" w:rsidRPr="00F05DCC">
        <w:rPr>
          <w:rStyle w:val="nfase"/>
          <w:rFonts w:ascii="Roboto Lt" w:hAnsi="Roboto Lt" w:cs="Times New Roman"/>
          <w:b/>
          <w:bCs/>
          <w:i w:val="0"/>
          <w:iCs w:val="0"/>
          <w:shd w:val="clear" w:color="auto" w:fill="FFFFFF"/>
        </w:rPr>
        <w:t>.</w:t>
      </w:r>
    </w:p>
    <w:p w14:paraId="1FFD096C" w14:textId="51BBCFC0" w:rsidR="00004B2D" w:rsidRPr="00F05DCC" w:rsidRDefault="0031656D" w:rsidP="00F05DCC">
      <w:pPr>
        <w:pStyle w:val="Ttulo1"/>
      </w:pPr>
      <w:r w:rsidRPr="00F05DCC">
        <w:t>2</w:t>
      </w:r>
      <w:r w:rsidR="00BB3588" w:rsidRPr="00F05DCC">
        <w:t xml:space="preserve"> </w:t>
      </w:r>
      <w:r w:rsidRPr="00F05DCC">
        <w:t xml:space="preserve">ESTADO </w:t>
      </w:r>
      <w:r w:rsidR="00DB1A4E" w:rsidRPr="00F05DCC">
        <w:t>E DESENVOLVIMENTO</w:t>
      </w:r>
    </w:p>
    <w:p w14:paraId="3318C7B3" w14:textId="22B057E6" w:rsidR="00082796" w:rsidRPr="00F05DCC" w:rsidRDefault="007452A5" w:rsidP="00F05DCC">
      <w:pPr>
        <w:tabs>
          <w:tab w:val="left" w:pos="851"/>
        </w:tabs>
        <w:spacing w:line="360" w:lineRule="auto"/>
        <w:ind w:firstLine="708"/>
        <w:jc w:val="both"/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Esta seção reitera </w:t>
      </w:r>
      <w:r w:rsidR="00082796" w:rsidRPr="00F05DCC">
        <w:rPr>
          <w:rFonts w:ascii="Roboto Lt" w:hAnsi="Roboto Lt" w:cs="Times New Roman"/>
        </w:rPr>
        <w:t>a imprescindibilidade do Estado, mediante suas políticas, para o enfrentamento de crises</w:t>
      </w:r>
      <w:r w:rsidR="00206D56" w:rsidRPr="00F05DCC">
        <w:rPr>
          <w:rFonts w:ascii="Roboto Lt" w:hAnsi="Roboto Lt" w:cs="Times New Roman"/>
        </w:rPr>
        <w:t xml:space="preserve"> multidimensionais que caracterizam o período recente</w:t>
      </w:r>
      <w:r w:rsidR="00CB2BB9" w:rsidRPr="00F05DCC">
        <w:rPr>
          <w:rFonts w:ascii="Roboto Lt" w:hAnsi="Roboto Lt" w:cs="Times New Roman"/>
        </w:rPr>
        <w:t>.</w:t>
      </w:r>
    </w:p>
    <w:p w14:paraId="12DFCA7D" w14:textId="6CA28E0B" w:rsidR="000106F3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0F11F4" w:rsidRPr="00F05DCC">
        <w:rPr>
          <w:rFonts w:ascii="Roboto Lt" w:hAnsi="Roboto Lt" w:cs="Times New Roman"/>
        </w:rPr>
        <w:t xml:space="preserve">A </w:t>
      </w:r>
      <w:r w:rsidR="00024767" w:rsidRPr="00F05DCC">
        <w:rPr>
          <w:rFonts w:ascii="Roboto Lt" w:hAnsi="Roboto Lt" w:cs="Times New Roman"/>
        </w:rPr>
        <w:t xml:space="preserve">pandemia de COVID-19 </w:t>
      </w:r>
      <w:r w:rsidR="00654565" w:rsidRPr="00F05DCC">
        <w:rPr>
          <w:rFonts w:ascii="Roboto Lt" w:hAnsi="Roboto Lt" w:cs="Times New Roman"/>
        </w:rPr>
        <w:t>que se abateu</w:t>
      </w:r>
      <w:r w:rsidR="00024767" w:rsidRPr="00F05DCC">
        <w:rPr>
          <w:rFonts w:ascii="Roboto Lt" w:hAnsi="Roboto Lt" w:cs="Times New Roman"/>
        </w:rPr>
        <w:t xml:space="preserve"> sobre o sistema de saúde dos países, acarreta uma crise não </w:t>
      </w:r>
      <w:r w:rsidR="00654565" w:rsidRPr="00F05DCC">
        <w:rPr>
          <w:rFonts w:ascii="Roboto Lt" w:hAnsi="Roboto Lt" w:cs="Times New Roman"/>
        </w:rPr>
        <w:t>apenas</w:t>
      </w:r>
      <w:r w:rsidR="00024767" w:rsidRPr="00F05DCC">
        <w:rPr>
          <w:rFonts w:ascii="Roboto Lt" w:hAnsi="Roboto Lt" w:cs="Times New Roman"/>
        </w:rPr>
        <w:t xml:space="preserve"> de saúde pública, mas também econômica. Sob esse contexto, incita-se o Estado a tomar medidas que contribuam para o desafogo das unidades </w:t>
      </w:r>
      <w:r w:rsidR="00BC219E" w:rsidRPr="00F05DCC">
        <w:rPr>
          <w:rFonts w:ascii="Roboto Lt" w:hAnsi="Roboto Lt" w:cs="Times New Roman"/>
        </w:rPr>
        <w:t>de saúde</w:t>
      </w:r>
      <w:r w:rsidR="00024767" w:rsidRPr="00F05DCC">
        <w:rPr>
          <w:rFonts w:ascii="Roboto Lt" w:hAnsi="Roboto Lt" w:cs="Times New Roman"/>
        </w:rPr>
        <w:t>, criação de emprego e renda e garantia dos direitos sociais e do direito à vida.</w:t>
      </w:r>
      <w:r w:rsidR="00160547" w:rsidRPr="00F05DCC">
        <w:rPr>
          <w:rFonts w:ascii="Roboto Lt" w:hAnsi="Roboto Lt" w:cs="Times New Roman"/>
        </w:rPr>
        <w:t xml:space="preserve"> </w:t>
      </w:r>
      <w:r w:rsidR="000106F3" w:rsidRPr="00F05DCC">
        <w:rPr>
          <w:rFonts w:ascii="Roboto Lt" w:hAnsi="Roboto Lt" w:cs="Times New Roman"/>
        </w:rPr>
        <w:t xml:space="preserve">Desse modo, </w:t>
      </w:r>
      <w:r w:rsidR="00160547" w:rsidRPr="00F05DCC">
        <w:rPr>
          <w:rFonts w:ascii="Roboto Lt" w:hAnsi="Roboto Lt" w:cs="Times New Roman"/>
        </w:rPr>
        <w:t xml:space="preserve">reforça-se o papel </w:t>
      </w:r>
      <w:r w:rsidR="001F1584" w:rsidRPr="00F05DCC">
        <w:rPr>
          <w:rFonts w:ascii="Roboto Lt" w:hAnsi="Roboto Lt" w:cs="Times New Roman"/>
        </w:rPr>
        <w:t>das ações</w:t>
      </w:r>
      <w:r w:rsidR="00160547" w:rsidRPr="00F05DCC">
        <w:rPr>
          <w:rFonts w:ascii="Roboto Lt" w:hAnsi="Roboto Lt" w:cs="Times New Roman"/>
        </w:rPr>
        <w:t xml:space="preserve"> do Estado</w:t>
      </w:r>
      <w:r w:rsidR="00BB3588" w:rsidRPr="00F05DCC">
        <w:rPr>
          <w:rFonts w:ascii="Roboto Lt" w:hAnsi="Roboto Lt" w:cs="Times New Roman"/>
        </w:rPr>
        <w:t>,</w:t>
      </w:r>
      <w:r w:rsidR="000106F3" w:rsidRPr="00F05DCC">
        <w:rPr>
          <w:rFonts w:ascii="Roboto Lt" w:hAnsi="Roboto Lt" w:cs="Times New Roman"/>
        </w:rPr>
        <w:t xml:space="preserve"> </w:t>
      </w:r>
      <w:r w:rsidR="00FD1859" w:rsidRPr="00F05DCC">
        <w:rPr>
          <w:rFonts w:ascii="Roboto Lt" w:hAnsi="Roboto Lt" w:cs="Times New Roman"/>
        </w:rPr>
        <w:t>orientado pelas</w:t>
      </w:r>
      <w:r w:rsidR="000106F3" w:rsidRPr="00F05DCC">
        <w:rPr>
          <w:rFonts w:ascii="Roboto Lt" w:hAnsi="Roboto Lt" w:cs="Times New Roman"/>
        </w:rPr>
        <w:t xml:space="preserve"> demandas sociais, </w:t>
      </w:r>
      <w:r w:rsidR="00160547" w:rsidRPr="00F05DCC">
        <w:rPr>
          <w:rFonts w:ascii="Roboto Lt" w:hAnsi="Roboto Lt" w:cs="Times New Roman"/>
        </w:rPr>
        <w:t>e direcionadas</w:t>
      </w:r>
      <w:r w:rsidR="000106F3" w:rsidRPr="00F05DCC">
        <w:rPr>
          <w:rFonts w:ascii="Roboto Lt" w:hAnsi="Roboto Lt" w:cs="Times New Roman"/>
        </w:rPr>
        <w:t xml:space="preserve"> </w:t>
      </w:r>
      <w:r w:rsidR="00160547" w:rsidRPr="00F05DCC">
        <w:rPr>
          <w:rFonts w:ascii="Roboto Lt" w:hAnsi="Roboto Lt" w:cs="Times New Roman"/>
        </w:rPr>
        <w:t>ao estímulo da</w:t>
      </w:r>
      <w:r w:rsidR="000106F3" w:rsidRPr="00F05DCC">
        <w:rPr>
          <w:rFonts w:ascii="Roboto Lt" w:hAnsi="Roboto Lt" w:cs="Times New Roman"/>
        </w:rPr>
        <w:t xml:space="preserve"> diversificação da estrutura produtiva</w:t>
      </w:r>
      <w:r w:rsidR="00056238" w:rsidRPr="00F05DCC">
        <w:rPr>
          <w:rFonts w:ascii="Roboto Lt" w:hAnsi="Roboto Lt" w:cs="Times New Roman"/>
        </w:rPr>
        <w:t xml:space="preserve"> </w:t>
      </w:r>
      <w:r w:rsidR="000106F3" w:rsidRPr="00F05DCC">
        <w:rPr>
          <w:rFonts w:ascii="Roboto Lt" w:hAnsi="Roboto Lt" w:cs="Times New Roman"/>
        </w:rPr>
        <w:t>e à criação de melhores empregos</w:t>
      </w:r>
      <w:r w:rsidR="007F1964" w:rsidRPr="00F05DCC">
        <w:rPr>
          <w:rFonts w:ascii="Roboto Lt" w:hAnsi="Roboto Lt" w:cs="Times New Roman"/>
        </w:rPr>
        <w:t xml:space="preserve">, a exemplo daqueles ligados ao </w:t>
      </w:r>
      <w:r w:rsidR="00056238" w:rsidRPr="00F05DCC">
        <w:rPr>
          <w:rFonts w:ascii="Roboto Lt" w:hAnsi="Roboto Lt" w:cs="Times New Roman"/>
        </w:rPr>
        <w:t>CEIS</w:t>
      </w:r>
      <w:r w:rsidR="00EA395C" w:rsidRPr="00F05DCC">
        <w:rPr>
          <w:rFonts w:ascii="Roboto Lt" w:hAnsi="Roboto Lt" w:cs="Times New Roman"/>
        </w:rPr>
        <w:t>.</w:t>
      </w:r>
    </w:p>
    <w:p w14:paraId="2FB21441" w14:textId="333025B9" w:rsidR="00BB564E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654565" w:rsidRPr="00F05DCC">
        <w:rPr>
          <w:rFonts w:ascii="Roboto Lt" w:hAnsi="Roboto Lt" w:cs="Times New Roman"/>
        </w:rPr>
        <w:t>N</w:t>
      </w:r>
      <w:r w:rsidR="001F1584" w:rsidRPr="00F05DCC">
        <w:rPr>
          <w:rFonts w:ascii="Roboto Lt" w:hAnsi="Roboto Lt" w:cs="Times New Roman"/>
        </w:rPr>
        <w:t xml:space="preserve">o âmbito das políticas macroeconômicas, </w:t>
      </w:r>
      <w:r w:rsidR="000106F3" w:rsidRPr="00F05DCC">
        <w:rPr>
          <w:rFonts w:ascii="Roboto Lt" w:hAnsi="Roboto Lt" w:cs="Times New Roman"/>
        </w:rPr>
        <w:t>as regras fiscais devem, além de estabilizar o ciclo econômico, proporcionar o aumento dos investimentos públicos, viabilizar políticas de transferência de renda, e garantir a plena prestação de serviços públicos, dentre os quais se encontram aqueles ofertados pela rede de saúde pública e suplementar,</w:t>
      </w:r>
      <w:r w:rsidR="00BB3588" w:rsidRPr="00F05DCC">
        <w:rPr>
          <w:rFonts w:ascii="Roboto Lt" w:hAnsi="Roboto Lt" w:cs="Times New Roman"/>
        </w:rPr>
        <w:t xml:space="preserve"> </w:t>
      </w:r>
      <w:r w:rsidR="007F1964" w:rsidRPr="00F05DCC">
        <w:rPr>
          <w:rFonts w:ascii="Roboto Lt" w:hAnsi="Roboto Lt" w:cs="Times New Roman"/>
        </w:rPr>
        <w:t xml:space="preserve">visando </w:t>
      </w:r>
      <w:r w:rsidR="000106F3" w:rsidRPr="00F05DCC">
        <w:rPr>
          <w:rFonts w:ascii="Roboto Lt" w:hAnsi="Roboto Lt" w:cs="Times New Roman"/>
        </w:rPr>
        <w:t>a efetivação dos direitos sociai</w:t>
      </w:r>
      <w:r w:rsidR="007D3522" w:rsidRPr="00F05DCC">
        <w:rPr>
          <w:rFonts w:ascii="Roboto Lt" w:hAnsi="Roboto Lt" w:cs="Times New Roman"/>
        </w:rPr>
        <w:t>s</w:t>
      </w:r>
      <w:r w:rsidR="00056238" w:rsidRPr="00F05DCC">
        <w:rPr>
          <w:rFonts w:ascii="Roboto Lt" w:hAnsi="Roboto Lt" w:cs="Times New Roman"/>
        </w:rPr>
        <w:t xml:space="preserve"> </w:t>
      </w:r>
      <w:r w:rsidR="000106F3" w:rsidRPr="00F05DCC">
        <w:rPr>
          <w:rFonts w:ascii="Roboto Lt" w:hAnsi="Roboto Lt" w:cs="Times New Roman"/>
        </w:rPr>
        <w:t>(DWECK; ROSSI; OLIVEIRA, 2020).</w:t>
      </w:r>
      <w:r w:rsidR="00056238" w:rsidRPr="00F05DCC">
        <w:rPr>
          <w:rFonts w:ascii="Roboto Lt" w:hAnsi="Roboto Lt" w:cs="Times New Roman"/>
        </w:rPr>
        <w:t xml:space="preserve"> Ademais, os</w:t>
      </w:r>
      <w:r w:rsidR="00BB564E" w:rsidRPr="00F05DCC">
        <w:rPr>
          <w:rFonts w:ascii="Roboto Lt" w:hAnsi="Roboto Lt" w:cs="Times New Roman"/>
        </w:rPr>
        <w:t xml:space="preserve"> investimentos públicos contam com o potencial de redinamizar a economia por meio da criação direta de renda e empregos, que induzem à compra de bens e serviços e ao pagamento de dívidas, aumentando as vendas e os investimentos das firmas, a concessão de crédito pelo sistema bancário, gerando aumento na produção e, assim, tendo impacto positivo sobre o PIB e os empregos (CARVALHO, 2020; </w:t>
      </w:r>
      <w:r w:rsidR="004361AF" w:rsidRPr="00F05DCC">
        <w:rPr>
          <w:rFonts w:ascii="Roboto Lt" w:hAnsi="Roboto Lt" w:cs="Times New Roman"/>
        </w:rPr>
        <w:t xml:space="preserve">DE </w:t>
      </w:r>
      <w:r w:rsidR="00BB564E" w:rsidRPr="00F05DCC">
        <w:rPr>
          <w:rFonts w:ascii="Roboto Lt" w:hAnsi="Roboto Lt" w:cs="Times New Roman"/>
        </w:rPr>
        <w:t>BOLLE, 2020).</w:t>
      </w:r>
    </w:p>
    <w:p w14:paraId="1E2C4D3A" w14:textId="5923E912" w:rsidR="004A672A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C24899" w:rsidRPr="00F05DCC">
        <w:rPr>
          <w:rFonts w:ascii="Roboto Lt" w:hAnsi="Roboto Lt" w:cs="Times New Roman"/>
        </w:rPr>
        <w:t xml:space="preserve">Verifica-se </w:t>
      </w:r>
      <w:r w:rsidR="00FD1859" w:rsidRPr="00F05DCC">
        <w:rPr>
          <w:rFonts w:ascii="Roboto Lt" w:hAnsi="Roboto Lt" w:cs="Times New Roman"/>
        </w:rPr>
        <w:t xml:space="preserve">ainda </w:t>
      </w:r>
      <w:r w:rsidR="00C24899" w:rsidRPr="00F05DCC">
        <w:rPr>
          <w:rFonts w:ascii="Roboto Lt" w:hAnsi="Roboto Lt" w:cs="Times New Roman"/>
        </w:rPr>
        <w:t xml:space="preserve">que as despesas do Estado de maior efeito multiplicador se configuram nos gastos e investimentos públicos. Os investimentos públicos </w:t>
      </w:r>
      <w:r w:rsidR="00BD6AAC" w:rsidRPr="00F05DCC">
        <w:rPr>
          <w:rFonts w:ascii="Roboto Lt" w:hAnsi="Roboto Lt" w:cs="Times New Roman"/>
        </w:rPr>
        <w:t>têm</w:t>
      </w:r>
      <w:r w:rsidR="00C24899" w:rsidRPr="00F05DCC">
        <w:rPr>
          <w:rFonts w:ascii="Roboto Lt" w:hAnsi="Roboto Lt" w:cs="Times New Roman"/>
        </w:rPr>
        <w:t xml:space="preserve"> o potencial de redinamizar a economia por meio da criação direta de renda e empregos, que induzem à compra de bens e serviços e ao pagamento de dívidas, aumentando as vendas e os investimentos das firmas, bem como a concessão de crédito pelo sistema bancário, gerando aumento na produção e</w:t>
      </w:r>
      <w:r w:rsidR="00D52190" w:rsidRPr="00F05DCC">
        <w:rPr>
          <w:rFonts w:ascii="Roboto Lt" w:hAnsi="Roboto Lt" w:cs="Times New Roman"/>
        </w:rPr>
        <w:t xml:space="preserve"> impactando positivamente</w:t>
      </w:r>
      <w:r w:rsidR="00C24899" w:rsidRPr="00F05DCC">
        <w:rPr>
          <w:rFonts w:ascii="Roboto Lt" w:hAnsi="Roboto Lt" w:cs="Times New Roman"/>
        </w:rPr>
        <w:t xml:space="preserve"> o PIB e os empregos (</w:t>
      </w:r>
      <w:r w:rsidR="00E90810" w:rsidRPr="00F05DCC">
        <w:rPr>
          <w:rFonts w:ascii="Roboto Lt" w:hAnsi="Roboto Lt" w:cs="Times New Roman"/>
        </w:rPr>
        <w:t xml:space="preserve">SCHUMPETER, 1988; MAZZUCATO, 2014; </w:t>
      </w:r>
      <w:r w:rsidR="00C24899" w:rsidRPr="00F05DCC">
        <w:rPr>
          <w:rFonts w:ascii="Roboto Lt" w:hAnsi="Roboto Lt" w:cs="Times New Roman"/>
        </w:rPr>
        <w:t xml:space="preserve">CARVALHO, 2020; MAGACHO, </w:t>
      </w:r>
      <w:r w:rsidR="00C24899" w:rsidRPr="00F05DCC">
        <w:rPr>
          <w:rFonts w:ascii="Roboto Lt" w:hAnsi="Roboto Lt" w:cs="Times New Roman"/>
        </w:rPr>
        <w:lastRenderedPageBreak/>
        <w:t xml:space="preserve">2020). </w:t>
      </w:r>
      <w:r w:rsidR="004A672A" w:rsidRPr="00F05DCC">
        <w:rPr>
          <w:rFonts w:ascii="Roboto Lt" w:hAnsi="Roboto Lt" w:cs="Times New Roman"/>
        </w:rPr>
        <w:t>Desta forma, o investimento público se apresenta como o real dinamizador das economias, seja via construção ou melhoramento da infraestrutura, seja em áreas sociais</w:t>
      </w:r>
      <w:r w:rsidR="003C5C9B" w:rsidRPr="00F05DCC">
        <w:rPr>
          <w:rFonts w:ascii="Roboto Lt" w:hAnsi="Roboto Lt" w:cs="Times New Roman"/>
        </w:rPr>
        <w:t xml:space="preserve"> </w:t>
      </w:r>
      <w:r w:rsidR="00193098" w:rsidRPr="00F05DCC">
        <w:rPr>
          <w:rFonts w:ascii="Roboto Lt" w:hAnsi="Roboto Lt" w:cs="Times New Roman"/>
        </w:rPr>
        <w:t xml:space="preserve">(MAGACHO, 2020; </w:t>
      </w:r>
      <w:r w:rsidR="009920D0" w:rsidRPr="00F05DCC">
        <w:rPr>
          <w:rFonts w:ascii="Roboto Lt" w:hAnsi="Roboto Lt" w:cs="Times New Roman"/>
        </w:rPr>
        <w:t>STIGLITZ</w:t>
      </w:r>
      <w:r w:rsidR="00193098" w:rsidRPr="00F05DCC">
        <w:rPr>
          <w:rFonts w:ascii="Roboto Lt" w:hAnsi="Roboto Lt" w:cs="Times New Roman"/>
        </w:rPr>
        <w:t>, 2021).</w:t>
      </w:r>
    </w:p>
    <w:p w14:paraId="48FCE1A9" w14:textId="51B14096" w:rsidR="004F5614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bookmarkStart w:id="2" w:name="_Hlk137984945"/>
      <w:r>
        <w:rPr>
          <w:rFonts w:ascii="Roboto Lt" w:hAnsi="Roboto Lt" w:cs="Times New Roman"/>
        </w:rPr>
        <w:tab/>
      </w:r>
      <w:r w:rsidR="00482142" w:rsidRPr="00F05DCC">
        <w:rPr>
          <w:rFonts w:ascii="Roboto Lt" w:hAnsi="Roboto Lt" w:cs="Times New Roman"/>
        </w:rPr>
        <w:t xml:space="preserve">No caso brasileiro, as compras públicas, encomendas tecnológicas, parcerias produtivas, entre outras, advindas do </w:t>
      </w:r>
      <w:r w:rsidR="00D52190" w:rsidRPr="00F05DCC">
        <w:rPr>
          <w:rFonts w:ascii="Roboto Lt" w:hAnsi="Roboto Lt" w:cs="Times New Roman"/>
        </w:rPr>
        <w:t>SUS</w:t>
      </w:r>
      <w:r w:rsidR="00482142" w:rsidRPr="00F05DCC">
        <w:rPr>
          <w:rFonts w:ascii="Roboto Lt" w:hAnsi="Roboto Lt" w:cs="Times New Roman"/>
        </w:rPr>
        <w:t>, podem contribuir para a produção, em território nacional, de variados equipamentos e medicamentos necessários à</w:t>
      </w:r>
      <w:r w:rsidR="00D52190" w:rsidRPr="00F05DCC">
        <w:rPr>
          <w:rFonts w:ascii="Roboto Lt" w:hAnsi="Roboto Lt" w:cs="Times New Roman"/>
        </w:rPr>
        <w:t xml:space="preserve"> </w:t>
      </w:r>
      <w:r w:rsidR="004B594B" w:rsidRPr="00F05DCC">
        <w:rPr>
          <w:rFonts w:ascii="Roboto Lt" w:hAnsi="Roboto Lt" w:cs="Times New Roman"/>
        </w:rPr>
        <w:t>saúde</w:t>
      </w:r>
      <w:r w:rsidR="00482142" w:rsidRPr="00F05DCC">
        <w:rPr>
          <w:rFonts w:ascii="Roboto Lt" w:hAnsi="Roboto Lt" w:cs="Times New Roman"/>
        </w:rPr>
        <w:t xml:space="preserve">. </w:t>
      </w:r>
      <w:r w:rsidR="00866EEB" w:rsidRPr="00F05DCC">
        <w:rPr>
          <w:rFonts w:ascii="Roboto Lt" w:hAnsi="Roboto Lt" w:cs="Times New Roman"/>
        </w:rPr>
        <w:t>T</w:t>
      </w:r>
      <w:r w:rsidR="009611F8" w:rsidRPr="00F05DCC">
        <w:rPr>
          <w:rFonts w:ascii="Roboto Lt" w:hAnsi="Roboto Lt" w:cs="Times New Roman"/>
        </w:rPr>
        <w:t>ambém por seu caráter disruptivo</w:t>
      </w:r>
      <w:r w:rsidR="00A252FE" w:rsidRPr="00F05DCC">
        <w:rPr>
          <w:rFonts w:ascii="Roboto Lt" w:hAnsi="Roboto Lt" w:cs="Times New Roman"/>
        </w:rPr>
        <w:t xml:space="preserve"> e por compor os sistemas complexos,</w:t>
      </w:r>
      <w:r w:rsidR="00BB3588" w:rsidRPr="00F05DCC">
        <w:rPr>
          <w:rFonts w:ascii="Roboto Lt" w:hAnsi="Roboto Lt" w:cs="Times New Roman"/>
        </w:rPr>
        <w:t xml:space="preserve"> </w:t>
      </w:r>
      <w:r w:rsidR="0066018D" w:rsidRPr="00F05DCC">
        <w:rPr>
          <w:rFonts w:ascii="Roboto Lt" w:hAnsi="Roboto Lt" w:cs="Times New Roman"/>
        </w:rPr>
        <w:t xml:space="preserve">a saúde </w:t>
      </w:r>
      <w:r w:rsidR="0053487B" w:rsidRPr="00F05DCC">
        <w:rPr>
          <w:rFonts w:ascii="Roboto Lt" w:hAnsi="Roboto Lt" w:cs="Times New Roman"/>
        </w:rPr>
        <w:t xml:space="preserve">pode se tornar um importante </w:t>
      </w:r>
      <w:r w:rsidR="00A252FE" w:rsidRPr="00F05DCC">
        <w:rPr>
          <w:rFonts w:ascii="Roboto Lt" w:hAnsi="Roboto Lt" w:cs="Times New Roman"/>
        </w:rPr>
        <w:t>vetor de desenvolvimento de uma nação como o Brasil.</w:t>
      </w:r>
      <w:bookmarkEnd w:id="2"/>
    </w:p>
    <w:p w14:paraId="279B574C" w14:textId="799DE6D6" w:rsidR="00561D75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4B594B" w:rsidRPr="00F05DCC">
        <w:rPr>
          <w:rFonts w:ascii="Roboto Lt" w:hAnsi="Roboto Lt" w:cs="Times New Roman"/>
        </w:rPr>
        <w:t>O</w:t>
      </w:r>
      <w:r w:rsidR="00561D75" w:rsidRPr="00F05DCC">
        <w:rPr>
          <w:rFonts w:ascii="Roboto Lt" w:hAnsi="Roboto Lt" w:cs="Times New Roman"/>
        </w:rPr>
        <w:t xml:space="preserve"> enfoque neoclássico tradicional</w:t>
      </w:r>
      <w:r w:rsidR="0046016D" w:rsidRPr="00F05DCC">
        <w:rPr>
          <w:rFonts w:ascii="Roboto Lt" w:hAnsi="Roboto Lt" w:cs="Times New Roman"/>
        </w:rPr>
        <w:t xml:space="preserve"> </w:t>
      </w:r>
      <w:r w:rsidR="000F78FE" w:rsidRPr="00F05DCC">
        <w:rPr>
          <w:rFonts w:ascii="Roboto Lt" w:hAnsi="Roboto Lt" w:cs="Times New Roman"/>
        </w:rPr>
        <w:t xml:space="preserve">tende a rechaçar a liderança </w:t>
      </w:r>
      <w:r w:rsidR="004B594B" w:rsidRPr="00F05DCC">
        <w:rPr>
          <w:rFonts w:ascii="Roboto Lt" w:hAnsi="Roboto Lt" w:cs="Times New Roman"/>
        </w:rPr>
        <w:t xml:space="preserve">do Estado </w:t>
      </w:r>
      <w:r w:rsidR="000F78FE" w:rsidRPr="00F05DCC">
        <w:rPr>
          <w:rFonts w:ascii="Roboto Lt" w:hAnsi="Roboto Lt" w:cs="Times New Roman"/>
        </w:rPr>
        <w:t xml:space="preserve">em questões de inovação e produção, além de restringir o seu escopo de iniciativas pioneiras e de promoção de novas tecnologias. </w:t>
      </w:r>
      <w:r w:rsidR="00D52190" w:rsidRPr="00F05DCC">
        <w:rPr>
          <w:rFonts w:ascii="Roboto Lt" w:hAnsi="Roboto Lt" w:cs="Times New Roman"/>
        </w:rPr>
        <w:t>Tal ideário</w:t>
      </w:r>
      <w:r w:rsidR="000F78FE" w:rsidRPr="00F05DCC">
        <w:rPr>
          <w:rFonts w:ascii="Roboto Lt" w:hAnsi="Roboto Lt" w:cs="Times New Roman"/>
        </w:rPr>
        <w:t xml:space="preserve"> </w:t>
      </w:r>
      <w:r w:rsidR="00D52190" w:rsidRPr="00F05DCC">
        <w:rPr>
          <w:rFonts w:ascii="Roboto Lt" w:hAnsi="Roboto Lt" w:cs="Times New Roman"/>
        </w:rPr>
        <w:t>nega o</w:t>
      </w:r>
      <w:r w:rsidR="000F78FE" w:rsidRPr="00F05DCC">
        <w:rPr>
          <w:rFonts w:ascii="Roboto Lt" w:hAnsi="Roboto Lt" w:cs="Times New Roman"/>
        </w:rPr>
        <w:t xml:space="preserve"> protagonismo do setor público identificado no âmago de economias industriais avançadas</w:t>
      </w:r>
      <w:r w:rsidR="00561D75" w:rsidRPr="00F05DCC">
        <w:rPr>
          <w:rFonts w:ascii="Roboto Lt" w:hAnsi="Roboto Lt" w:cs="Times New Roman"/>
        </w:rPr>
        <w:t xml:space="preserve">. </w:t>
      </w:r>
      <w:r w:rsidR="00D52190" w:rsidRPr="00F05DCC">
        <w:rPr>
          <w:rFonts w:ascii="Roboto Lt" w:hAnsi="Roboto Lt" w:cs="Times New Roman"/>
        </w:rPr>
        <w:t>Porém</w:t>
      </w:r>
      <w:r w:rsidR="00561D75" w:rsidRPr="00F05DCC">
        <w:rPr>
          <w:rFonts w:ascii="Roboto Lt" w:hAnsi="Roboto Lt" w:cs="Times New Roman"/>
        </w:rPr>
        <w:t xml:space="preserve">, muitos exemplos </w:t>
      </w:r>
      <w:r w:rsidR="00D52190" w:rsidRPr="00F05DCC">
        <w:rPr>
          <w:rFonts w:ascii="Roboto Lt" w:hAnsi="Roboto Lt" w:cs="Times New Roman"/>
        </w:rPr>
        <w:t>de presença estatal no processo</w:t>
      </w:r>
      <w:r w:rsidR="00561D75" w:rsidRPr="00F05DCC">
        <w:rPr>
          <w:rFonts w:ascii="Roboto Lt" w:hAnsi="Roboto Lt" w:cs="Times New Roman"/>
        </w:rPr>
        <w:t xml:space="preserve"> de inovação podem ser encontrados </w:t>
      </w:r>
      <w:r w:rsidR="00C1430B" w:rsidRPr="00F05DCC">
        <w:rPr>
          <w:rFonts w:ascii="Roboto Lt" w:hAnsi="Roboto Lt" w:cs="Times New Roman"/>
        </w:rPr>
        <w:t xml:space="preserve">no terço </w:t>
      </w:r>
      <w:r w:rsidR="000D339D" w:rsidRPr="00F05DCC">
        <w:rPr>
          <w:rFonts w:ascii="Roboto Lt" w:hAnsi="Roboto Lt" w:cs="Times New Roman"/>
        </w:rPr>
        <w:t xml:space="preserve">capitalista mais </w:t>
      </w:r>
      <w:r w:rsidR="00C1430B" w:rsidRPr="00F05DCC">
        <w:rPr>
          <w:rFonts w:ascii="Roboto Lt" w:hAnsi="Roboto Lt" w:cs="Times New Roman"/>
        </w:rPr>
        <w:t>desenvolvido</w:t>
      </w:r>
      <w:r w:rsidR="00561D75" w:rsidRPr="00F05DCC">
        <w:rPr>
          <w:rFonts w:ascii="Roboto Lt" w:hAnsi="Roboto Lt" w:cs="Times New Roman"/>
        </w:rPr>
        <w:t xml:space="preserve">, </w:t>
      </w:r>
      <w:r w:rsidR="00D52190" w:rsidRPr="00F05DCC">
        <w:rPr>
          <w:rFonts w:ascii="Roboto Lt" w:hAnsi="Roboto Lt" w:cs="Times New Roman"/>
        </w:rPr>
        <w:t>berço</w:t>
      </w:r>
      <w:r w:rsidR="00C1430B" w:rsidRPr="00F05DCC">
        <w:rPr>
          <w:rFonts w:ascii="Roboto Lt" w:hAnsi="Roboto Lt" w:cs="Times New Roman"/>
        </w:rPr>
        <w:t xml:space="preserve"> </w:t>
      </w:r>
      <w:r w:rsidR="00561D75" w:rsidRPr="00F05DCC">
        <w:rPr>
          <w:rFonts w:ascii="Roboto Lt" w:hAnsi="Roboto Lt" w:cs="Times New Roman"/>
        </w:rPr>
        <w:t>do livre mercado para a análise econômica convencional (GADELHA, 2003; MAZZUCATO, 2014).</w:t>
      </w:r>
    </w:p>
    <w:p w14:paraId="4556E2CB" w14:textId="1807ADA9" w:rsidR="00E96442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780844" w:rsidRPr="00F05DCC">
        <w:rPr>
          <w:rFonts w:ascii="Roboto Lt" w:hAnsi="Roboto Lt" w:cs="Times New Roman"/>
        </w:rPr>
        <w:t xml:space="preserve">Segundo a </w:t>
      </w:r>
      <w:r w:rsidR="007D07B0" w:rsidRPr="00F05DCC">
        <w:rPr>
          <w:rFonts w:ascii="Roboto Lt" w:hAnsi="Roboto Lt" w:cs="Times New Roman"/>
        </w:rPr>
        <w:t>OIT</w:t>
      </w:r>
      <w:r w:rsidR="00780844" w:rsidRPr="00F05DCC">
        <w:rPr>
          <w:rFonts w:ascii="Roboto Lt" w:hAnsi="Roboto Lt" w:cs="Times New Roman"/>
        </w:rPr>
        <w:t xml:space="preserve"> (2019</w:t>
      </w:r>
      <w:r w:rsidR="007D07B0" w:rsidRPr="00F05DCC">
        <w:rPr>
          <w:rFonts w:ascii="Roboto Lt" w:hAnsi="Roboto Lt" w:cs="Times New Roman"/>
        </w:rPr>
        <w:t xml:space="preserve"> apud OMS, 2019</w:t>
      </w:r>
      <w:r w:rsidR="00780844" w:rsidRPr="00F05DCC">
        <w:rPr>
          <w:rFonts w:ascii="Roboto Lt" w:hAnsi="Roboto Lt" w:cs="Times New Roman"/>
        </w:rPr>
        <w:t>),</w:t>
      </w:r>
      <w:r w:rsidR="0066018D" w:rsidRPr="00F05DCC">
        <w:rPr>
          <w:rFonts w:ascii="Roboto Lt" w:hAnsi="Roboto Lt" w:cs="Times New Roman"/>
        </w:rPr>
        <w:t xml:space="preserve"> Lee (2020) e </w:t>
      </w:r>
      <w:proofErr w:type="spellStart"/>
      <w:r w:rsidR="0066018D" w:rsidRPr="00F05DCC">
        <w:rPr>
          <w:rFonts w:ascii="Roboto Lt" w:hAnsi="Roboto Lt" w:cs="Times New Roman"/>
        </w:rPr>
        <w:t>Magacho</w:t>
      </w:r>
      <w:proofErr w:type="spellEnd"/>
      <w:r w:rsidR="0066018D" w:rsidRPr="00F05DCC">
        <w:rPr>
          <w:rFonts w:ascii="Roboto Lt" w:hAnsi="Roboto Lt" w:cs="Times New Roman"/>
        </w:rPr>
        <w:t xml:space="preserve"> (2020), o</w:t>
      </w:r>
      <w:r w:rsidR="006714A3" w:rsidRPr="00F05DCC">
        <w:rPr>
          <w:rFonts w:ascii="Roboto Lt" w:hAnsi="Roboto Lt" w:cs="Times New Roman"/>
        </w:rPr>
        <w:t xml:space="preserve"> século XXI é marcado pela vulnerabilidade </w:t>
      </w:r>
      <w:r w:rsidR="00D52190" w:rsidRPr="00F05DCC">
        <w:rPr>
          <w:rFonts w:ascii="Roboto Lt" w:hAnsi="Roboto Lt" w:cs="Times New Roman"/>
        </w:rPr>
        <w:t>e riscos</w:t>
      </w:r>
      <w:r w:rsidR="00780844" w:rsidRPr="00F05DCC">
        <w:rPr>
          <w:rFonts w:ascii="Roboto Lt" w:hAnsi="Roboto Lt" w:cs="Times New Roman"/>
        </w:rPr>
        <w:t xml:space="preserve"> sociais</w:t>
      </w:r>
      <w:r w:rsidR="006714A3" w:rsidRPr="00F05DCC">
        <w:rPr>
          <w:rFonts w:ascii="Roboto Lt" w:hAnsi="Roboto Lt" w:cs="Times New Roman"/>
        </w:rPr>
        <w:t xml:space="preserve"> decorrente</w:t>
      </w:r>
      <w:r w:rsidR="00D52190" w:rsidRPr="00F05DCC">
        <w:rPr>
          <w:rFonts w:ascii="Roboto Lt" w:hAnsi="Roboto Lt" w:cs="Times New Roman"/>
        </w:rPr>
        <w:t>s</w:t>
      </w:r>
      <w:r w:rsidR="006714A3" w:rsidRPr="00F05DCC">
        <w:rPr>
          <w:rFonts w:ascii="Roboto Lt" w:hAnsi="Roboto Lt" w:cs="Times New Roman"/>
        </w:rPr>
        <w:t xml:space="preserve"> </w:t>
      </w:r>
      <w:r w:rsidR="004B594B" w:rsidRPr="00F05DCC">
        <w:rPr>
          <w:rFonts w:ascii="Roboto Lt" w:hAnsi="Roboto Lt" w:cs="Times New Roman"/>
        </w:rPr>
        <w:t>do</w:t>
      </w:r>
      <w:r w:rsidR="006714A3" w:rsidRPr="00F05DCC">
        <w:rPr>
          <w:rFonts w:ascii="Roboto Lt" w:hAnsi="Roboto Lt" w:cs="Times New Roman"/>
        </w:rPr>
        <w:t xml:space="preserve"> t</w:t>
      </w:r>
      <w:r w:rsidR="00780844" w:rsidRPr="00F05DCC">
        <w:rPr>
          <w:rFonts w:ascii="Roboto Lt" w:hAnsi="Roboto Lt" w:cs="Times New Roman"/>
        </w:rPr>
        <w:t>rabalho</w:t>
      </w:r>
      <w:r w:rsidR="006714A3" w:rsidRPr="00F05DCC">
        <w:rPr>
          <w:rFonts w:ascii="Roboto Lt" w:hAnsi="Roboto Lt" w:cs="Times New Roman"/>
        </w:rPr>
        <w:t xml:space="preserve"> autônomo em massa</w:t>
      </w:r>
      <w:r w:rsidR="00D52190" w:rsidRPr="00F05DCC">
        <w:rPr>
          <w:rFonts w:ascii="Roboto Lt" w:hAnsi="Roboto Lt" w:cs="Times New Roman"/>
        </w:rPr>
        <w:t xml:space="preserve">, </w:t>
      </w:r>
      <w:r w:rsidR="00780844" w:rsidRPr="00F05DCC">
        <w:rPr>
          <w:rFonts w:ascii="Roboto Lt" w:hAnsi="Roboto Lt" w:cs="Times New Roman"/>
        </w:rPr>
        <w:t xml:space="preserve">economia de plataforma, mudanças tecnológicas, aquecimento global, pressões </w:t>
      </w:r>
      <w:r w:rsidR="0066018D" w:rsidRPr="00F05DCC">
        <w:rPr>
          <w:rFonts w:ascii="Roboto Lt" w:hAnsi="Roboto Lt" w:cs="Times New Roman"/>
        </w:rPr>
        <w:t>migratórias, envelhecimento</w:t>
      </w:r>
      <w:r w:rsidR="00780844" w:rsidRPr="00F05DCC">
        <w:rPr>
          <w:rFonts w:ascii="Roboto Lt" w:hAnsi="Roboto Lt" w:cs="Times New Roman"/>
        </w:rPr>
        <w:t xml:space="preserve"> precarização do trabalho, desemprego, aumento da informalidade e da pobreza, estagnação social e pressão no sistema de seguridade social.  </w:t>
      </w:r>
      <w:r w:rsidR="004B594B" w:rsidRPr="00F05DCC">
        <w:rPr>
          <w:rFonts w:ascii="Roboto Lt" w:hAnsi="Roboto Lt" w:cs="Times New Roman"/>
        </w:rPr>
        <w:t>Assim</w:t>
      </w:r>
      <w:r w:rsidR="005925FD" w:rsidRPr="00F05DCC">
        <w:rPr>
          <w:rFonts w:ascii="Roboto Lt" w:hAnsi="Roboto Lt" w:cs="Times New Roman"/>
        </w:rPr>
        <w:t xml:space="preserve">, </w:t>
      </w:r>
      <w:r w:rsidR="00654565" w:rsidRPr="00F05DCC">
        <w:rPr>
          <w:rFonts w:ascii="Roboto Lt" w:hAnsi="Roboto Lt" w:cs="Times New Roman"/>
        </w:rPr>
        <w:t xml:space="preserve">a OIT </w:t>
      </w:r>
      <w:r w:rsidR="004B594B" w:rsidRPr="00F05DCC">
        <w:rPr>
          <w:rFonts w:ascii="Roboto Lt" w:hAnsi="Roboto Lt" w:cs="Times New Roman"/>
        </w:rPr>
        <w:t>recomenda</w:t>
      </w:r>
      <w:r w:rsidR="005925FD" w:rsidRPr="00F05DCC">
        <w:rPr>
          <w:rFonts w:ascii="Roboto Lt" w:hAnsi="Roboto Lt" w:cs="Times New Roman"/>
        </w:rPr>
        <w:t xml:space="preserve"> um novo contrato social cuja agenda esteja centrada no bem-estar humano</w:t>
      </w:r>
      <w:r w:rsidR="0066018D" w:rsidRPr="00F05DCC">
        <w:rPr>
          <w:rFonts w:ascii="Roboto Lt" w:hAnsi="Roboto Lt" w:cs="Times New Roman"/>
        </w:rPr>
        <w:t xml:space="preserve"> e</w:t>
      </w:r>
      <w:r w:rsidR="00780844" w:rsidRPr="00F05DCC">
        <w:rPr>
          <w:rFonts w:ascii="Roboto Lt" w:hAnsi="Roboto Lt" w:cs="Times New Roman"/>
        </w:rPr>
        <w:t xml:space="preserve"> onde o</w:t>
      </w:r>
      <w:r w:rsidR="005925FD" w:rsidRPr="00F05DCC">
        <w:rPr>
          <w:rFonts w:ascii="Roboto Lt" w:hAnsi="Roboto Lt" w:cs="Times New Roman"/>
        </w:rPr>
        <w:t xml:space="preserve"> desenvolvimento econômico </w:t>
      </w:r>
      <w:r w:rsidR="0066018D" w:rsidRPr="00F05DCC">
        <w:rPr>
          <w:rFonts w:ascii="Roboto Lt" w:hAnsi="Roboto Lt" w:cs="Times New Roman"/>
        </w:rPr>
        <w:t>inclua o</w:t>
      </w:r>
      <w:r w:rsidR="005925FD" w:rsidRPr="00F05DCC">
        <w:rPr>
          <w:rFonts w:ascii="Roboto Lt" w:hAnsi="Roboto Lt" w:cs="Times New Roman"/>
        </w:rPr>
        <w:t xml:space="preserve"> investimento público em infraestrutura econômica, social e em serviços sociais básicos</w:t>
      </w:r>
      <w:r w:rsidR="0066018D" w:rsidRPr="00F05DCC">
        <w:rPr>
          <w:rFonts w:ascii="Roboto Lt" w:hAnsi="Roboto Lt" w:cs="Times New Roman"/>
        </w:rPr>
        <w:t xml:space="preserve">. </w:t>
      </w:r>
      <w:r w:rsidR="008D1271" w:rsidRPr="00F05DCC">
        <w:rPr>
          <w:rFonts w:ascii="Roboto Lt" w:hAnsi="Roboto Lt" w:cs="Times New Roman"/>
        </w:rPr>
        <w:t xml:space="preserve">É também neste sentido que Lastres e Apolinário (2022, p. 10) ressaltam “a importância de colocar os serviços públicos essenciais como eixo principal das novas propostas de desenvolvimento”. </w:t>
      </w:r>
    </w:p>
    <w:p w14:paraId="5BE7FEE2" w14:textId="39AD93A8" w:rsidR="00E90810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bookmarkStart w:id="3" w:name="_Hlk137990557"/>
      <w:r>
        <w:rPr>
          <w:rFonts w:ascii="Roboto Lt" w:hAnsi="Roboto Lt" w:cs="Times New Roman"/>
        </w:rPr>
        <w:tab/>
      </w:r>
      <w:r w:rsidR="007223A9" w:rsidRPr="00F05DCC">
        <w:rPr>
          <w:rFonts w:ascii="Roboto Lt" w:hAnsi="Roboto Lt" w:cs="Times New Roman"/>
        </w:rPr>
        <w:t>P</w:t>
      </w:r>
      <w:r w:rsidR="005925FD" w:rsidRPr="00F05DCC">
        <w:rPr>
          <w:rFonts w:ascii="Roboto Lt" w:hAnsi="Roboto Lt" w:cs="Times New Roman"/>
        </w:rPr>
        <w:t xml:space="preserve">ara o alcance da saúde universal, </w:t>
      </w:r>
      <w:r w:rsidR="007223A9" w:rsidRPr="00F05DCC">
        <w:rPr>
          <w:rFonts w:ascii="Roboto Lt" w:hAnsi="Roboto Lt" w:cs="Times New Roman"/>
        </w:rPr>
        <w:t>é necessário</w:t>
      </w:r>
      <w:r w:rsidR="005925FD" w:rsidRPr="00F05DCC">
        <w:rPr>
          <w:rFonts w:ascii="Roboto Lt" w:hAnsi="Roboto Lt" w:cs="Times New Roman"/>
        </w:rPr>
        <w:t xml:space="preserve"> gasto público em saúde de ao menos 6% do PIB, além de ação sobre os determinantes sociais e ambientais da saúde</w:t>
      </w:r>
      <w:r w:rsidR="007D3522" w:rsidRPr="00F05DCC">
        <w:rPr>
          <w:rFonts w:ascii="Roboto Lt" w:hAnsi="Roboto Lt" w:cs="Times New Roman"/>
        </w:rPr>
        <w:t xml:space="preserve"> </w:t>
      </w:r>
      <w:r w:rsidR="007223A9" w:rsidRPr="00F05DCC">
        <w:rPr>
          <w:rFonts w:ascii="Roboto Lt" w:hAnsi="Roboto Lt" w:cs="Times New Roman"/>
        </w:rPr>
        <w:t>(OPAS, 2018)</w:t>
      </w:r>
      <w:r w:rsidR="007D3522" w:rsidRPr="00F05DCC">
        <w:rPr>
          <w:rFonts w:ascii="Roboto Lt" w:hAnsi="Roboto Lt" w:cs="Times New Roman"/>
        </w:rPr>
        <w:t>.</w:t>
      </w:r>
      <w:bookmarkEnd w:id="3"/>
    </w:p>
    <w:p w14:paraId="1A1FF5FF" w14:textId="53066DDF" w:rsidR="00E475F3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364830" w:rsidRPr="00F05DCC">
        <w:rPr>
          <w:rFonts w:ascii="Roboto Lt" w:hAnsi="Roboto Lt" w:cs="Times New Roman"/>
        </w:rPr>
        <w:t xml:space="preserve">Todos </w:t>
      </w:r>
      <w:r w:rsidR="00A57A81" w:rsidRPr="00F05DCC">
        <w:rPr>
          <w:rFonts w:ascii="Roboto Lt" w:hAnsi="Roboto Lt" w:cs="Times New Roman"/>
        </w:rPr>
        <w:t>estes aspectos</w:t>
      </w:r>
      <w:r w:rsidR="00890A53" w:rsidRPr="00F05DCC">
        <w:rPr>
          <w:rFonts w:ascii="Roboto Lt" w:hAnsi="Roboto Lt" w:cs="Times New Roman"/>
        </w:rPr>
        <w:t xml:space="preserve"> </w:t>
      </w:r>
      <w:r w:rsidR="00364830" w:rsidRPr="00F05DCC">
        <w:rPr>
          <w:rFonts w:ascii="Roboto Lt" w:hAnsi="Roboto Lt" w:cs="Times New Roman"/>
        </w:rPr>
        <w:t>reforçam</w:t>
      </w:r>
      <w:r w:rsidR="00890A53" w:rsidRPr="00F05DCC">
        <w:rPr>
          <w:rFonts w:ascii="Roboto Lt" w:hAnsi="Roboto Lt" w:cs="Times New Roman"/>
        </w:rPr>
        <w:t xml:space="preserve"> a importância do papel do Estado, visando reduzir assimetrias </w:t>
      </w:r>
      <w:r w:rsidR="004B594B" w:rsidRPr="00F05DCC">
        <w:rPr>
          <w:rFonts w:ascii="Roboto Lt" w:hAnsi="Roboto Lt" w:cs="Times New Roman"/>
        </w:rPr>
        <w:t>socio</w:t>
      </w:r>
      <w:r w:rsidR="00890A53" w:rsidRPr="00F05DCC">
        <w:rPr>
          <w:rFonts w:ascii="Roboto Lt" w:hAnsi="Roboto Lt" w:cs="Times New Roman"/>
        </w:rPr>
        <w:t>econômicas</w:t>
      </w:r>
      <w:r w:rsidR="004B594B" w:rsidRPr="00F05DCC">
        <w:rPr>
          <w:rFonts w:ascii="Roboto Lt" w:hAnsi="Roboto Lt" w:cs="Times New Roman"/>
        </w:rPr>
        <w:t xml:space="preserve"> e</w:t>
      </w:r>
      <w:r w:rsidR="00890A53" w:rsidRPr="00F05DCC">
        <w:rPr>
          <w:rFonts w:ascii="Roboto Lt" w:hAnsi="Roboto Lt" w:cs="Times New Roman"/>
        </w:rPr>
        <w:t xml:space="preserve"> científico-tecnológicas e reorientar a produção</w:t>
      </w:r>
      <w:r w:rsidR="007223A9" w:rsidRPr="00F05DCC">
        <w:rPr>
          <w:rFonts w:ascii="Roboto Lt" w:hAnsi="Roboto Lt" w:cs="Times New Roman"/>
        </w:rPr>
        <w:t xml:space="preserve"> </w:t>
      </w:r>
      <w:r w:rsidR="00890A53" w:rsidRPr="00F05DCC">
        <w:rPr>
          <w:rFonts w:ascii="Roboto Lt" w:hAnsi="Roboto Lt" w:cs="Times New Roman"/>
        </w:rPr>
        <w:t>voltada ao SUS e ao CEIS, visando efetivamente o desenvolvimento nacional.</w:t>
      </w:r>
    </w:p>
    <w:p w14:paraId="2BF3A3FE" w14:textId="08347C6D" w:rsidR="005737D5" w:rsidRPr="00F05DCC" w:rsidRDefault="0004613D" w:rsidP="00F05DCC">
      <w:pPr>
        <w:pStyle w:val="Ttulo1"/>
      </w:pPr>
      <w:r w:rsidRPr="00F05DCC">
        <w:lastRenderedPageBreak/>
        <w:t xml:space="preserve">3 </w:t>
      </w:r>
      <w:r w:rsidR="00542B3C" w:rsidRPr="00F05DCC">
        <w:t xml:space="preserve">SAÚDE E DESENVOLVIMENTO: </w:t>
      </w:r>
      <w:r w:rsidR="00FD1859" w:rsidRPr="00F05DCC">
        <w:t xml:space="preserve">O </w:t>
      </w:r>
      <w:r w:rsidR="002979E1" w:rsidRPr="00F05DCC">
        <w:t>CEIS</w:t>
      </w:r>
      <w:r w:rsidR="00964640" w:rsidRPr="00F05DCC">
        <w:t xml:space="preserve"> E A NECESSIDADE DE POTENCIALIZAR UM SISTEMA PRODUTIVO-INOVATIVO EM SAÚDE</w:t>
      </w:r>
    </w:p>
    <w:p w14:paraId="14AB3151" w14:textId="14B516E4" w:rsidR="004E5B33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2979E1" w:rsidRPr="00F05DCC">
        <w:rPr>
          <w:rFonts w:ascii="Roboto Lt" w:hAnsi="Roboto Lt" w:cs="Times New Roman"/>
        </w:rPr>
        <w:t>Conforme Gadelha (202</w:t>
      </w:r>
      <w:r w:rsidR="00242E1C" w:rsidRPr="00F05DCC">
        <w:rPr>
          <w:rFonts w:ascii="Roboto Lt" w:hAnsi="Roboto Lt" w:cs="Times New Roman"/>
        </w:rPr>
        <w:t>1a</w:t>
      </w:r>
      <w:r w:rsidR="002979E1" w:rsidRPr="00F05DCC">
        <w:rPr>
          <w:rFonts w:ascii="Roboto Lt" w:hAnsi="Roboto Lt" w:cs="Times New Roman"/>
        </w:rPr>
        <w:t>, p. 39 e 42)</w:t>
      </w:r>
      <w:r w:rsidR="002979E1" w:rsidRPr="00F05DCC">
        <w:rPr>
          <w:rStyle w:val="Refdenotaderodap"/>
          <w:rFonts w:ascii="Roboto Lt" w:hAnsi="Roboto Lt" w:cs="Times New Roman"/>
        </w:rPr>
        <w:footnoteReference w:id="2"/>
      </w:r>
      <w:r w:rsidR="002979E1" w:rsidRPr="00F05DCC">
        <w:rPr>
          <w:rFonts w:ascii="Roboto Lt" w:hAnsi="Roboto Lt" w:cs="Times New Roman"/>
        </w:rPr>
        <w:t xml:space="preserve">, o Complexo Econômico-Industrial da Saúde (CEIS) é formado por três subsistemas: i) </w:t>
      </w:r>
      <w:r w:rsidR="004E5B33" w:rsidRPr="00F05DCC">
        <w:rPr>
          <w:rFonts w:ascii="Roboto Lt" w:hAnsi="Roboto Lt" w:cs="Times New Roman"/>
        </w:rPr>
        <w:t xml:space="preserve">Serviços de Saúde; </w:t>
      </w:r>
      <w:proofErr w:type="spellStart"/>
      <w:r w:rsidR="004E5B33" w:rsidRPr="00F05DCC">
        <w:rPr>
          <w:rFonts w:ascii="Roboto Lt" w:hAnsi="Roboto Lt" w:cs="Times New Roman"/>
        </w:rPr>
        <w:t>ii</w:t>
      </w:r>
      <w:proofErr w:type="spellEnd"/>
      <w:r w:rsidR="002979E1" w:rsidRPr="00F05DCC">
        <w:rPr>
          <w:rFonts w:ascii="Roboto Lt" w:hAnsi="Roboto Lt" w:cs="Times New Roman"/>
        </w:rPr>
        <w:t xml:space="preserve">) </w:t>
      </w:r>
      <w:r w:rsidR="004E5B33" w:rsidRPr="00F05DCC">
        <w:rPr>
          <w:rFonts w:ascii="Roboto Lt" w:hAnsi="Roboto Lt" w:cs="Times New Roman"/>
        </w:rPr>
        <w:t>Indústria de Base Química e Biotecnológica; e,</w:t>
      </w:r>
      <w:r w:rsidR="002979E1" w:rsidRPr="00F05DCC">
        <w:rPr>
          <w:rFonts w:ascii="Roboto Lt" w:hAnsi="Roboto Lt" w:cs="Times New Roman"/>
        </w:rPr>
        <w:t xml:space="preserve"> </w:t>
      </w:r>
      <w:proofErr w:type="spellStart"/>
      <w:r w:rsidR="002979E1" w:rsidRPr="00F05DCC">
        <w:rPr>
          <w:rFonts w:ascii="Roboto Lt" w:hAnsi="Roboto Lt" w:cs="Times New Roman"/>
        </w:rPr>
        <w:t>iii</w:t>
      </w:r>
      <w:proofErr w:type="spellEnd"/>
      <w:r w:rsidR="002979E1" w:rsidRPr="00F05DCC">
        <w:rPr>
          <w:rFonts w:ascii="Roboto Lt" w:hAnsi="Roboto Lt" w:cs="Times New Roman"/>
        </w:rPr>
        <w:t xml:space="preserve">) </w:t>
      </w:r>
      <w:r w:rsidR="004E5B33" w:rsidRPr="00F05DCC">
        <w:rPr>
          <w:rFonts w:ascii="Roboto Lt" w:hAnsi="Roboto Lt" w:cs="Times New Roman"/>
        </w:rPr>
        <w:t xml:space="preserve">Indústria de Base Mecânica, Eletrônica e de Materiais. A Figura 1 </w:t>
      </w:r>
      <w:r w:rsidR="007223A9" w:rsidRPr="00F05DCC">
        <w:rPr>
          <w:rFonts w:ascii="Roboto Lt" w:hAnsi="Roboto Lt" w:cs="Times New Roman"/>
        </w:rPr>
        <w:t>exibe a morfologia do</w:t>
      </w:r>
      <w:r w:rsidR="004E5B33" w:rsidRPr="00F05DCC">
        <w:rPr>
          <w:rFonts w:ascii="Roboto Lt" w:hAnsi="Roboto Lt" w:cs="Times New Roman"/>
        </w:rPr>
        <w:t xml:space="preserve"> </w:t>
      </w:r>
      <w:r w:rsidR="007223A9" w:rsidRPr="00F05DCC">
        <w:rPr>
          <w:rFonts w:ascii="Roboto Lt" w:hAnsi="Roboto Lt" w:cs="Times New Roman"/>
        </w:rPr>
        <w:t>CEIS, situando o</w:t>
      </w:r>
      <w:r w:rsidR="004E5B33" w:rsidRPr="00F05DCC">
        <w:rPr>
          <w:rFonts w:ascii="Roboto Lt" w:hAnsi="Roboto Lt" w:cs="Times New Roman"/>
        </w:rPr>
        <w:t xml:space="preserve"> sistema produtivo e de inovação </w:t>
      </w:r>
      <w:r w:rsidR="007223A9" w:rsidRPr="00F05DCC">
        <w:rPr>
          <w:rFonts w:ascii="Roboto Lt" w:hAnsi="Roboto Lt" w:cs="Times New Roman"/>
        </w:rPr>
        <w:t>integrado ao</w:t>
      </w:r>
      <w:r w:rsidR="004E5B33" w:rsidRPr="00F05DCC">
        <w:rPr>
          <w:rFonts w:ascii="Roboto Lt" w:hAnsi="Roboto Lt" w:cs="Times New Roman"/>
        </w:rPr>
        <w:t xml:space="preserve"> espaço econômico, social e institucional. </w:t>
      </w:r>
    </w:p>
    <w:p w14:paraId="3B63F7EB" w14:textId="0C26F66C" w:rsidR="002979E1" w:rsidRPr="00F05DCC" w:rsidRDefault="002979E1" w:rsidP="00F05DCC">
      <w:pPr>
        <w:tabs>
          <w:tab w:val="left" w:pos="851"/>
        </w:tabs>
        <w:spacing w:line="360" w:lineRule="auto"/>
        <w:jc w:val="center"/>
        <w:rPr>
          <w:rFonts w:ascii="Roboto Lt" w:hAnsi="Roboto Lt" w:cs="Times New Roman"/>
          <w:sz w:val="22"/>
          <w:szCs w:val="22"/>
        </w:rPr>
      </w:pPr>
      <w:r w:rsidRPr="00F05DCC">
        <w:rPr>
          <w:rFonts w:ascii="Roboto Lt" w:hAnsi="Roboto Lt" w:cs="Times New Roman"/>
          <w:b/>
          <w:sz w:val="22"/>
          <w:szCs w:val="22"/>
        </w:rPr>
        <w:t xml:space="preserve">Figura </w:t>
      </w:r>
      <w:r w:rsidR="00964640" w:rsidRPr="00F05DCC">
        <w:rPr>
          <w:rFonts w:ascii="Roboto Lt" w:hAnsi="Roboto Lt" w:cs="Times New Roman"/>
          <w:b/>
          <w:sz w:val="22"/>
          <w:szCs w:val="22"/>
        </w:rPr>
        <w:t>1</w:t>
      </w:r>
      <w:r w:rsidRPr="00F05DCC">
        <w:rPr>
          <w:rFonts w:ascii="Roboto Lt" w:hAnsi="Roboto Lt" w:cs="Times New Roman"/>
          <w:b/>
          <w:sz w:val="22"/>
          <w:szCs w:val="22"/>
        </w:rPr>
        <w:t xml:space="preserve"> – </w:t>
      </w:r>
      <w:r w:rsidRPr="00F05DCC">
        <w:rPr>
          <w:rFonts w:ascii="Roboto Lt" w:hAnsi="Roboto Lt" w:cs="Times New Roman"/>
          <w:sz w:val="22"/>
          <w:szCs w:val="22"/>
        </w:rPr>
        <w:t>Morfologia do CEIS na Quarta Revolução Tecnológica</w:t>
      </w:r>
    </w:p>
    <w:p w14:paraId="052AC28C" w14:textId="77777777" w:rsidR="002979E1" w:rsidRPr="00F05DCC" w:rsidRDefault="002979E1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 w:rsidRPr="00F05DCC">
        <w:rPr>
          <w:rFonts w:ascii="Roboto Lt" w:hAnsi="Roboto Lt" w:cs="Times New Roman"/>
          <w:noProof/>
          <w:lang w:eastAsia="pt-BR"/>
        </w:rPr>
        <w:drawing>
          <wp:inline distT="0" distB="0" distL="0" distR="0" wp14:anchorId="7A7F605A" wp14:editId="264B7D7E">
            <wp:extent cx="5755882" cy="4292221"/>
            <wp:effectExtent l="0" t="0" r="0" b="0"/>
            <wp:docPr id="11" name="Image 11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Diagrama, Desenho técn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00" cy="42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CE7E" w14:textId="5E789DA2" w:rsidR="00380C20" w:rsidRPr="00F05DCC" w:rsidRDefault="00380C20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  <w:sz w:val="20"/>
          <w:szCs w:val="20"/>
        </w:rPr>
      </w:pPr>
      <w:bookmarkStart w:id="4" w:name="_Hlk137996590"/>
      <w:r w:rsidRPr="00F05DCC">
        <w:rPr>
          <w:rFonts w:ascii="Roboto Lt" w:hAnsi="Roboto Lt" w:cs="Times New Roman"/>
          <w:b/>
          <w:bCs/>
          <w:sz w:val="20"/>
          <w:szCs w:val="20"/>
        </w:rPr>
        <w:t>Fonte:</w:t>
      </w:r>
      <w:r w:rsidRPr="00F05DCC">
        <w:rPr>
          <w:rFonts w:ascii="Roboto Lt" w:hAnsi="Roboto Lt" w:cs="Times New Roman"/>
          <w:sz w:val="20"/>
          <w:szCs w:val="20"/>
        </w:rPr>
        <w:t xml:space="preserve"> GADELHA, 2021, p. 42.</w:t>
      </w:r>
    </w:p>
    <w:p w14:paraId="4D0B6DB7" w14:textId="1C5AB767" w:rsidR="004E5B33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4E5B33" w:rsidRPr="00F05DCC">
        <w:rPr>
          <w:rFonts w:ascii="Roboto Lt" w:hAnsi="Roboto Lt" w:cs="Times New Roman"/>
        </w:rPr>
        <w:t xml:space="preserve">Tais polos mantêm relações de compra e venda de bens, serviços, conhecimentos e tecnologias (ERBER, 1992 apud GADELHA, 2003), o que gera investimento, consumo, inovação, renda e emprego a partir da convergência entre instituições públicas, privadas e sociedade civil, conformando um complexo industrial.  Ainda conforme </w:t>
      </w:r>
      <w:r w:rsidR="00235C04" w:rsidRPr="00F05DCC">
        <w:rPr>
          <w:rFonts w:ascii="Roboto Lt" w:hAnsi="Roboto Lt" w:cs="Times New Roman"/>
        </w:rPr>
        <w:t>Gadelha (2003 e 2021a)</w:t>
      </w:r>
      <w:r w:rsidR="004E5B33" w:rsidRPr="00F05DCC">
        <w:rPr>
          <w:rFonts w:ascii="Roboto Lt" w:hAnsi="Roboto Lt" w:cs="Times New Roman"/>
        </w:rPr>
        <w:t xml:space="preserve">, é bastante elevada a dependência externa do </w:t>
      </w:r>
      <w:r w:rsidR="004E5B33" w:rsidRPr="00F05DCC">
        <w:rPr>
          <w:rFonts w:ascii="Roboto Lt" w:hAnsi="Roboto Lt" w:cs="Times New Roman"/>
        </w:rPr>
        <w:lastRenderedPageBreak/>
        <w:t xml:space="preserve">CEIS nos três subsistemas, particularmente no subsistema de serviços de saúde, com destaque para o SUS. </w:t>
      </w:r>
    </w:p>
    <w:p w14:paraId="2182E0A2" w14:textId="7EA0F4BA" w:rsidR="002979E1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3A145A" w:rsidRPr="00F05DCC">
        <w:rPr>
          <w:rFonts w:ascii="Roboto Lt" w:hAnsi="Roboto Lt" w:cs="Times New Roman"/>
        </w:rPr>
        <w:t>O</w:t>
      </w:r>
      <w:r w:rsidR="002979E1" w:rsidRPr="00F05DCC">
        <w:rPr>
          <w:rFonts w:ascii="Roboto Lt" w:hAnsi="Roboto Lt" w:cs="Times New Roman"/>
        </w:rPr>
        <w:t xml:space="preserve"> CEIS contempla um sistema produtivo-inovativo, cujo papel capital a pandemia tornou latente a partir da necessidade d</w:t>
      </w:r>
      <w:r w:rsidR="00B91B41" w:rsidRPr="00F05DCC">
        <w:rPr>
          <w:rFonts w:ascii="Roboto Lt" w:hAnsi="Roboto Lt" w:cs="Times New Roman"/>
        </w:rPr>
        <w:t>o</w:t>
      </w:r>
      <w:r w:rsidR="002979E1" w:rsidRPr="00F05DCC">
        <w:rPr>
          <w:rFonts w:ascii="Roboto Lt" w:hAnsi="Roboto Lt" w:cs="Times New Roman"/>
        </w:rPr>
        <w:t xml:space="preserve"> provimento de</w:t>
      </w:r>
      <w:r w:rsidR="00B91B41" w:rsidRPr="00F05DCC">
        <w:rPr>
          <w:rFonts w:ascii="Roboto Lt" w:hAnsi="Roboto Lt" w:cs="Times New Roman"/>
        </w:rPr>
        <w:t xml:space="preserve"> meios materiais e de</w:t>
      </w:r>
      <w:r w:rsidR="002979E1" w:rsidRPr="00F05DCC">
        <w:rPr>
          <w:rFonts w:ascii="Roboto Lt" w:hAnsi="Roboto Lt" w:cs="Times New Roman"/>
        </w:rPr>
        <w:t xml:space="preserve"> uma ampla e profunda prestação </w:t>
      </w:r>
      <w:r w:rsidR="00B91B41" w:rsidRPr="00F05DCC">
        <w:rPr>
          <w:rFonts w:ascii="Roboto Lt" w:hAnsi="Roboto Lt" w:cs="Times New Roman"/>
        </w:rPr>
        <w:t>em</w:t>
      </w:r>
      <w:r w:rsidR="002979E1" w:rsidRPr="00F05DCC">
        <w:rPr>
          <w:rFonts w:ascii="Roboto Lt" w:hAnsi="Roboto Lt" w:cs="Times New Roman"/>
        </w:rPr>
        <w:t xml:space="preserve"> serviço de saúde. Este requer o desenvolvimento da base produtiva e tecnológica que, por um lado, garant</w:t>
      </w:r>
      <w:r w:rsidR="00235C04" w:rsidRPr="00F05DCC">
        <w:rPr>
          <w:rFonts w:ascii="Roboto Lt" w:hAnsi="Roboto Lt" w:cs="Times New Roman"/>
        </w:rPr>
        <w:t>e</w:t>
      </w:r>
      <w:r w:rsidR="002979E1" w:rsidRPr="00F05DCC">
        <w:rPr>
          <w:rFonts w:ascii="Roboto Lt" w:hAnsi="Roboto Lt" w:cs="Times New Roman"/>
        </w:rPr>
        <w:t xml:space="preserve"> o bem-estar social mediante universalidade e qualidade do sistema, e, por outro, mitiga desequilíbrios externos, ao vislumbrar uma maior autonomia do SUS em relação às importações. </w:t>
      </w:r>
      <w:bookmarkStart w:id="5" w:name="_Hlk137992994"/>
      <w:r w:rsidR="00B91B41" w:rsidRPr="00F05DCC">
        <w:rPr>
          <w:rFonts w:ascii="Roboto Lt" w:hAnsi="Roboto Lt" w:cs="Times New Roman"/>
        </w:rPr>
        <w:t>Ademais</w:t>
      </w:r>
      <w:r w:rsidR="002979E1" w:rsidRPr="00F05DCC">
        <w:rPr>
          <w:rFonts w:ascii="Roboto Lt" w:hAnsi="Roboto Lt" w:cs="Times New Roman"/>
        </w:rPr>
        <w:t xml:space="preserve">, a </w:t>
      </w:r>
      <w:r w:rsidR="00B91B41" w:rsidRPr="00F05DCC">
        <w:rPr>
          <w:rFonts w:ascii="Roboto Lt" w:hAnsi="Roboto Lt" w:cs="Times New Roman"/>
        </w:rPr>
        <w:t>noção de CEIS</w:t>
      </w:r>
      <w:r w:rsidR="002979E1" w:rsidRPr="00F05DCC">
        <w:rPr>
          <w:rFonts w:ascii="Roboto Lt" w:hAnsi="Roboto Lt" w:cs="Times New Roman"/>
        </w:rPr>
        <w:t xml:space="preserve"> considera a segurança sanitária</w:t>
      </w:r>
      <w:r w:rsidR="00B91B41" w:rsidRPr="00F05DCC">
        <w:rPr>
          <w:rFonts w:ascii="Roboto Lt" w:hAnsi="Roboto Lt" w:cs="Times New Roman"/>
        </w:rPr>
        <w:t xml:space="preserve"> e</w:t>
      </w:r>
      <w:r w:rsidR="002979E1" w:rsidRPr="00F05DCC">
        <w:rPr>
          <w:rFonts w:ascii="Roboto Lt" w:hAnsi="Roboto Lt" w:cs="Times New Roman"/>
        </w:rPr>
        <w:t xml:space="preserve"> </w:t>
      </w:r>
      <w:r w:rsidR="00B91B41" w:rsidRPr="00F05DCC">
        <w:rPr>
          <w:rFonts w:ascii="Roboto Lt" w:hAnsi="Roboto Lt" w:cs="Times New Roman"/>
        </w:rPr>
        <w:t>catalisa</w:t>
      </w:r>
      <w:r w:rsidR="002979E1" w:rsidRPr="00F05DCC">
        <w:rPr>
          <w:rFonts w:ascii="Roboto Lt" w:hAnsi="Roboto Lt" w:cs="Times New Roman"/>
        </w:rPr>
        <w:t xml:space="preserve"> dinamismo econômico </w:t>
      </w:r>
      <w:r w:rsidR="00B91B41" w:rsidRPr="00F05DCC">
        <w:rPr>
          <w:rFonts w:ascii="Roboto Lt" w:hAnsi="Roboto Lt" w:cs="Times New Roman"/>
        </w:rPr>
        <w:t>com</w:t>
      </w:r>
      <w:r w:rsidR="002979E1" w:rsidRPr="00F05DCC">
        <w:rPr>
          <w:rFonts w:ascii="Roboto Lt" w:hAnsi="Roboto Lt" w:cs="Times New Roman"/>
        </w:rPr>
        <w:t xml:space="preserve"> geração de emprego, renda, investimento e inovação. </w:t>
      </w:r>
      <w:bookmarkEnd w:id="5"/>
    </w:p>
    <w:p w14:paraId="4B03608E" w14:textId="7FD96ECA" w:rsidR="009E68B4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B91B41" w:rsidRPr="00F05DCC">
        <w:rPr>
          <w:rFonts w:ascii="Roboto Lt" w:hAnsi="Roboto Lt" w:cs="Times New Roman"/>
        </w:rPr>
        <w:t>Assim, frente a um</w:t>
      </w:r>
      <w:r w:rsidR="000B2E51" w:rsidRPr="00F05DCC">
        <w:rPr>
          <w:rFonts w:ascii="Roboto Lt" w:hAnsi="Roboto Lt" w:cs="Times New Roman"/>
        </w:rPr>
        <w:t xml:space="preserve"> contexto de </w:t>
      </w:r>
      <w:r w:rsidR="009E68B4" w:rsidRPr="00F05DCC">
        <w:rPr>
          <w:rFonts w:ascii="Roboto Lt" w:hAnsi="Roboto Lt" w:cs="Times New Roman"/>
        </w:rPr>
        <w:t xml:space="preserve">transformações produtivas e globalização assimétrica, revolução tecnológica e dependência externa, o campo da saúde constitui-se em </w:t>
      </w:r>
      <w:proofErr w:type="spellStart"/>
      <w:r w:rsidR="009E68B4" w:rsidRPr="00F05DCC">
        <w:rPr>
          <w:rFonts w:ascii="Roboto Lt" w:hAnsi="Roboto Lt" w:cs="Times New Roman"/>
          <w:i/>
          <w:iCs/>
        </w:rPr>
        <w:t>locus</w:t>
      </w:r>
      <w:proofErr w:type="spellEnd"/>
      <w:r w:rsidR="009E68B4" w:rsidRPr="00F05DCC">
        <w:rPr>
          <w:rFonts w:ascii="Roboto Lt" w:hAnsi="Roboto Lt" w:cs="Times New Roman"/>
        </w:rPr>
        <w:t xml:space="preserve"> de desenvolvimento das forças produtivas, de criação de valor, de expansão de investimento, fomento de renda e emprego, a partir do conhecimento, da inovação e de um modelo de sociedade inclusivo e equânime</w:t>
      </w:r>
      <w:r w:rsidR="00A66717" w:rsidRPr="00F05DCC">
        <w:rPr>
          <w:rFonts w:ascii="Roboto Lt" w:hAnsi="Roboto Lt" w:cs="Times New Roman"/>
        </w:rPr>
        <w:t xml:space="preserve">, articulando </w:t>
      </w:r>
      <w:r w:rsidR="009E68B4" w:rsidRPr="00F05DCC">
        <w:rPr>
          <w:rFonts w:ascii="Roboto Lt" w:hAnsi="Roboto Lt" w:cs="Times New Roman"/>
        </w:rPr>
        <w:t xml:space="preserve">sociedade, estrutura produtiva e de </w:t>
      </w:r>
      <w:r w:rsidR="009C6670" w:rsidRPr="00F05DCC">
        <w:rPr>
          <w:rFonts w:ascii="Roboto Lt" w:hAnsi="Roboto Lt" w:cs="Times New Roman"/>
        </w:rPr>
        <w:t>Ciência, Tecnologia e Inovação (</w:t>
      </w:r>
      <w:r w:rsidR="009E68B4" w:rsidRPr="00F05DCC">
        <w:rPr>
          <w:rFonts w:ascii="Roboto Lt" w:hAnsi="Roboto Lt" w:cs="Times New Roman"/>
        </w:rPr>
        <w:t>CT&amp;I</w:t>
      </w:r>
      <w:r w:rsidR="009C6670" w:rsidRPr="00F05DCC">
        <w:rPr>
          <w:rFonts w:ascii="Roboto Lt" w:hAnsi="Roboto Lt" w:cs="Times New Roman"/>
        </w:rPr>
        <w:t>)</w:t>
      </w:r>
      <w:r w:rsidR="009E68B4" w:rsidRPr="00F05DCC">
        <w:rPr>
          <w:rFonts w:ascii="Roboto Lt" w:hAnsi="Roboto Lt" w:cs="Times New Roman"/>
        </w:rPr>
        <w:t xml:space="preserve"> (GADELHA; TEMPORÃO, 2018; GADELHA </w:t>
      </w:r>
      <w:r w:rsidR="009E68B4" w:rsidRPr="00F05DCC">
        <w:rPr>
          <w:rFonts w:ascii="Roboto Lt" w:hAnsi="Roboto Lt" w:cs="Times New Roman"/>
          <w:i/>
        </w:rPr>
        <w:t>et al</w:t>
      </w:r>
      <w:r w:rsidR="009E68B4" w:rsidRPr="00F05DCC">
        <w:rPr>
          <w:rFonts w:ascii="Roboto Lt" w:hAnsi="Roboto Lt" w:cs="Times New Roman"/>
        </w:rPr>
        <w:t>., 2021).</w:t>
      </w:r>
    </w:p>
    <w:bookmarkEnd w:id="4"/>
    <w:p w14:paraId="7BC56730" w14:textId="537C38E3" w:rsidR="00551718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B91B41" w:rsidRPr="00F05DCC">
        <w:rPr>
          <w:rFonts w:ascii="Roboto Lt" w:hAnsi="Roboto Lt" w:cs="Times New Roman"/>
        </w:rPr>
        <w:t>Todavia</w:t>
      </w:r>
      <w:r w:rsidR="00A66717" w:rsidRPr="00F05DCC">
        <w:rPr>
          <w:rFonts w:ascii="Roboto Lt" w:hAnsi="Roboto Lt" w:cs="Times New Roman"/>
        </w:rPr>
        <w:t>, o Brasil registra um histórico déficit na balança comercial da saúde, agravado pela COVID-19, que ainda se mantém. Conforme Gadelha (2023)</w:t>
      </w:r>
      <w:r w:rsidR="009E68B4" w:rsidRPr="00F05DCC">
        <w:rPr>
          <w:rFonts w:ascii="Roboto Lt" w:hAnsi="Roboto Lt" w:cs="Times New Roman"/>
        </w:rPr>
        <w:t xml:space="preserve"> “o déficit é estrutural, independe do preço, porque não sabemos fazer os produtos necessários à vida das pessoas” (FIOCRUZ CEE, 2023</w:t>
      </w:r>
      <w:r w:rsidR="00B91B41" w:rsidRPr="00F05DCC">
        <w:rPr>
          <w:rFonts w:ascii="Roboto Lt" w:hAnsi="Roboto Lt" w:cs="Times New Roman"/>
        </w:rPr>
        <w:t>, p. 1</w:t>
      </w:r>
      <w:r w:rsidR="009E68B4" w:rsidRPr="00F05DCC">
        <w:rPr>
          <w:rFonts w:ascii="Roboto Lt" w:hAnsi="Roboto Lt" w:cs="Times New Roman"/>
        </w:rPr>
        <w:t>; TV BRASILGOV, 2023).</w:t>
      </w:r>
      <w:bookmarkStart w:id="6" w:name="_Hlk138345810"/>
      <w:r w:rsidR="00B91B41" w:rsidRPr="00F05DCC">
        <w:rPr>
          <w:rFonts w:ascii="Roboto Lt" w:hAnsi="Roboto Lt" w:cs="Times New Roman"/>
        </w:rPr>
        <w:t xml:space="preserve"> </w:t>
      </w:r>
      <w:r w:rsidR="00551718" w:rsidRPr="00F05DCC">
        <w:rPr>
          <w:rFonts w:ascii="Roboto Lt" w:hAnsi="Roboto Lt" w:cs="Times New Roman"/>
        </w:rPr>
        <w:t xml:space="preserve">Em um período de 20 anos, quando da ampliação da capilaridade e atendimento do SUS, o déficit comercial da balança comercial da saúde aumentou de US$ 3 bilhões para US$ 12 bilhões, </w:t>
      </w:r>
      <w:r w:rsidR="00235C04" w:rsidRPr="00F05DCC">
        <w:rPr>
          <w:rFonts w:ascii="Roboto Lt" w:hAnsi="Roboto Lt" w:cs="Times New Roman"/>
        </w:rPr>
        <w:t>demonstrando</w:t>
      </w:r>
      <w:r w:rsidR="00551718" w:rsidRPr="00F05DCC">
        <w:rPr>
          <w:rFonts w:ascii="Roboto Lt" w:hAnsi="Roboto Lt" w:cs="Times New Roman"/>
        </w:rPr>
        <w:t xml:space="preserve"> a fragilidade externa do campo da saúde pública (COSTA; BAHIA e BRAGA, 2017; GADELHA; TEMPORÃO, 2018).</w:t>
      </w:r>
    </w:p>
    <w:p w14:paraId="59C1A852" w14:textId="5F9F3FE5" w:rsidR="00464ED7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F75250" w:rsidRPr="00F05DCC">
        <w:rPr>
          <w:rFonts w:ascii="Roboto Lt" w:hAnsi="Roboto Lt" w:cs="Times New Roman"/>
        </w:rPr>
        <w:t>Com</w:t>
      </w:r>
      <w:r w:rsidR="003A145A" w:rsidRPr="00F05DCC">
        <w:rPr>
          <w:rFonts w:ascii="Roboto Lt" w:hAnsi="Roboto Lt" w:cs="Times New Roman"/>
        </w:rPr>
        <w:t>o</w:t>
      </w:r>
      <w:r w:rsidR="00F75250" w:rsidRPr="00F05DCC">
        <w:rPr>
          <w:rFonts w:ascii="Roboto Lt" w:hAnsi="Roboto Lt" w:cs="Times New Roman"/>
        </w:rPr>
        <w:t xml:space="preserve"> é possível observar na Figura </w:t>
      </w:r>
      <w:r w:rsidR="00F3508A" w:rsidRPr="00F05DCC">
        <w:rPr>
          <w:rFonts w:ascii="Roboto Lt" w:hAnsi="Roboto Lt" w:cs="Times New Roman"/>
        </w:rPr>
        <w:t>2</w:t>
      </w:r>
      <w:r w:rsidR="000826D2" w:rsidRPr="00F05DCC">
        <w:rPr>
          <w:rFonts w:ascii="Roboto Lt" w:hAnsi="Roboto Lt" w:cs="Times New Roman"/>
        </w:rPr>
        <w:t>,</w:t>
      </w:r>
      <w:r w:rsidR="00F75250" w:rsidRPr="00F05DCC">
        <w:rPr>
          <w:rFonts w:ascii="Roboto Lt" w:hAnsi="Roboto Lt" w:cs="Times New Roman"/>
        </w:rPr>
        <w:t xml:space="preserve"> a seguir, o Brasil registra elevado déficit na Balança Comercial do CEIS (</w:t>
      </w:r>
      <w:r w:rsidR="008E7880" w:rsidRPr="00F05DCC">
        <w:rPr>
          <w:rFonts w:ascii="Roboto Lt" w:hAnsi="Roboto Lt" w:cs="Times New Roman"/>
        </w:rPr>
        <w:t>2000-2021</w:t>
      </w:r>
      <w:r w:rsidR="00F75250" w:rsidRPr="00F05DCC">
        <w:rPr>
          <w:rFonts w:ascii="Roboto Lt" w:hAnsi="Roboto Lt" w:cs="Times New Roman"/>
        </w:rPr>
        <w:t>).</w:t>
      </w:r>
      <w:r w:rsidR="00464ED7" w:rsidRPr="00F05DCC">
        <w:rPr>
          <w:rFonts w:ascii="Roboto Lt" w:hAnsi="Roboto Lt" w:cs="Times New Roman"/>
        </w:rPr>
        <w:t xml:space="preserve"> Se, por um lado, a </w:t>
      </w:r>
      <w:r w:rsidR="00551718" w:rsidRPr="00F05DCC">
        <w:rPr>
          <w:rFonts w:ascii="Roboto Lt" w:hAnsi="Roboto Lt" w:cs="Times New Roman"/>
        </w:rPr>
        <w:t>F</w:t>
      </w:r>
      <w:r w:rsidR="00464ED7" w:rsidRPr="00F05DCC">
        <w:rPr>
          <w:rFonts w:ascii="Roboto Lt" w:hAnsi="Roboto Lt" w:cs="Times New Roman"/>
        </w:rPr>
        <w:t xml:space="preserve">igura </w:t>
      </w:r>
      <w:r w:rsidR="00551718" w:rsidRPr="00F05DCC">
        <w:rPr>
          <w:rFonts w:ascii="Roboto Lt" w:hAnsi="Roboto Lt" w:cs="Times New Roman"/>
        </w:rPr>
        <w:t>2</w:t>
      </w:r>
      <w:r w:rsidR="00464ED7" w:rsidRPr="00F05DCC">
        <w:rPr>
          <w:rFonts w:ascii="Roboto Lt" w:hAnsi="Roboto Lt" w:cs="Times New Roman"/>
        </w:rPr>
        <w:t xml:space="preserve"> exibe o aumento dos esforços em assegurar a saúde a partir de 2003-2004, via aumento de gastos, o que é bom para um país com tantas necessidades nesse tema, por outro lado, também realça a extrema dependência brasileira em medicamentos, equipamentos. Tais dados agravam enormemente o cumprimento do princípio constitucional de universalização do SUS. </w:t>
      </w:r>
    </w:p>
    <w:p w14:paraId="47778311" w14:textId="58084A8C" w:rsidR="008E7880" w:rsidRPr="00F05DCC" w:rsidRDefault="008E7880" w:rsidP="00F05DCC">
      <w:pPr>
        <w:tabs>
          <w:tab w:val="left" w:pos="851"/>
        </w:tabs>
        <w:spacing w:line="360" w:lineRule="auto"/>
        <w:jc w:val="center"/>
        <w:rPr>
          <w:rFonts w:ascii="Roboto Lt" w:hAnsi="Roboto Lt" w:cs="Times New Roman"/>
          <w:sz w:val="22"/>
          <w:szCs w:val="22"/>
        </w:rPr>
      </w:pPr>
      <w:r w:rsidRPr="00F05DCC">
        <w:rPr>
          <w:rFonts w:ascii="Roboto Lt" w:hAnsi="Roboto Lt" w:cs="Times New Roman"/>
          <w:b/>
          <w:sz w:val="22"/>
          <w:szCs w:val="22"/>
        </w:rPr>
        <w:lastRenderedPageBreak/>
        <w:t xml:space="preserve">Figura </w:t>
      </w:r>
      <w:r w:rsidR="00F3508A" w:rsidRPr="00F05DCC">
        <w:rPr>
          <w:rFonts w:ascii="Roboto Lt" w:hAnsi="Roboto Lt" w:cs="Times New Roman"/>
          <w:b/>
          <w:sz w:val="22"/>
          <w:szCs w:val="22"/>
        </w:rPr>
        <w:t>2</w:t>
      </w:r>
      <w:r w:rsidRPr="00F05DCC">
        <w:rPr>
          <w:rFonts w:ascii="Roboto Lt" w:hAnsi="Roboto Lt" w:cs="Times New Roman"/>
          <w:b/>
          <w:sz w:val="22"/>
          <w:szCs w:val="22"/>
        </w:rPr>
        <w:t xml:space="preserve"> – </w:t>
      </w:r>
      <w:r w:rsidRPr="00F05DCC">
        <w:rPr>
          <w:rFonts w:ascii="Roboto Lt" w:hAnsi="Roboto Lt" w:cs="Times New Roman"/>
          <w:sz w:val="22"/>
          <w:szCs w:val="22"/>
        </w:rPr>
        <w:t>Evolução da balança comercial brasileira do complexo da saúde entre 2000 e 2021</w:t>
      </w:r>
    </w:p>
    <w:p w14:paraId="4EEBF0E0" w14:textId="77777777" w:rsidR="008E7880" w:rsidRPr="00F05DCC" w:rsidRDefault="008E7880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  <w:strike/>
        </w:rPr>
      </w:pPr>
      <w:r w:rsidRPr="00F05DCC">
        <w:rPr>
          <w:rFonts w:ascii="Roboto Lt" w:hAnsi="Roboto Lt" w:cs="Times New Roman"/>
          <w:strike/>
          <w:noProof/>
          <w:lang w:eastAsia="pt-BR"/>
        </w:rPr>
        <w:drawing>
          <wp:inline distT="0" distB="0" distL="0" distR="0" wp14:anchorId="185726BB" wp14:editId="144F6056">
            <wp:extent cx="5756187" cy="2661313"/>
            <wp:effectExtent l="0" t="0" r="0" b="5715"/>
            <wp:docPr id="1953998756" name="Imagem 195399875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98756" name="Imagem 1953998756" descr="Gráfico, Gráfico de linha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42" cy="266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1FAA" w14:textId="21CCDCB8" w:rsidR="007361A9" w:rsidRPr="00F05DCC" w:rsidRDefault="008E7880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  <w:sz w:val="20"/>
          <w:szCs w:val="20"/>
        </w:rPr>
      </w:pPr>
      <w:r w:rsidRPr="00F05DCC">
        <w:rPr>
          <w:rFonts w:ascii="Roboto Lt" w:hAnsi="Roboto Lt" w:cs="Times New Roman"/>
          <w:b/>
          <w:bCs/>
          <w:sz w:val="20"/>
          <w:szCs w:val="20"/>
        </w:rPr>
        <w:t>Fonte:</w:t>
      </w:r>
      <w:r w:rsidRPr="00F05DCC">
        <w:rPr>
          <w:rFonts w:ascii="Roboto Lt" w:hAnsi="Roboto Lt" w:cs="Times New Roman"/>
          <w:sz w:val="20"/>
          <w:szCs w:val="20"/>
        </w:rPr>
        <w:t xml:space="preserve"> ROSSI; TEIXEIRA; DAVID, 2022.</w:t>
      </w:r>
    </w:p>
    <w:bookmarkEnd w:id="6"/>
    <w:p w14:paraId="5B701301" w14:textId="5157957B" w:rsidR="00A908A2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CF4DC4" w:rsidRPr="00F05DCC">
        <w:rPr>
          <w:rFonts w:ascii="Roboto Lt" w:hAnsi="Roboto Lt" w:cs="Times New Roman"/>
        </w:rPr>
        <w:t>Porém</w:t>
      </w:r>
      <w:r w:rsidR="003A145A" w:rsidRPr="00F05DCC">
        <w:rPr>
          <w:rFonts w:ascii="Roboto Lt" w:hAnsi="Roboto Lt" w:cs="Times New Roman"/>
        </w:rPr>
        <w:t>, d</w:t>
      </w:r>
      <w:r w:rsidR="00A908A2" w:rsidRPr="00F05DCC">
        <w:rPr>
          <w:rFonts w:ascii="Roboto Lt" w:hAnsi="Roboto Lt" w:cs="Times New Roman"/>
        </w:rPr>
        <w:t>e acordo com Gadelha (2003), a dependência externa da saúde, em termos comerciais, é estrutural e generalizada, apresenta</w:t>
      </w:r>
      <w:r w:rsidR="00864330" w:rsidRPr="00F05DCC">
        <w:rPr>
          <w:rFonts w:ascii="Roboto Lt" w:hAnsi="Roboto Lt" w:cs="Times New Roman"/>
        </w:rPr>
        <w:t>n</w:t>
      </w:r>
      <w:r w:rsidR="00A908A2" w:rsidRPr="00F05DCC">
        <w:rPr>
          <w:rFonts w:ascii="Roboto Lt" w:hAnsi="Roboto Lt" w:cs="Times New Roman"/>
        </w:rPr>
        <w:t xml:space="preserve">do-se como gargalo crítico da política tanto de saúde, quanto de desenvolvimento nacional. </w:t>
      </w:r>
      <w:r w:rsidR="002979E1" w:rsidRPr="00F05DCC">
        <w:rPr>
          <w:rFonts w:ascii="Roboto Lt" w:hAnsi="Roboto Lt" w:cs="Times New Roman"/>
        </w:rPr>
        <w:t xml:space="preserve">Em 2001, o déficit comercial foi de US$ 3,5 bilhões. </w:t>
      </w:r>
      <w:r w:rsidR="007A05E8" w:rsidRPr="00F05DCC">
        <w:rPr>
          <w:rFonts w:ascii="Roboto Lt" w:hAnsi="Roboto Lt" w:cs="Times New Roman"/>
        </w:rPr>
        <w:t xml:space="preserve"> Em outubro de 2021, o déficit comercial já se encontrava em cerca de US$ 20 bilhões, conforme Rossi, Teixeira e David (2022).</w:t>
      </w:r>
    </w:p>
    <w:p w14:paraId="75960133" w14:textId="4AB119D6" w:rsidR="00A908A2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bookmarkStart w:id="7" w:name="_Hlk138949828"/>
      <w:r>
        <w:rPr>
          <w:rFonts w:ascii="Roboto Lt" w:hAnsi="Roboto Lt" w:cs="Times New Roman"/>
        </w:rPr>
        <w:tab/>
      </w:r>
      <w:r w:rsidR="008E7880" w:rsidRPr="00F05DCC">
        <w:rPr>
          <w:rFonts w:ascii="Roboto Lt" w:hAnsi="Roboto Lt" w:cs="Times New Roman"/>
        </w:rPr>
        <w:t>C</w:t>
      </w:r>
      <w:r w:rsidR="00A908A2" w:rsidRPr="00F05DCC">
        <w:rPr>
          <w:rFonts w:ascii="Roboto Lt" w:hAnsi="Roboto Lt" w:cs="Times New Roman"/>
        </w:rPr>
        <w:t xml:space="preserve">onforme Gadelha (2003), a raiz da dependência de importações está calcada no baixo potencial competitivo empresarial, política macroeconômica essencialmente liberalizante e </w:t>
      </w:r>
      <w:r w:rsidR="000741AD" w:rsidRPr="00F05DCC">
        <w:rPr>
          <w:rFonts w:ascii="Roboto Lt" w:hAnsi="Roboto Lt" w:cs="Times New Roman"/>
        </w:rPr>
        <w:t>ausência</w:t>
      </w:r>
      <w:r w:rsidR="00A908A2" w:rsidRPr="00F05DCC">
        <w:rPr>
          <w:rFonts w:ascii="Roboto Lt" w:hAnsi="Roboto Lt" w:cs="Times New Roman"/>
        </w:rPr>
        <w:t xml:space="preserve"> de política industrial</w:t>
      </w:r>
      <w:r w:rsidR="00551718" w:rsidRPr="00F05DCC">
        <w:rPr>
          <w:rFonts w:ascii="Roboto Lt" w:hAnsi="Roboto Lt" w:cs="Times New Roman"/>
        </w:rPr>
        <w:t xml:space="preserve"> e</w:t>
      </w:r>
      <w:r w:rsidR="00A908A2" w:rsidRPr="00F05DCC">
        <w:rPr>
          <w:rFonts w:ascii="Roboto Lt" w:hAnsi="Roboto Lt" w:cs="Times New Roman"/>
        </w:rPr>
        <w:t xml:space="preserve"> inserção passiva do complexo da saúde no movimento de globalização. Isto é, o fluxo de importação de fármacos, equipamentos eletrônicos </w:t>
      </w:r>
      <w:r w:rsidR="000741AD" w:rsidRPr="00F05DCC">
        <w:rPr>
          <w:rFonts w:ascii="Roboto Lt" w:hAnsi="Roboto Lt" w:cs="Times New Roman"/>
        </w:rPr>
        <w:t>sofisticados</w:t>
      </w:r>
      <w:r w:rsidR="00A908A2" w:rsidRPr="00F05DCC">
        <w:rPr>
          <w:rFonts w:ascii="Roboto Lt" w:hAnsi="Roboto Lt" w:cs="Times New Roman"/>
        </w:rPr>
        <w:t xml:space="preserve">, vacinas, reagentes para diagnóstico e hemoderivados - para citar os principais </w:t>
      </w:r>
      <w:r w:rsidR="000741AD" w:rsidRPr="00F05DCC">
        <w:rPr>
          <w:rFonts w:ascii="Roboto Lt" w:hAnsi="Roboto Lt" w:cs="Times New Roman"/>
        </w:rPr>
        <w:t>–</w:t>
      </w:r>
      <w:r w:rsidR="00A908A2" w:rsidRPr="00F05DCC">
        <w:rPr>
          <w:rFonts w:ascii="Roboto Lt" w:hAnsi="Roboto Lt" w:cs="Times New Roman"/>
        </w:rPr>
        <w:t xml:space="preserve"> </w:t>
      </w:r>
      <w:r w:rsidR="000741AD" w:rsidRPr="00F05DCC">
        <w:rPr>
          <w:rFonts w:ascii="Roboto Lt" w:hAnsi="Roboto Lt" w:cs="Times New Roman"/>
        </w:rPr>
        <w:t>origina-se em</w:t>
      </w:r>
      <w:r w:rsidR="00A908A2" w:rsidRPr="00F05DCC">
        <w:rPr>
          <w:rFonts w:ascii="Roboto Lt" w:hAnsi="Roboto Lt" w:cs="Times New Roman"/>
        </w:rPr>
        <w:t xml:space="preserve"> países desenvolvidos ou que implantam políticas ativas de desenvolvimento industrial</w:t>
      </w:r>
      <w:r w:rsidR="00551718" w:rsidRPr="00F05DCC">
        <w:rPr>
          <w:rFonts w:ascii="Roboto Lt" w:hAnsi="Roboto Lt" w:cs="Times New Roman"/>
        </w:rPr>
        <w:t>.</w:t>
      </w:r>
    </w:p>
    <w:p w14:paraId="69D0EEF4" w14:textId="2AC1CDF9" w:rsidR="000F13F8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bookmarkStart w:id="8" w:name="_Hlk138952056"/>
      <w:bookmarkStart w:id="9" w:name="_Hlk138953004"/>
      <w:bookmarkEnd w:id="7"/>
      <w:r>
        <w:rPr>
          <w:rFonts w:ascii="Roboto Lt" w:hAnsi="Roboto Lt" w:cs="Times New Roman"/>
        </w:rPr>
        <w:tab/>
      </w:r>
      <w:r w:rsidR="00235C04" w:rsidRPr="00F05DCC">
        <w:rPr>
          <w:rFonts w:ascii="Roboto Lt" w:hAnsi="Roboto Lt" w:cs="Times New Roman"/>
        </w:rPr>
        <w:t>Logo, o</w:t>
      </w:r>
      <w:r w:rsidR="00F3508A" w:rsidRPr="00F05DCC">
        <w:rPr>
          <w:rFonts w:ascii="Roboto Lt" w:hAnsi="Roboto Lt" w:cs="Times New Roman"/>
        </w:rPr>
        <w:t xml:space="preserve"> </w:t>
      </w:r>
      <w:r w:rsidR="00235C04" w:rsidRPr="00F05DCC">
        <w:rPr>
          <w:rFonts w:ascii="Roboto Lt" w:hAnsi="Roboto Lt" w:cs="Times New Roman"/>
        </w:rPr>
        <w:t>CEIS</w:t>
      </w:r>
      <w:r w:rsidR="00964640" w:rsidRPr="00F05DCC">
        <w:rPr>
          <w:rFonts w:ascii="Roboto Lt" w:hAnsi="Roboto Lt" w:cs="Times New Roman"/>
        </w:rPr>
        <w:t xml:space="preserve"> demanda</w:t>
      </w:r>
      <w:r w:rsidR="000F13F8" w:rsidRPr="00F05DCC">
        <w:rPr>
          <w:rFonts w:ascii="Roboto Lt" w:hAnsi="Roboto Lt" w:cs="Times New Roman"/>
        </w:rPr>
        <w:t xml:space="preserve"> um novo padrão de desenvolvimento</w:t>
      </w:r>
      <w:r w:rsidR="00964640" w:rsidRPr="00F05DCC">
        <w:rPr>
          <w:rFonts w:ascii="Roboto Lt" w:hAnsi="Roboto Lt" w:cs="Times New Roman"/>
        </w:rPr>
        <w:t>, que se traduza na</w:t>
      </w:r>
      <w:r w:rsidR="000F13F8" w:rsidRPr="00F05DCC">
        <w:rPr>
          <w:rFonts w:ascii="Roboto Lt" w:hAnsi="Roboto Lt" w:cs="Times New Roman"/>
        </w:rPr>
        <w:t xml:space="preserve"> geração de conhecimento e aprendizado - portanto, de processo de inovação -, </w:t>
      </w:r>
      <w:r w:rsidR="00964640" w:rsidRPr="00F05DCC">
        <w:rPr>
          <w:rFonts w:ascii="Roboto Lt" w:hAnsi="Roboto Lt" w:cs="Times New Roman"/>
        </w:rPr>
        <w:t xml:space="preserve">que transforme </w:t>
      </w:r>
      <w:r w:rsidRPr="00F05DCC">
        <w:rPr>
          <w:rFonts w:ascii="Roboto Lt" w:hAnsi="Roboto Lt" w:cs="Times New Roman"/>
        </w:rPr>
        <w:t>a base</w:t>
      </w:r>
      <w:r w:rsidR="000F13F8" w:rsidRPr="00F05DCC">
        <w:rPr>
          <w:rFonts w:ascii="Roboto Lt" w:hAnsi="Roboto Lt" w:cs="Times New Roman"/>
        </w:rPr>
        <w:t xml:space="preserve"> produtiva da economia</w:t>
      </w:r>
      <w:r w:rsidR="00964640" w:rsidRPr="00F05DCC">
        <w:rPr>
          <w:rFonts w:ascii="Roboto Lt" w:hAnsi="Roboto Lt" w:cs="Times New Roman"/>
        </w:rPr>
        <w:t xml:space="preserve"> </w:t>
      </w:r>
      <w:r w:rsidR="000F13F8" w:rsidRPr="00F05DCC">
        <w:rPr>
          <w:rFonts w:ascii="Roboto Lt" w:hAnsi="Roboto Lt" w:cs="Times New Roman"/>
        </w:rPr>
        <w:t>produzindo bens e serviços de saúde intensivos em tecnologias avançadas, a fim de ofertá-los no SUS, com vistas a garantir o direito social de saúde</w:t>
      </w:r>
      <w:r w:rsidR="005E62E2" w:rsidRPr="00F05DCC">
        <w:rPr>
          <w:rFonts w:ascii="Roboto Lt" w:hAnsi="Roboto Lt" w:cs="Times New Roman"/>
        </w:rPr>
        <w:t xml:space="preserve"> (GADELHA, 2012).</w:t>
      </w:r>
      <w:r w:rsidR="00D80BDD" w:rsidRPr="00F05DCC">
        <w:rPr>
          <w:rFonts w:ascii="Roboto Lt" w:hAnsi="Roboto Lt" w:cs="Times New Roman"/>
        </w:rPr>
        <w:t xml:space="preserve"> </w:t>
      </w:r>
    </w:p>
    <w:bookmarkEnd w:id="8"/>
    <w:p w14:paraId="0F6C0619" w14:textId="1958BC01" w:rsidR="000F13F8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F3508A" w:rsidRPr="00F05DCC">
        <w:rPr>
          <w:rFonts w:ascii="Roboto Lt" w:hAnsi="Roboto Lt" w:cs="Times New Roman"/>
        </w:rPr>
        <w:t>O</w:t>
      </w:r>
      <w:r w:rsidR="000F13F8" w:rsidRPr="00F05DCC">
        <w:rPr>
          <w:rFonts w:ascii="Roboto Lt" w:hAnsi="Roboto Lt" w:cs="Times New Roman"/>
        </w:rPr>
        <w:t xml:space="preserve"> sistema produtivo da saúde é responsável por </w:t>
      </w:r>
      <w:r w:rsidR="007A05E8" w:rsidRPr="00F05DCC">
        <w:rPr>
          <w:rFonts w:ascii="Roboto Lt" w:hAnsi="Roboto Lt" w:cs="Times New Roman"/>
        </w:rPr>
        <w:t>10</w:t>
      </w:r>
      <w:r w:rsidR="000F13F8" w:rsidRPr="00F05DCC">
        <w:rPr>
          <w:rFonts w:ascii="Roboto Lt" w:hAnsi="Roboto Lt" w:cs="Times New Roman"/>
        </w:rPr>
        <w:t xml:space="preserve">% do PIB e </w:t>
      </w:r>
      <w:r w:rsidR="007A05E8" w:rsidRPr="00F05DCC">
        <w:rPr>
          <w:rFonts w:ascii="Roboto Lt" w:hAnsi="Roboto Lt" w:cs="Times New Roman"/>
        </w:rPr>
        <w:t>mais de 20 milhões de empregos diretos e indiretos</w:t>
      </w:r>
      <w:r w:rsidR="000F13F8" w:rsidRPr="00F05DCC">
        <w:rPr>
          <w:rFonts w:ascii="Roboto Lt" w:hAnsi="Roboto Lt" w:cs="Times New Roman"/>
        </w:rPr>
        <w:t xml:space="preserve"> (GADELHA, 20</w:t>
      </w:r>
      <w:r w:rsidR="007A05E8" w:rsidRPr="00F05DCC">
        <w:rPr>
          <w:rFonts w:ascii="Roboto Lt" w:hAnsi="Roboto Lt" w:cs="Times New Roman"/>
        </w:rPr>
        <w:t>22</w:t>
      </w:r>
      <w:r w:rsidR="000F13F8" w:rsidRPr="00F05DCC">
        <w:rPr>
          <w:rFonts w:ascii="Roboto Lt" w:hAnsi="Roboto Lt" w:cs="Times New Roman"/>
        </w:rPr>
        <w:t xml:space="preserve">). Daí o protagonismo da saúde na agenda de desenvolvimento, visto que, por um lado, provê o bem-estar à </w:t>
      </w:r>
      <w:r w:rsidR="000F13F8" w:rsidRPr="00F05DCC">
        <w:rPr>
          <w:rFonts w:ascii="Roboto Lt" w:hAnsi="Roboto Lt" w:cs="Times New Roman"/>
        </w:rPr>
        <w:lastRenderedPageBreak/>
        <w:t xml:space="preserve">população, e, por outro, espraia benefícios para além da particularidade setorial, isto é, gerando emprego e renda no país, e diminuindo o déficit da balança comercial da saúde, enquanto produz insumos e produtos utilizados na prestação de serviços essenciais (COSTA </w:t>
      </w:r>
      <w:r w:rsidR="000F13F8" w:rsidRPr="00F05DCC">
        <w:rPr>
          <w:rFonts w:ascii="Roboto Lt" w:hAnsi="Roboto Lt" w:cs="Times New Roman"/>
          <w:i/>
        </w:rPr>
        <w:t>et al</w:t>
      </w:r>
      <w:r w:rsidR="000F13F8" w:rsidRPr="00F05DCC">
        <w:rPr>
          <w:rFonts w:ascii="Roboto Lt" w:hAnsi="Roboto Lt" w:cs="Times New Roman"/>
        </w:rPr>
        <w:t>., 2013).</w:t>
      </w:r>
    </w:p>
    <w:p w14:paraId="5257B1CB" w14:textId="280E6122" w:rsidR="005E62E2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bookmarkStart w:id="10" w:name="_Hlk138953439"/>
      <w:bookmarkEnd w:id="9"/>
      <w:r>
        <w:rPr>
          <w:rFonts w:ascii="Roboto Lt" w:hAnsi="Roboto Lt" w:cs="Times New Roman"/>
        </w:rPr>
        <w:tab/>
      </w:r>
      <w:r w:rsidR="00F77D43" w:rsidRPr="00F05DCC">
        <w:rPr>
          <w:rFonts w:ascii="Roboto Lt" w:hAnsi="Roboto Lt" w:cs="Times New Roman"/>
        </w:rPr>
        <w:t>Frente aos</w:t>
      </w:r>
      <w:r w:rsidR="000F13F8" w:rsidRPr="00F05DCC">
        <w:rPr>
          <w:rFonts w:ascii="Roboto Lt" w:hAnsi="Roboto Lt" w:cs="Times New Roman"/>
        </w:rPr>
        <w:t xml:space="preserve"> custos crescentes </w:t>
      </w:r>
      <w:r w:rsidR="00F77D43" w:rsidRPr="00F05DCC">
        <w:rPr>
          <w:rFonts w:ascii="Roboto Lt" w:hAnsi="Roboto Lt" w:cs="Times New Roman"/>
        </w:rPr>
        <w:t>de</w:t>
      </w:r>
      <w:r w:rsidR="000F13F8" w:rsidRPr="00F05DCC">
        <w:rPr>
          <w:rFonts w:ascii="Roboto Lt" w:hAnsi="Roboto Lt" w:cs="Times New Roman"/>
        </w:rPr>
        <w:t xml:space="preserve"> manutenção do SUS, em decorrência da transição demográfica e tecnológica</w:t>
      </w:r>
      <w:r w:rsidR="00F77D43" w:rsidRPr="00F05DCC">
        <w:rPr>
          <w:rFonts w:ascii="Roboto Lt" w:hAnsi="Roboto Lt" w:cs="Times New Roman"/>
        </w:rPr>
        <w:t>, d</w:t>
      </w:r>
      <w:r w:rsidR="000F13F8" w:rsidRPr="00F05DCC">
        <w:rPr>
          <w:rFonts w:ascii="Roboto Lt" w:hAnsi="Roboto Lt" w:cs="Times New Roman"/>
        </w:rPr>
        <w:t>as novas características epidemiológicas</w:t>
      </w:r>
      <w:r w:rsidR="00F77D43" w:rsidRPr="00F05DCC">
        <w:rPr>
          <w:rFonts w:ascii="Roboto Lt" w:hAnsi="Roboto Lt" w:cs="Times New Roman"/>
        </w:rPr>
        <w:t xml:space="preserve"> e do</w:t>
      </w:r>
      <w:r w:rsidR="000F13F8" w:rsidRPr="00F05DCC">
        <w:rPr>
          <w:rFonts w:ascii="Roboto Lt" w:hAnsi="Roboto Lt" w:cs="Times New Roman"/>
        </w:rPr>
        <w:t xml:space="preserve"> aumento de doenças crônicas, </w:t>
      </w:r>
      <w:r w:rsidR="00F77D43" w:rsidRPr="00F05DCC">
        <w:rPr>
          <w:rFonts w:ascii="Roboto Lt" w:hAnsi="Roboto Lt" w:cs="Times New Roman"/>
        </w:rPr>
        <w:t xml:space="preserve">reitera-se </w:t>
      </w:r>
      <w:r w:rsidR="005D4B89" w:rsidRPr="00F05DCC">
        <w:rPr>
          <w:rFonts w:ascii="Roboto Lt" w:hAnsi="Roboto Lt" w:cs="Times New Roman"/>
        </w:rPr>
        <w:t>a importância</w:t>
      </w:r>
      <w:r w:rsidR="000F13F8" w:rsidRPr="00F05DCC">
        <w:rPr>
          <w:rFonts w:ascii="Roboto Lt" w:hAnsi="Roboto Lt" w:cs="Times New Roman"/>
        </w:rPr>
        <w:t xml:space="preserve"> de políticas públicas de fortalecimento das contribuições das universidades e institutos federais </w:t>
      </w:r>
      <w:r w:rsidR="00F77D43" w:rsidRPr="00F05DCC">
        <w:rPr>
          <w:rFonts w:ascii="Roboto Lt" w:hAnsi="Roboto Lt" w:cs="Times New Roman"/>
        </w:rPr>
        <w:t>visando a</w:t>
      </w:r>
      <w:r w:rsidR="000F13F8" w:rsidRPr="00F05DCC">
        <w:rPr>
          <w:rFonts w:ascii="Roboto Lt" w:hAnsi="Roboto Lt" w:cs="Times New Roman"/>
        </w:rPr>
        <w:t xml:space="preserve"> autossuficiência </w:t>
      </w:r>
      <w:r w:rsidR="00F77D43" w:rsidRPr="00F05DCC">
        <w:rPr>
          <w:rFonts w:ascii="Roboto Lt" w:hAnsi="Roboto Lt" w:cs="Times New Roman"/>
        </w:rPr>
        <w:t>do CEIS</w:t>
      </w:r>
      <w:r w:rsidR="000F13F8" w:rsidRPr="00F05DCC">
        <w:rPr>
          <w:rFonts w:ascii="Roboto Lt" w:hAnsi="Roboto Lt" w:cs="Times New Roman"/>
        </w:rPr>
        <w:t xml:space="preserve"> e, consequentemente, </w:t>
      </w:r>
      <w:r w:rsidR="00F77D43" w:rsidRPr="00F05DCC">
        <w:rPr>
          <w:rFonts w:ascii="Roboto Lt" w:hAnsi="Roboto Lt" w:cs="Times New Roman"/>
        </w:rPr>
        <w:t>a</w:t>
      </w:r>
      <w:r w:rsidR="000F13F8" w:rsidRPr="00F05DCC">
        <w:rPr>
          <w:rFonts w:ascii="Roboto Lt" w:hAnsi="Roboto Lt" w:cs="Times New Roman"/>
        </w:rPr>
        <w:t xml:space="preserve"> redução da vulnerabilidade do sistema de saúde (</w:t>
      </w:r>
      <w:r w:rsidR="00E90810" w:rsidRPr="00F05DCC">
        <w:rPr>
          <w:rFonts w:ascii="Roboto Lt" w:hAnsi="Roboto Lt" w:cs="Times New Roman"/>
        </w:rPr>
        <w:t xml:space="preserve">COSTA </w:t>
      </w:r>
      <w:r w:rsidR="00E90810" w:rsidRPr="00F05DCC">
        <w:rPr>
          <w:rFonts w:ascii="Roboto Lt" w:hAnsi="Roboto Lt" w:cs="Times New Roman"/>
          <w:i/>
        </w:rPr>
        <w:t>et al</w:t>
      </w:r>
      <w:r w:rsidR="00E90810" w:rsidRPr="00F05DCC">
        <w:rPr>
          <w:rFonts w:ascii="Roboto Lt" w:hAnsi="Roboto Lt" w:cs="Times New Roman"/>
        </w:rPr>
        <w:t xml:space="preserve">., 2013; </w:t>
      </w:r>
      <w:r w:rsidR="000F13F8" w:rsidRPr="00F05DCC">
        <w:rPr>
          <w:rFonts w:ascii="Roboto Lt" w:hAnsi="Roboto Lt" w:cs="Times New Roman"/>
        </w:rPr>
        <w:t xml:space="preserve">APOLINÁRIO </w:t>
      </w:r>
      <w:r w:rsidR="000F13F8" w:rsidRPr="00F05DCC">
        <w:rPr>
          <w:rFonts w:ascii="Roboto Lt" w:hAnsi="Roboto Lt" w:cs="Times New Roman"/>
          <w:i/>
        </w:rPr>
        <w:t>et al</w:t>
      </w:r>
      <w:r w:rsidR="000F13F8" w:rsidRPr="00F05DCC">
        <w:rPr>
          <w:rFonts w:ascii="Roboto Lt" w:hAnsi="Roboto Lt" w:cs="Times New Roman"/>
        </w:rPr>
        <w:t xml:space="preserve">., 2021). </w:t>
      </w:r>
    </w:p>
    <w:p w14:paraId="523462A9" w14:textId="2FA2A8BB" w:rsidR="007361A9" w:rsidRPr="00F05DCC" w:rsidRDefault="00BB69D2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As </w:t>
      </w:r>
      <w:r w:rsidR="00EA4EBA" w:rsidRPr="00F05DCC">
        <w:rPr>
          <w:rFonts w:ascii="Roboto Lt" w:hAnsi="Roboto Lt" w:cs="Times New Roman"/>
        </w:rPr>
        <w:t xml:space="preserve">análises e discussões </w:t>
      </w:r>
      <w:r w:rsidR="005D4B89" w:rsidRPr="00F05DCC">
        <w:rPr>
          <w:rFonts w:ascii="Roboto Lt" w:hAnsi="Roboto Lt" w:cs="Times New Roman"/>
        </w:rPr>
        <w:t>aqui realçadas</w:t>
      </w:r>
      <w:r w:rsidRPr="00F05DCC">
        <w:rPr>
          <w:rFonts w:ascii="Roboto Lt" w:hAnsi="Roboto Lt" w:cs="Times New Roman"/>
        </w:rPr>
        <w:t xml:space="preserve"> reforçam </w:t>
      </w:r>
      <w:r w:rsidR="00BF39E9" w:rsidRPr="00F05DCC">
        <w:rPr>
          <w:rFonts w:ascii="Roboto Lt" w:hAnsi="Roboto Lt" w:cs="Times New Roman"/>
        </w:rPr>
        <w:t xml:space="preserve">os desafios da </w:t>
      </w:r>
      <w:r w:rsidR="00EF7348" w:rsidRPr="00F05DCC">
        <w:rPr>
          <w:rFonts w:ascii="Roboto Lt" w:hAnsi="Roboto Lt" w:cs="Times New Roman"/>
        </w:rPr>
        <w:t xml:space="preserve">crescente </w:t>
      </w:r>
      <w:r w:rsidR="00BF39E9" w:rsidRPr="00F05DCC">
        <w:rPr>
          <w:rFonts w:ascii="Roboto Lt" w:hAnsi="Roboto Lt" w:cs="Times New Roman"/>
        </w:rPr>
        <w:t>dependência brasileira no tocante à importação de bens e serviços relacionados ao SUS, e</w:t>
      </w:r>
      <w:r w:rsidR="00BB3588" w:rsidRPr="00F05DCC">
        <w:rPr>
          <w:rFonts w:ascii="Roboto Lt" w:hAnsi="Roboto Lt" w:cs="Times New Roman"/>
        </w:rPr>
        <w:t>,</w:t>
      </w:r>
      <w:r w:rsidR="00BF39E9" w:rsidRPr="00F05DCC">
        <w:rPr>
          <w:rFonts w:ascii="Roboto Lt" w:hAnsi="Roboto Lt" w:cs="Times New Roman"/>
        </w:rPr>
        <w:t xml:space="preserve"> ao mesmo tempo, a importância</w:t>
      </w:r>
      <w:r w:rsidRPr="00F05DCC">
        <w:rPr>
          <w:rFonts w:ascii="Roboto Lt" w:hAnsi="Roboto Lt" w:cs="Times New Roman"/>
        </w:rPr>
        <w:t xml:space="preserve"> </w:t>
      </w:r>
      <w:r w:rsidR="00BF39E9" w:rsidRPr="00F05DCC">
        <w:rPr>
          <w:rFonts w:ascii="Roboto Lt" w:hAnsi="Roboto Lt" w:cs="Times New Roman"/>
        </w:rPr>
        <w:t>da</w:t>
      </w:r>
      <w:r w:rsidRPr="00F05DCC">
        <w:rPr>
          <w:rFonts w:ascii="Roboto Lt" w:hAnsi="Roboto Lt" w:cs="Times New Roman"/>
        </w:rPr>
        <w:t xml:space="preserve"> presença do Estado</w:t>
      </w:r>
      <w:r w:rsidR="00235C04" w:rsidRPr="00F05DCC">
        <w:rPr>
          <w:rFonts w:ascii="Roboto Lt" w:hAnsi="Roboto Lt" w:cs="Times New Roman"/>
        </w:rPr>
        <w:t>.</w:t>
      </w:r>
      <w:r w:rsidR="00BF39E9" w:rsidRPr="00F05DCC">
        <w:rPr>
          <w:rFonts w:ascii="Roboto Lt" w:hAnsi="Roboto Lt" w:cs="Times New Roman"/>
        </w:rPr>
        <w:t xml:space="preserve"> </w:t>
      </w:r>
      <w:bookmarkEnd w:id="10"/>
    </w:p>
    <w:p w14:paraId="1F7FA2DB" w14:textId="312D263B" w:rsidR="00256C20" w:rsidRPr="00F05DCC" w:rsidRDefault="009519EE" w:rsidP="00F05DCC">
      <w:pPr>
        <w:pStyle w:val="Ttulo1"/>
      </w:pPr>
      <w:r w:rsidRPr="00F05DCC">
        <w:t>4</w:t>
      </w:r>
      <w:r w:rsidR="00066ED1" w:rsidRPr="00F05DCC">
        <w:t xml:space="preserve"> </w:t>
      </w:r>
      <w:r w:rsidR="00BB3892" w:rsidRPr="00F05DCC">
        <w:t>AÇÕES DO GOVERNO LULA NO PERÍODO RECENTE E AS PERSPECTIVA</w:t>
      </w:r>
      <w:r w:rsidR="00CC28D6" w:rsidRPr="00F05DCC">
        <w:t>S</w:t>
      </w:r>
      <w:r w:rsidR="00BB3892" w:rsidRPr="00F05DCC">
        <w:t xml:space="preserve"> PARA A </w:t>
      </w:r>
      <w:r w:rsidR="00DA06A9" w:rsidRPr="00F05DCC">
        <w:t xml:space="preserve">SAÚDE E </w:t>
      </w:r>
      <w:r w:rsidR="00CC28D6" w:rsidRPr="00F05DCC">
        <w:t xml:space="preserve">O </w:t>
      </w:r>
      <w:r w:rsidR="00DA06A9" w:rsidRPr="00F05DCC">
        <w:t>CEIS</w:t>
      </w:r>
    </w:p>
    <w:p w14:paraId="71771DD5" w14:textId="77777777" w:rsidR="009C6670" w:rsidRPr="00F05DCC" w:rsidRDefault="00D9393E" w:rsidP="00F05DCC">
      <w:pPr>
        <w:tabs>
          <w:tab w:val="left" w:pos="851"/>
        </w:tabs>
        <w:spacing w:line="360" w:lineRule="auto"/>
        <w:jc w:val="both"/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</w:pPr>
      <w:r w:rsidRPr="00F05DCC">
        <w:rPr>
          <w:rFonts w:ascii="Roboto Lt" w:hAnsi="Roboto Lt" w:cs="Times New Roman"/>
        </w:rPr>
        <w:tab/>
        <w:t xml:space="preserve">As ações do Governo Lula, para alguns “Lula III”, têm início com as atividades do Governo de Transição. O </w:t>
      </w:r>
      <w:r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Grupo</w:t>
      </w:r>
      <w:r w:rsidRPr="00F05DCC">
        <w:rPr>
          <w:rFonts w:ascii="Roboto Lt" w:hAnsi="Roboto Lt" w:cs="Times New Roman"/>
          <w:shd w:val="clear" w:color="auto" w:fill="FFFFFF"/>
        </w:rPr>
        <w:t xml:space="preserve"> de Trabalho de </w:t>
      </w:r>
      <w:r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Saúde</w:t>
      </w:r>
      <w:r w:rsidRPr="00F05DCC">
        <w:rPr>
          <w:rFonts w:ascii="Roboto Lt" w:hAnsi="Roboto Lt" w:cs="Times New Roman"/>
          <w:shd w:val="clear" w:color="auto" w:fill="FFFFFF"/>
        </w:rPr>
        <w:t> do Governo de </w:t>
      </w:r>
      <w:r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Transição, nomeado Grupo Técnico de Saúd</w:t>
      </w:r>
      <w:r w:rsidR="003132E8"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e</w:t>
      </w:r>
      <w:r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, teve duração de 34 dias</w:t>
      </w:r>
      <w:r w:rsidR="00183E97"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 xml:space="preserve"> (</w:t>
      </w:r>
      <w:r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08/11/2022</w:t>
      </w:r>
      <w:r w:rsidR="00183E97"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-</w:t>
      </w:r>
      <w:r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12/12/2022</w:t>
      </w:r>
      <w:r w:rsidR="00183E97"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)</w:t>
      </w:r>
      <w:r w:rsidR="003132E8"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.</w:t>
      </w:r>
      <w:r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 xml:space="preserve"> Entre as medidas mais urgentes a fim de superar a conjuntura crítica, </w:t>
      </w:r>
      <w:r w:rsidR="00BC6AE0"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 xml:space="preserve">o </w:t>
      </w:r>
      <w:r w:rsidR="00732D36"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G</w:t>
      </w:r>
      <w:r w:rsidR="00BC6AE0"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rupo recomenda o</w:t>
      </w:r>
      <w:r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 xml:space="preserve"> resgate da autoridade </w:t>
      </w:r>
      <w:r w:rsidR="00732D36"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sanitária, da</w:t>
      </w:r>
      <w:r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 xml:space="preserve"> capacidade técnica do Ministério da Saúde para coordenação da gestão do SUS e a recuperação do orçamento da Saúde. Dessas ações dependem </w:t>
      </w:r>
      <w:r w:rsidR="00732D36"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outras</w:t>
      </w:r>
      <w:r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 xml:space="preserve"> prioridades, como o restabelecimento das coberturas vacinais, o fortalecimento da resposta à COVID-19, o combate às filas na atenção especializada, a recuperação da Saúde Mental, Saúde da Mulher, da Criança e do Adolescente, da população indígena, a adoção de diretriz antirracista na política nacional de saúde e a retomada de ações de desenvolvimento do CEIS (COMISSÃO DE TRANSIÇÃO GOVERNAMENTAL 2022, 2022).</w:t>
      </w:r>
      <w:r w:rsidR="00732D36"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 xml:space="preserve"> </w:t>
      </w:r>
      <w:r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 xml:space="preserve">No intuito de enfrentar o cenário de caos imposto à Saúde no Brasil, </w:t>
      </w:r>
      <w:r w:rsidR="00996C01"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o Grupo recomendou dez ações prioritárias</w:t>
      </w:r>
      <w:r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 xml:space="preserve">, </w:t>
      </w:r>
      <w:r w:rsidR="00071190"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a saber</w:t>
      </w:r>
      <w:r w:rsidR="004831CB" w:rsidRPr="00F05DCC">
        <w:rPr>
          <w:rStyle w:val="nfase"/>
          <w:rFonts w:ascii="Roboto Lt" w:hAnsi="Roboto Lt" w:cs="Times New Roman"/>
          <w:i w:val="0"/>
          <w:iCs w:val="0"/>
          <w:shd w:val="clear" w:color="auto" w:fill="FFFFFF"/>
        </w:rPr>
        <w:t>:</w:t>
      </w:r>
    </w:p>
    <w:p w14:paraId="623E8C52" w14:textId="68079F53" w:rsidR="00A31B4B" w:rsidRPr="00F05DCC" w:rsidRDefault="004831CB" w:rsidP="00F05DCC">
      <w:pPr>
        <w:pStyle w:val="Citao"/>
        <w:rPr>
          <w:rStyle w:val="nfase"/>
          <w:rFonts w:ascii="Roboto Lt" w:hAnsi="Roboto Lt" w:cs="Times New Roman"/>
          <w:i w:val="0"/>
          <w:iCs/>
          <w:szCs w:val="22"/>
          <w:shd w:val="clear" w:color="auto" w:fill="FFFFFF"/>
        </w:rPr>
      </w:pPr>
      <w:r w:rsidRPr="00F05DCC">
        <w:rPr>
          <w:rStyle w:val="nfase"/>
          <w:rFonts w:ascii="Roboto Lt" w:hAnsi="Roboto Lt" w:cs="Times New Roman"/>
          <w:i w:val="0"/>
          <w:shd w:val="clear" w:color="auto" w:fill="FFFFFF"/>
        </w:rPr>
        <w:t xml:space="preserve"> </w:t>
      </w:r>
      <w:r w:rsidR="00A31B4B" w:rsidRPr="00F05DCC">
        <w:rPr>
          <w:rStyle w:val="nfase"/>
          <w:rFonts w:ascii="Roboto Lt" w:hAnsi="Roboto Lt" w:cs="Times New Roman"/>
          <w:i w:val="0"/>
          <w:szCs w:val="22"/>
          <w:shd w:val="clear" w:color="auto" w:fill="FFFFFF"/>
        </w:rPr>
        <w:t>1. F</w:t>
      </w:r>
      <w:r w:rsidRPr="00F05DCC">
        <w:rPr>
          <w:rStyle w:val="nfase"/>
          <w:rFonts w:ascii="Roboto Lt" w:hAnsi="Roboto Lt" w:cs="Times New Roman"/>
          <w:i w:val="0"/>
          <w:szCs w:val="22"/>
          <w:shd w:val="clear" w:color="auto" w:fill="FFFFFF"/>
        </w:rPr>
        <w:t xml:space="preserve">ortalecer a gestão e a coordenação do SUS; </w:t>
      </w:r>
      <w:r w:rsidR="00A31B4B" w:rsidRPr="00F05DCC">
        <w:rPr>
          <w:rStyle w:val="nfase"/>
          <w:rFonts w:ascii="Roboto Lt" w:hAnsi="Roboto Lt" w:cs="Times New Roman"/>
          <w:i w:val="0"/>
          <w:szCs w:val="22"/>
          <w:shd w:val="clear" w:color="auto" w:fill="FFFFFF"/>
        </w:rPr>
        <w:t>2. Reestruturar</w:t>
      </w:r>
      <w:r w:rsidRPr="00F05DCC">
        <w:rPr>
          <w:rStyle w:val="nfase"/>
          <w:rFonts w:ascii="Roboto Lt" w:hAnsi="Roboto Lt" w:cs="Times New Roman"/>
          <w:i w:val="0"/>
          <w:szCs w:val="22"/>
          <w:shd w:val="clear" w:color="auto" w:fill="FFFFFF"/>
        </w:rPr>
        <w:t xml:space="preserve"> o PNI para recuperar as altas Coberturas Vacinais; </w:t>
      </w:r>
      <w:r w:rsidR="00A31B4B" w:rsidRPr="00F05DCC">
        <w:rPr>
          <w:rStyle w:val="nfase"/>
          <w:rFonts w:ascii="Roboto Lt" w:hAnsi="Roboto Lt" w:cs="Times New Roman"/>
          <w:i w:val="0"/>
          <w:szCs w:val="22"/>
          <w:shd w:val="clear" w:color="auto" w:fill="FFFFFF"/>
        </w:rPr>
        <w:t xml:space="preserve">3. </w:t>
      </w:r>
      <w:r w:rsidRPr="00F05DCC">
        <w:rPr>
          <w:rStyle w:val="nfase"/>
          <w:rFonts w:ascii="Roboto Lt" w:hAnsi="Roboto Lt" w:cs="Times New Roman"/>
          <w:i w:val="0"/>
          <w:szCs w:val="22"/>
          <w:shd w:val="clear" w:color="auto" w:fill="FFFFFF"/>
        </w:rPr>
        <w:t xml:space="preserve">Fortalecer a resposta à Covid-19, </w:t>
      </w:r>
      <w:r w:rsidR="00A31B4B" w:rsidRPr="00F05DCC">
        <w:rPr>
          <w:rStyle w:val="nfase"/>
          <w:rFonts w:ascii="Roboto Lt" w:hAnsi="Roboto Lt" w:cs="Times New Roman"/>
          <w:i w:val="0"/>
          <w:szCs w:val="22"/>
          <w:shd w:val="clear" w:color="auto" w:fill="FFFFFF"/>
        </w:rPr>
        <w:t xml:space="preserve">Emergências de Saúde Pública e desastres naturais; 4. Garantir acesso e reduzir filas para consultas, exames, cirurgias e procedimentos especializados; 5. Fortalecer a Política Nacional de </w:t>
      </w:r>
      <w:r w:rsidR="00A31B4B" w:rsidRPr="00F05DCC">
        <w:rPr>
          <w:rStyle w:val="nfase"/>
          <w:rFonts w:ascii="Roboto Lt" w:hAnsi="Roboto Lt" w:cs="Times New Roman"/>
          <w:i w:val="0"/>
          <w:szCs w:val="22"/>
          <w:shd w:val="clear" w:color="auto" w:fill="FFFFFF"/>
        </w:rPr>
        <w:lastRenderedPageBreak/>
        <w:t>Atenção Básica (PNAB); 6. Fortalecer a saúde da Mulher, Criança e Adolescente; 7. Fortalecer a Saúde Indígena; 8. Resgatar o Programa Farmácia Popular do Brasil e a Assistência Farmacêutica no SUS; 9. Retomar o desenvolvimento do Complexo Econômico e Industrial da Saúde; Fortalecer Saúde Digital</w:t>
      </w:r>
      <w:r w:rsidR="009C6670" w:rsidRPr="00F05DCC">
        <w:rPr>
          <w:rStyle w:val="nfase"/>
          <w:rFonts w:ascii="Roboto Lt" w:hAnsi="Roboto Lt" w:cs="Times New Roman"/>
          <w:i w:val="0"/>
          <w:szCs w:val="22"/>
          <w:shd w:val="clear" w:color="auto" w:fill="FFFFFF"/>
        </w:rPr>
        <w:t xml:space="preserve"> </w:t>
      </w:r>
      <w:r w:rsidR="00A31B4B" w:rsidRPr="00F05DCC">
        <w:rPr>
          <w:rStyle w:val="nfase"/>
          <w:rFonts w:ascii="Roboto Lt" w:hAnsi="Roboto Lt" w:cs="Times New Roman"/>
          <w:i w:val="0"/>
          <w:szCs w:val="22"/>
          <w:shd w:val="clear" w:color="auto" w:fill="FFFFFF"/>
        </w:rPr>
        <w:t xml:space="preserve">(COMISSÃO DE TRANSIÇÃO GOVERNAMENTAL 2022, 2022, p.23). </w:t>
      </w:r>
    </w:p>
    <w:p w14:paraId="1958A437" w14:textId="55424324" w:rsidR="00811F84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D9393E" w:rsidRPr="00F05DCC">
        <w:rPr>
          <w:rFonts w:ascii="Roboto Lt" w:hAnsi="Roboto Lt" w:cs="Times New Roman"/>
        </w:rPr>
        <w:t xml:space="preserve">Outra </w:t>
      </w:r>
      <w:r w:rsidR="00A92D5B" w:rsidRPr="00F05DCC">
        <w:rPr>
          <w:rFonts w:ascii="Roboto Lt" w:hAnsi="Roboto Lt" w:cs="Times New Roman"/>
        </w:rPr>
        <w:t xml:space="preserve">importante </w:t>
      </w:r>
      <w:r w:rsidR="00D9393E" w:rsidRPr="00F05DCC">
        <w:rPr>
          <w:rFonts w:ascii="Roboto Lt" w:hAnsi="Roboto Lt" w:cs="Times New Roman"/>
        </w:rPr>
        <w:t>iniciativa</w:t>
      </w:r>
      <w:r w:rsidR="00732D36" w:rsidRPr="00F05DCC">
        <w:rPr>
          <w:rFonts w:ascii="Roboto Lt" w:hAnsi="Roboto Lt" w:cs="Times New Roman"/>
        </w:rPr>
        <w:t xml:space="preserve"> da gestão Lula</w:t>
      </w:r>
      <w:r w:rsidR="004623D4" w:rsidRPr="00F05DCC">
        <w:rPr>
          <w:rFonts w:ascii="Roboto Lt" w:hAnsi="Roboto Lt" w:cs="Times New Roman"/>
        </w:rPr>
        <w:t xml:space="preserve"> já em 2023,</w:t>
      </w:r>
      <w:r w:rsidR="00D9393E" w:rsidRPr="00F05DCC">
        <w:rPr>
          <w:rFonts w:ascii="Roboto Lt" w:hAnsi="Roboto Lt" w:cs="Times New Roman"/>
        </w:rPr>
        <w:t xml:space="preserve"> refere-se à</w:t>
      </w:r>
      <w:r w:rsidR="006310BE" w:rsidRPr="00F05DCC">
        <w:rPr>
          <w:rFonts w:ascii="Roboto Lt" w:hAnsi="Roboto Lt" w:cs="Times New Roman"/>
        </w:rPr>
        <w:t xml:space="preserve"> </w:t>
      </w:r>
      <w:r w:rsidR="00FC77F3" w:rsidRPr="00F05DCC">
        <w:rPr>
          <w:rFonts w:ascii="Roboto Lt" w:hAnsi="Roboto Lt" w:cs="Times New Roman"/>
        </w:rPr>
        <w:t>Educação</w:t>
      </w:r>
      <w:r w:rsidR="004623D4" w:rsidRPr="00F05DCC">
        <w:rPr>
          <w:rFonts w:ascii="Roboto Lt" w:hAnsi="Roboto Lt" w:cs="Times New Roman"/>
        </w:rPr>
        <w:t xml:space="preserve"> e</w:t>
      </w:r>
      <w:r w:rsidR="0064290B" w:rsidRPr="00F05DCC">
        <w:rPr>
          <w:rFonts w:ascii="Roboto Lt" w:hAnsi="Roboto Lt" w:cs="Times New Roman"/>
        </w:rPr>
        <w:t xml:space="preserve"> </w:t>
      </w:r>
      <w:r w:rsidR="004623D4" w:rsidRPr="00F05DCC">
        <w:rPr>
          <w:rFonts w:ascii="Roboto Lt" w:hAnsi="Roboto Lt" w:cs="Times New Roman"/>
        </w:rPr>
        <w:t>CT&amp;I</w:t>
      </w:r>
      <w:r w:rsidR="00AE4C4F" w:rsidRPr="00F05DCC">
        <w:rPr>
          <w:rFonts w:ascii="Roboto Lt" w:hAnsi="Roboto Lt" w:cs="Times New Roman"/>
        </w:rPr>
        <w:t>,</w:t>
      </w:r>
      <w:r w:rsidR="00FC77F3" w:rsidRPr="00F05DCC">
        <w:rPr>
          <w:rFonts w:ascii="Roboto Lt" w:hAnsi="Roboto Lt" w:cs="Times New Roman"/>
        </w:rPr>
        <w:t xml:space="preserve"> pilares indispensáveis ao SUS e CEIS</w:t>
      </w:r>
      <w:r w:rsidR="00D9393E" w:rsidRPr="00F05DCC">
        <w:rPr>
          <w:rFonts w:ascii="Roboto Lt" w:hAnsi="Roboto Lt" w:cs="Times New Roman"/>
        </w:rPr>
        <w:t>. E</w:t>
      </w:r>
      <w:r w:rsidR="006310BE" w:rsidRPr="00F05DCC">
        <w:rPr>
          <w:rFonts w:ascii="Roboto Lt" w:hAnsi="Roboto Lt" w:cs="Times New Roman"/>
        </w:rPr>
        <w:t>m fevereiro de 2023</w:t>
      </w:r>
      <w:r w:rsidR="00D9393E" w:rsidRPr="00F05DCC">
        <w:rPr>
          <w:rFonts w:ascii="Roboto Lt" w:hAnsi="Roboto Lt" w:cs="Times New Roman"/>
        </w:rPr>
        <w:t>, o governo anunci</w:t>
      </w:r>
      <w:r w:rsidR="008E4BAD" w:rsidRPr="00F05DCC">
        <w:rPr>
          <w:rFonts w:ascii="Roboto Lt" w:hAnsi="Roboto Lt" w:cs="Times New Roman"/>
        </w:rPr>
        <w:t>a</w:t>
      </w:r>
      <w:r w:rsidR="006310BE" w:rsidRPr="00F05DCC">
        <w:rPr>
          <w:rFonts w:ascii="Roboto Lt" w:hAnsi="Roboto Lt" w:cs="Times New Roman"/>
        </w:rPr>
        <w:t xml:space="preserve"> </w:t>
      </w:r>
      <w:r w:rsidR="00D9393E" w:rsidRPr="00F05DCC">
        <w:rPr>
          <w:rFonts w:ascii="Roboto Lt" w:hAnsi="Roboto Lt" w:cs="Times New Roman"/>
        </w:rPr>
        <w:t>um</w:t>
      </w:r>
      <w:r w:rsidR="006310BE" w:rsidRPr="00F05DCC">
        <w:rPr>
          <w:rFonts w:ascii="Roboto Lt" w:hAnsi="Roboto Lt" w:cs="Times New Roman"/>
        </w:rPr>
        <w:t xml:space="preserve"> reajuste dos valores das bolsas do </w:t>
      </w:r>
      <w:r w:rsidR="00432EDB" w:rsidRPr="00F05DCC">
        <w:rPr>
          <w:rFonts w:ascii="Roboto Lt" w:hAnsi="Roboto Lt" w:cs="Times New Roman"/>
        </w:rPr>
        <w:t>Conselho Nacional de Desenvolvimento Científico e Tecnológico (</w:t>
      </w:r>
      <w:r w:rsidR="006310BE" w:rsidRPr="00F05DCC">
        <w:rPr>
          <w:rFonts w:ascii="Roboto Lt" w:hAnsi="Roboto Lt" w:cs="Times New Roman"/>
        </w:rPr>
        <w:t>CNPq</w:t>
      </w:r>
      <w:r w:rsidR="00432EDB" w:rsidRPr="00F05DCC">
        <w:rPr>
          <w:rFonts w:ascii="Roboto Lt" w:hAnsi="Roboto Lt" w:cs="Times New Roman"/>
        </w:rPr>
        <w:t>)</w:t>
      </w:r>
      <w:r w:rsidR="006310BE" w:rsidRPr="00F05DCC">
        <w:rPr>
          <w:rFonts w:ascii="Roboto Lt" w:hAnsi="Roboto Lt" w:cs="Times New Roman"/>
        </w:rPr>
        <w:t xml:space="preserve"> e da </w:t>
      </w:r>
      <w:r w:rsidR="00432EDB" w:rsidRPr="00F05DCC">
        <w:rPr>
          <w:rFonts w:ascii="Roboto Lt" w:hAnsi="Roboto Lt" w:cs="Times New Roman"/>
        </w:rPr>
        <w:t>Coordenação de Aperfeiçoamento de Pessoal de Nível Superior (</w:t>
      </w:r>
      <w:r w:rsidR="006310BE" w:rsidRPr="00F05DCC">
        <w:rPr>
          <w:rFonts w:ascii="Roboto Lt" w:hAnsi="Roboto Lt" w:cs="Times New Roman"/>
        </w:rPr>
        <w:t>CAPES</w:t>
      </w:r>
      <w:r w:rsidR="00432EDB" w:rsidRPr="00F05DCC">
        <w:rPr>
          <w:rFonts w:ascii="Roboto Lt" w:hAnsi="Roboto Lt" w:cs="Times New Roman"/>
        </w:rPr>
        <w:t>)</w:t>
      </w:r>
      <w:r w:rsidR="006310BE" w:rsidRPr="00F05DCC">
        <w:rPr>
          <w:rFonts w:ascii="Roboto Lt" w:hAnsi="Roboto Lt" w:cs="Times New Roman"/>
        </w:rPr>
        <w:t xml:space="preserve">, aumento das bolsas para alunos de mestrado, doutorado, pós-doutorado, iniciação científica e iniciação científica júnior. A quantidade de bolsas também </w:t>
      </w:r>
      <w:r w:rsidR="008E4BAD" w:rsidRPr="00F05DCC">
        <w:rPr>
          <w:rFonts w:ascii="Roboto Lt" w:hAnsi="Roboto Lt" w:cs="Times New Roman"/>
        </w:rPr>
        <w:t>é</w:t>
      </w:r>
      <w:r w:rsidR="006310BE" w:rsidRPr="00F05DCC">
        <w:rPr>
          <w:rFonts w:ascii="Roboto Lt" w:hAnsi="Roboto Lt" w:cs="Times New Roman"/>
        </w:rPr>
        <w:t xml:space="preserve"> recomposta. </w:t>
      </w:r>
      <w:r w:rsidR="00B75D88" w:rsidRPr="00F05DCC">
        <w:rPr>
          <w:rFonts w:ascii="Roboto Lt" w:hAnsi="Roboto Lt" w:cs="Times New Roman"/>
        </w:rPr>
        <w:t>E</w:t>
      </w:r>
      <w:r w:rsidR="006310BE" w:rsidRPr="00F05DCC">
        <w:rPr>
          <w:rFonts w:ascii="Roboto Lt" w:hAnsi="Roboto Lt" w:cs="Times New Roman"/>
        </w:rPr>
        <w:t>m 2015</w:t>
      </w:r>
      <w:r w:rsidR="00B75D88" w:rsidRPr="00F05DCC">
        <w:rPr>
          <w:rFonts w:ascii="Roboto Lt" w:hAnsi="Roboto Lt" w:cs="Times New Roman"/>
        </w:rPr>
        <w:t>, por exemplo,</w:t>
      </w:r>
      <w:r w:rsidR="006310BE" w:rsidRPr="00F05DCC">
        <w:rPr>
          <w:rFonts w:ascii="Roboto Lt" w:hAnsi="Roboto Lt" w:cs="Times New Roman"/>
        </w:rPr>
        <w:t xml:space="preserve"> havia cerca de 58 mil bolsas</w:t>
      </w:r>
      <w:r w:rsidR="00B75D88" w:rsidRPr="00F05DCC">
        <w:rPr>
          <w:rFonts w:ascii="Roboto Lt" w:hAnsi="Roboto Lt" w:cs="Times New Roman"/>
        </w:rPr>
        <w:t xml:space="preserve"> de mestrado</w:t>
      </w:r>
      <w:r w:rsidR="006310BE" w:rsidRPr="00F05DCC">
        <w:rPr>
          <w:rFonts w:ascii="Roboto Lt" w:hAnsi="Roboto Lt" w:cs="Times New Roman"/>
        </w:rPr>
        <w:t xml:space="preserve">, número que caiu para em torno de 49 mil em 2022, redução de quase 17%. </w:t>
      </w:r>
      <w:r w:rsidR="00732D36" w:rsidRPr="00F05DCC">
        <w:rPr>
          <w:rFonts w:ascii="Roboto Lt" w:hAnsi="Roboto Lt" w:cs="Times New Roman"/>
        </w:rPr>
        <w:t>A</w:t>
      </w:r>
      <w:r w:rsidR="006310BE" w:rsidRPr="00F05DCC">
        <w:rPr>
          <w:rFonts w:ascii="Roboto Lt" w:hAnsi="Roboto Lt" w:cs="Times New Roman"/>
        </w:rPr>
        <w:t xml:space="preserve"> estimativa é de que sejam ofertadas mais de 53 mil (</w:t>
      </w:r>
      <w:r w:rsidR="00242E1C" w:rsidRPr="00F05DCC">
        <w:rPr>
          <w:rFonts w:ascii="Roboto Lt" w:hAnsi="Roboto Lt" w:cs="Times New Roman"/>
        </w:rPr>
        <w:t>MCTI</w:t>
      </w:r>
      <w:r w:rsidR="006310BE" w:rsidRPr="00F05DCC">
        <w:rPr>
          <w:rFonts w:ascii="Roboto Lt" w:hAnsi="Roboto Lt" w:cs="Times New Roman"/>
        </w:rPr>
        <w:t>, 2023).</w:t>
      </w:r>
      <w:r w:rsidR="006A0C9C" w:rsidRPr="00F05DCC">
        <w:rPr>
          <w:rFonts w:ascii="Roboto Lt" w:hAnsi="Roboto Lt" w:cs="Times New Roman"/>
        </w:rPr>
        <w:t xml:space="preserve"> </w:t>
      </w:r>
      <w:r w:rsidR="00B75D88" w:rsidRPr="00F05DCC">
        <w:rPr>
          <w:rFonts w:ascii="Roboto Lt" w:hAnsi="Roboto Lt" w:cs="Times New Roman"/>
        </w:rPr>
        <w:t>Isto é de suma importância, pois não há CEIS sem um forte e consolidado sistema de educação, CT&amp;I.</w:t>
      </w:r>
    </w:p>
    <w:p w14:paraId="63E830FD" w14:textId="69267801" w:rsidR="004623D4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  <w:sz w:val="20"/>
          <w:szCs w:val="20"/>
        </w:rPr>
      </w:pPr>
      <w:r>
        <w:rPr>
          <w:rFonts w:ascii="Roboto Lt" w:hAnsi="Roboto Lt" w:cs="Times New Roman"/>
        </w:rPr>
        <w:tab/>
      </w:r>
      <w:r w:rsidR="00ED4A74" w:rsidRPr="00F05DCC">
        <w:rPr>
          <w:rFonts w:ascii="Roboto Lt" w:hAnsi="Roboto Lt" w:cs="Times New Roman"/>
        </w:rPr>
        <w:t xml:space="preserve">Dentre as ações do governo Lula para a estruturação do CEIS no Brasil, destacam-se os esforços para: i) reconstruir as instituições-chave da política nacional para a produção local em favor do acesso universal à saúde; </w:t>
      </w:r>
      <w:proofErr w:type="spellStart"/>
      <w:r w:rsidR="00ED4A74" w:rsidRPr="00F05DCC">
        <w:rPr>
          <w:rFonts w:ascii="Roboto Lt" w:hAnsi="Roboto Lt" w:cs="Times New Roman"/>
        </w:rPr>
        <w:t>ii</w:t>
      </w:r>
      <w:proofErr w:type="spellEnd"/>
      <w:r w:rsidR="00ED4A74" w:rsidRPr="00F05DCC">
        <w:rPr>
          <w:rFonts w:ascii="Roboto Lt" w:hAnsi="Roboto Lt" w:cs="Times New Roman"/>
        </w:rPr>
        <w:t xml:space="preserve">) retomar as Parcerias para o Desenvolvimento Produtivo (PDPs), que estavam estagnadas durante o governo Bolsonaro; e, </w:t>
      </w:r>
      <w:proofErr w:type="spellStart"/>
      <w:r w:rsidR="00ED4A74" w:rsidRPr="00F05DCC">
        <w:rPr>
          <w:rFonts w:ascii="Roboto Lt" w:hAnsi="Roboto Lt" w:cs="Times New Roman"/>
        </w:rPr>
        <w:t>iii</w:t>
      </w:r>
      <w:proofErr w:type="spellEnd"/>
      <w:r w:rsidR="00ED4A74" w:rsidRPr="00F05DCC">
        <w:rPr>
          <w:rFonts w:ascii="Roboto Lt" w:hAnsi="Roboto Lt" w:cs="Times New Roman"/>
        </w:rPr>
        <w:t>) mobilizar os ministérios e entidades colaborativas do CEIS para a criação de um “programa vigoroso de retomada dos investimentos na produção local e na capacidade de inovação local”, segundo Gadelha (CANAL SAÚDE OFICIAL, 2023).</w:t>
      </w:r>
      <w:r w:rsidR="004623D4" w:rsidRPr="00F05DCC">
        <w:rPr>
          <w:rFonts w:ascii="Roboto Lt" w:hAnsi="Roboto Lt" w:cs="Times New Roman"/>
          <w:sz w:val="20"/>
          <w:szCs w:val="20"/>
        </w:rPr>
        <w:t xml:space="preserve"> </w:t>
      </w:r>
    </w:p>
    <w:p w14:paraId="6341DC00" w14:textId="5BE1E29E" w:rsidR="007E39AB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  <w:sz w:val="20"/>
          <w:szCs w:val="20"/>
        </w:rPr>
      </w:pPr>
      <w:r>
        <w:rPr>
          <w:rFonts w:ascii="Roboto Lt" w:hAnsi="Roboto Lt" w:cs="Times New Roman"/>
        </w:rPr>
        <w:tab/>
      </w:r>
      <w:r w:rsidR="007E39AB" w:rsidRPr="00F05DCC">
        <w:rPr>
          <w:rFonts w:ascii="Roboto Lt" w:hAnsi="Roboto Lt" w:cs="Times New Roman"/>
        </w:rPr>
        <w:t xml:space="preserve">Na perspectiva de tornar o SUS sustentável através do desenvolvimento de ações de ciência e tecnologia, dentre as metas do Governo Lula, está a conquista de 70% da produção dos insumos de saúde em território nacional (FIOCRUZ CEE, 2023; TV BRASILGOV, 2023). </w:t>
      </w:r>
      <w:r w:rsidR="00ED4A74" w:rsidRPr="00F05DCC">
        <w:rPr>
          <w:rFonts w:ascii="Roboto Lt" w:hAnsi="Roboto Lt" w:cs="Times New Roman"/>
        </w:rPr>
        <w:t>Neste sentido, em</w:t>
      </w:r>
      <w:r w:rsidR="00E15853" w:rsidRPr="00F05DCC">
        <w:rPr>
          <w:rFonts w:ascii="Roboto Lt" w:hAnsi="Roboto Lt" w:cs="Times New Roman"/>
        </w:rPr>
        <w:t xml:space="preserve"> 03 de abril de 2023, </w:t>
      </w:r>
      <w:r w:rsidR="00732D36" w:rsidRPr="00F05DCC">
        <w:rPr>
          <w:rFonts w:ascii="Roboto Lt" w:hAnsi="Roboto Lt" w:cs="Times New Roman"/>
        </w:rPr>
        <w:t>o</w:t>
      </w:r>
      <w:r w:rsidR="00E15853" w:rsidRPr="00F05DCC">
        <w:rPr>
          <w:rFonts w:ascii="Roboto Lt" w:hAnsi="Roboto Lt" w:cs="Times New Roman"/>
        </w:rPr>
        <w:t xml:space="preserve"> Governo Federal recriou o Grupo Executivo do Complexo Econômico Industrial da Saúde (GECEIS), criado em 2008 e extinto em 2019 - às vésperas da COVID-19, durante a gestão Bolsonaro -, no intuito de recuperar o Brasil em termos de autonomia e soberania num âmbito estratégico à garantia de um direito de todos e, de igual ordem, um dever do Estado</w:t>
      </w:r>
      <w:r w:rsidR="00732D36" w:rsidRPr="00F05DCC">
        <w:rPr>
          <w:rFonts w:ascii="Roboto Lt" w:hAnsi="Roboto Lt" w:cs="Times New Roman"/>
        </w:rPr>
        <w:t xml:space="preserve">. </w:t>
      </w:r>
      <w:r w:rsidR="007E39AB" w:rsidRPr="00F05DCC">
        <w:rPr>
          <w:rFonts w:ascii="Roboto Lt" w:hAnsi="Roboto Lt" w:cs="Times New Roman"/>
        </w:rPr>
        <w:t>Em entrevista ao programa Sala de Convidados</w:t>
      </w:r>
      <w:r w:rsidR="007E39AB" w:rsidRPr="00F05DCC">
        <w:rPr>
          <w:rStyle w:val="Refdenotaderodap"/>
          <w:rFonts w:ascii="Roboto Lt" w:hAnsi="Roboto Lt" w:cs="Times New Roman"/>
        </w:rPr>
        <w:footnoteReference w:id="3"/>
      </w:r>
      <w:r w:rsidR="007E39AB" w:rsidRPr="00F05DCC">
        <w:rPr>
          <w:rFonts w:ascii="Roboto Lt" w:hAnsi="Roboto Lt" w:cs="Times New Roman"/>
        </w:rPr>
        <w:t xml:space="preserve"> (Canal Saúde), Carlos Gadelha, atual secretário de Ciência, Tecnologia, Inovação e Complexo Industrial da Saúde do </w:t>
      </w:r>
      <w:r w:rsidR="007E39AB" w:rsidRPr="00F05DCC">
        <w:rPr>
          <w:rFonts w:ascii="Roboto Lt" w:hAnsi="Roboto Lt" w:cs="Times New Roman"/>
        </w:rPr>
        <w:lastRenderedPageBreak/>
        <w:t xml:space="preserve">Ministério da Saúde, apontou a recriação do GECEIS como a principal política do governo Lula para implantação do CEIS no Brasil. </w:t>
      </w:r>
    </w:p>
    <w:p w14:paraId="0D5C2495" w14:textId="2F7DA62D" w:rsidR="00E15853" w:rsidRPr="00F05DCC" w:rsidRDefault="00E15853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ab/>
      </w:r>
      <w:r w:rsidR="006E22D1" w:rsidRPr="00F05DCC">
        <w:rPr>
          <w:rFonts w:ascii="Roboto Lt" w:hAnsi="Roboto Lt" w:cs="Times New Roman"/>
        </w:rPr>
        <w:t>A</w:t>
      </w:r>
      <w:r w:rsidRPr="00F05DCC">
        <w:rPr>
          <w:rFonts w:ascii="Roboto Lt" w:hAnsi="Roboto Lt" w:cs="Times New Roman"/>
        </w:rPr>
        <w:t xml:space="preserve"> retomada da agenda do </w:t>
      </w:r>
      <w:r w:rsidR="00732D36" w:rsidRPr="00F05DCC">
        <w:rPr>
          <w:rFonts w:ascii="Roboto Lt" w:hAnsi="Roboto Lt" w:cs="Times New Roman"/>
        </w:rPr>
        <w:t>CEIS</w:t>
      </w:r>
      <w:r w:rsidRPr="00F05DCC">
        <w:rPr>
          <w:rFonts w:ascii="Roboto Lt" w:hAnsi="Roboto Lt" w:cs="Times New Roman"/>
        </w:rPr>
        <w:t xml:space="preserve">, mediante o </w:t>
      </w:r>
      <w:r w:rsidR="008E4BAD" w:rsidRPr="00F05DCC">
        <w:rPr>
          <w:rFonts w:ascii="Roboto Lt" w:hAnsi="Roboto Lt" w:cs="Times New Roman"/>
        </w:rPr>
        <w:t>D</w:t>
      </w:r>
      <w:r w:rsidRPr="00F05DCC">
        <w:rPr>
          <w:rFonts w:ascii="Roboto Lt" w:hAnsi="Roboto Lt" w:cs="Times New Roman"/>
        </w:rPr>
        <w:t>ecreto 11.464/2023</w:t>
      </w:r>
      <w:r w:rsidRPr="00F05DCC">
        <w:rPr>
          <w:rStyle w:val="Refdenotaderodap"/>
          <w:rFonts w:ascii="Roboto Lt" w:hAnsi="Roboto Lt" w:cs="Times New Roman"/>
        </w:rPr>
        <w:footnoteReference w:id="4"/>
      </w:r>
      <w:r w:rsidRPr="00F05DCC">
        <w:rPr>
          <w:rFonts w:ascii="Roboto Lt" w:hAnsi="Roboto Lt" w:cs="Times New Roman"/>
        </w:rPr>
        <w:t xml:space="preserve">, consiste num esforço de fortalecer a produção e a tecnologia nacionais de insumos de saúde, </w:t>
      </w:r>
      <w:r w:rsidR="004623D4" w:rsidRPr="00F05DCC">
        <w:rPr>
          <w:rFonts w:ascii="Roboto Lt" w:hAnsi="Roboto Lt" w:cs="Times New Roman"/>
        </w:rPr>
        <w:t>sob a</w:t>
      </w:r>
      <w:r w:rsidRPr="00F05DCC">
        <w:rPr>
          <w:rFonts w:ascii="Roboto Lt" w:hAnsi="Roboto Lt" w:cs="Times New Roman"/>
        </w:rPr>
        <w:t xml:space="preserve"> coordenação do Ministério da Saúde e com </w:t>
      </w:r>
      <w:r w:rsidR="00EF409C" w:rsidRPr="00F05DCC">
        <w:rPr>
          <w:rFonts w:ascii="Roboto Lt" w:hAnsi="Roboto Lt" w:cs="Times New Roman"/>
        </w:rPr>
        <w:t xml:space="preserve">ampla </w:t>
      </w:r>
      <w:r w:rsidRPr="00F05DCC">
        <w:rPr>
          <w:rFonts w:ascii="Roboto Lt" w:hAnsi="Roboto Lt" w:cs="Times New Roman"/>
        </w:rPr>
        <w:t>cooperação interministerial, a fim de atender as demandas do SUS à medida que as coloca como motor da nova industrialização nacional</w:t>
      </w:r>
      <w:r w:rsidR="007D3522" w:rsidRPr="00F05DCC">
        <w:rPr>
          <w:rFonts w:ascii="Roboto Lt" w:hAnsi="Roboto Lt" w:cs="Times New Roman"/>
        </w:rPr>
        <w:t xml:space="preserve"> </w:t>
      </w:r>
      <w:r w:rsidRPr="00F05DCC">
        <w:rPr>
          <w:rFonts w:ascii="Roboto Lt" w:hAnsi="Roboto Lt" w:cs="Times New Roman"/>
        </w:rPr>
        <w:t>(FIOCRUZ CEE, 2023; TV BRASILGOV, 2023).</w:t>
      </w:r>
    </w:p>
    <w:p w14:paraId="367A542C" w14:textId="03BF9E3F" w:rsidR="00D440F0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</w:rPr>
        <w:tab/>
      </w:r>
      <w:r w:rsidR="000E4D4E" w:rsidRPr="00F05DCC">
        <w:rPr>
          <w:rFonts w:ascii="Roboto Lt" w:hAnsi="Roboto Lt" w:cs="Times New Roman"/>
        </w:rPr>
        <w:t xml:space="preserve">O governo federal também </w:t>
      </w:r>
      <w:r w:rsidR="00D440F0" w:rsidRPr="00F05DCC">
        <w:rPr>
          <w:rFonts w:ascii="Roboto Lt" w:hAnsi="Roboto Lt" w:cs="Times New Roman"/>
        </w:rPr>
        <w:t xml:space="preserve">prevê um </w:t>
      </w:r>
      <w:r w:rsidR="00AA3C23" w:rsidRPr="00F05DCC">
        <w:rPr>
          <w:rFonts w:ascii="Roboto Lt" w:hAnsi="Roboto Lt" w:cs="Times New Roman"/>
        </w:rPr>
        <w:t xml:space="preserve">novo Programa de Aceleração do Crescimento (PAC) </w:t>
      </w:r>
      <w:r w:rsidR="00D440F0" w:rsidRPr="00F05DCC">
        <w:rPr>
          <w:rFonts w:ascii="Roboto Lt" w:hAnsi="Roboto Lt" w:cs="Times New Roman"/>
        </w:rPr>
        <w:t>com seis eixos de atuação, quais sejam</w:t>
      </w:r>
      <w:r w:rsidR="000E4D4E" w:rsidRPr="00F05DCC">
        <w:rPr>
          <w:rFonts w:ascii="Roboto Lt" w:hAnsi="Roboto Lt" w:cs="Times New Roman"/>
        </w:rPr>
        <w:t>:</w:t>
      </w:r>
      <w:r w:rsidR="00D440F0" w:rsidRPr="00F05DCC">
        <w:rPr>
          <w:rFonts w:ascii="Roboto Lt" w:hAnsi="Roboto Lt" w:cs="Times New Roman"/>
        </w:rPr>
        <w:t xml:space="preserve"> transportes, energia, infraestrutura urbana, comunicações, equipamentos sociais e água para todos</w:t>
      </w:r>
      <w:r w:rsidR="000941F3" w:rsidRPr="00F05DCC">
        <w:rPr>
          <w:rFonts w:ascii="Roboto Lt" w:hAnsi="Roboto Lt" w:cs="Times New Roman"/>
        </w:rPr>
        <w:t xml:space="preserve"> </w:t>
      </w:r>
      <w:r w:rsidR="00D440F0" w:rsidRPr="00F05DCC">
        <w:rPr>
          <w:rFonts w:ascii="Roboto Lt" w:hAnsi="Roboto Lt" w:cs="Times New Roman"/>
        </w:rPr>
        <w:t xml:space="preserve">(CNN BRASIL, 2023). </w:t>
      </w:r>
      <w:r w:rsidR="004623D4" w:rsidRPr="00F05DCC">
        <w:rPr>
          <w:rFonts w:ascii="Roboto Lt" w:hAnsi="Roboto Lt" w:cs="Times New Roman"/>
        </w:rPr>
        <w:t>Além de</w:t>
      </w:r>
      <w:r w:rsidR="00B75D88" w:rsidRPr="00F05DCC">
        <w:rPr>
          <w:rFonts w:ascii="Roboto Lt" w:hAnsi="Roboto Lt" w:cs="Times New Roman"/>
        </w:rPr>
        <w:t xml:space="preserve"> eixos</w:t>
      </w:r>
      <w:r w:rsidR="00D440F0" w:rsidRPr="00F05DCC">
        <w:rPr>
          <w:rFonts w:ascii="Roboto Lt" w:hAnsi="Roboto Lt" w:cs="Times New Roman"/>
        </w:rPr>
        <w:t xml:space="preserve"> como rodovias, segurança hídrica, mobilidade urbana, saneamento e infraestrutura hídrica, </w:t>
      </w:r>
      <w:r w:rsidR="003132E8" w:rsidRPr="00F05DCC">
        <w:rPr>
          <w:rFonts w:ascii="Roboto Lt" w:hAnsi="Roboto Lt" w:cs="Times New Roman"/>
        </w:rPr>
        <w:t>conectividade, resíduos</w:t>
      </w:r>
      <w:r w:rsidR="00D440F0" w:rsidRPr="00F05DCC">
        <w:rPr>
          <w:rFonts w:ascii="Roboto Lt" w:hAnsi="Roboto Lt" w:cs="Times New Roman"/>
        </w:rPr>
        <w:t xml:space="preserve"> sólidos, habitação</w:t>
      </w:r>
      <w:r w:rsidR="000941F3" w:rsidRPr="00F05DCC">
        <w:rPr>
          <w:rFonts w:ascii="Roboto Lt" w:hAnsi="Roboto Lt" w:cs="Times New Roman"/>
        </w:rPr>
        <w:t xml:space="preserve">, </w:t>
      </w:r>
      <w:r w:rsidR="00D440F0" w:rsidRPr="00F05DCC">
        <w:rPr>
          <w:rFonts w:ascii="Roboto Lt" w:hAnsi="Roboto Lt" w:cs="Times New Roman"/>
        </w:rPr>
        <w:t xml:space="preserve">urbanização, transição energética, </w:t>
      </w:r>
      <w:r w:rsidR="00B75D88" w:rsidRPr="00F05DCC">
        <w:rPr>
          <w:rFonts w:ascii="Roboto Lt" w:hAnsi="Roboto Lt" w:cs="Times New Roman"/>
        </w:rPr>
        <w:t xml:space="preserve">temas </w:t>
      </w:r>
      <w:r w:rsidR="00D440F0" w:rsidRPr="00F05DCC">
        <w:rPr>
          <w:rFonts w:ascii="Roboto Lt" w:hAnsi="Roboto Lt" w:cs="Times New Roman"/>
        </w:rPr>
        <w:t xml:space="preserve">indispensáveis à saúde multidimensional, já que saúde também é bem-estar e qualidade de vida. No campo da saúde, o </w:t>
      </w:r>
      <w:r w:rsidR="00AA3C23" w:rsidRPr="00F05DCC">
        <w:rPr>
          <w:rFonts w:ascii="Roboto Lt" w:hAnsi="Roboto Lt" w:cs="Times New Roman"/>
        </w:rPr>
        <w:t>“</w:t>
      </w:r>
      <w:r w:rsidR="00D440F0" w:rsidRPr="00F05DCC">
        <w:rPr>
          <w:rFonts w:ascii="Roboto Lt" w:hAnsi="Roboto Lt" w:cs="Times New Roman"/>
        </w:rPr>
        <w:t>novo PAC</w:t>
      </w:r>
      <w:r w:rsidR="00AA3C23" w:rsidRPr="00F05DCC">
        <w:rPr>
          <w:rFonts w:ascii="Roboto Lt" w:hAnsi="Roboto Lt" w:cs="Times New Roman"/>
        </w:rPr>
        <w:t>”</w:t>
      </w:r>
      <w:r w:rsidR="00D440F0" w:rsidRPr="00F05DCC">
        <w:rPr>
          <w:rFonts w:ascii="Roboto Lt" w:hAnsi="Roboto Lt" w:cs="Times New Roman"/>
        </w:rPr>
        <w:t xml:space="preserve"> tem, na retomada do GECEIS, como o “projeto chefe” da área</w:t>
      </w:r>
      <w:r w:rsidR="007D3522" w:rsidRPr="00F05DCC">
        <w:rPr>
          <w:rFonts w:ascii="Roboto Lt" w:hAnsi="Roboto Lt" w:cs="Times New Roman"/>
        </w:rPr>
        <w:t xml:space="preserve"> </w:t>
      </w:r>
      <w:r w:rsidR="00D440F0" w:rsidRPr="00F05DCC">
        <w:rPr>
          <w:rFonts w:ascii="Roboto Lt" w:hAnsi="Roboto Lt" w:cs="Times New Roman"/>
        </w:rPr>
        <w:t>(CNN BRASIL, 2023; FIOCRUZ CEE, 2023).</w:t>
      </w:r>
    </w:p>
    <w:p w14:paraId="1F4E010C" w14:textId="55A7948E" w:rsidR="00FE75C6" w:rsidRPr="00F05DCC" w:rsidRDefault="00233C52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  <w:bCs/>
        </w:rPr>
      </w:pPr>
      <w:r w:rsidRPr="00F05DCC">
        <w:rPr>
          <w:rFonts w:ascii="Roboto Lt" w:hAnsi="Roboto Lt" w:cs="Times New Roman"/>
          <w:b/>
        </w:rPr>
        <w:tab/>
      </w:r>
      <w:r w:rsidRPr="00F05DCC">
        <w:rPr>
          <w:rFonts w:ascii="Roboto Lt" w:hAnsi="Roboto Lt" w:cs="Times New Roman"/>
          <w:bCs/>
        </w:rPr>
        <w:t>No nível ministerial, destacam-se iniciativas com</w:t>
      </w:r>
      <w:r w:rsidR="004B5E13" w:rsidRPr="00F05DCC">
        <w:rPr>
          <w:rFonts w:ascii="Roboto Lt" w:hAnsi="Roboto Lt" w:cs="Times New Roman"/>
          <w:bCs/>
        </w:rPr>
        <w:t>o</w:t>
      </w:r>
      <w:r w:rsidRPr="00F05DCC">
        <w:rPr>
          <w:rFonts w:ascii="Roboto Lt" w:hAnsi="Roboto Lt" w:cs="Times New Roman"/>
          <w:bCs/>
        </w:rPr>
        <w:t xml:space="preserve"> as do MCTI</w:t>
      </w:r>
      <w:r w:rsidR="006D63FF" w:rsidRPr="00F05DCC">
        <w:rPr>
          <w:rFonts w:ascii="Roboto Lt" w:hAnsi="Roboto Lt" w:cs="Times New Roman"/>
          <w:bCs/>
        </w:rPr>
        <w:t xml:space="preserve">, referentes à Estratégia Nacional </w:t>
      </w:r>
      <w:r w:rsidR="00CC6429" w:rsidRPr="00F05DCC">
        <w:rPr>
          <w:rFonts w:ascii="Roboto Lt" w:hAnsi="Roboto Lt" w:cs="Times New Roman"/>
          <w:bCs/>
        </w:rPr>
        <w:t xml:space="preserve">de </w:t>
      </w:r>
      <w:r w:rsidR="004534AD" w:rsidRPr="00F05DCC">
        <w:rPr>
          <w:rFonts w:ascii="Roboto Lt" w:hAnsi="Roboto Lt" w:cs="Times New Roman"/>
          <w:bCs/>
        </w:rPr>
        <w:t>CT&amp;I</w:t>
      </w:r>
      <w:r w:rsidR="00CC6429" w:rsidRPr="00F05DCC">
        <w:rPr>
          <w:rFonts w:ascii="Roboto Lt" w:hAnsi="Roboto Lt" w:cs="Times New Roman"/>
          <w:bCs/>
        </w:rPr>
        <w:t xml:space="preserve"> para o período 2023-2030. A portaria 6.998/2023 do </w:t>
      </w:r>
      <w:r w:rsidR="008B6C01" w:rsidRPr="00F05DCC">
        <w:rPr>
          <w:rFonts w:ascii="Roboto Lt" w:hAnsi="Roboto Lt" w:cs="Times New Roman"/>
          <w:bCs/>
        </w:rPr>
        <w:t>MCTI</w:t>
      </w:r>
      <w:r w:rsidR="00CC6429" w:rsidRPr="00F05DCC">
        <w:rPr>
          <w:rFonts w:ascii="Roboto Lt" w:hAnsi="Roboto Lt" w:cs="Times New Roman"/>
          <w:bCs/>
        </w:rPr>
        <w:t xml:space="preserve">, parágrafo 2, inciso III, </w:t>
      </w:r>
      <w:r w:rsidR="008773E3" w:rsidRPr="00F05DCC">
        <w:rPr>
          <w:rFonts w:ascii="Roboto Lt" w:hAnsi="Roboto Lt" w:cs="Times New Roman"/>
          <w:bCs/>
        </w:rPr>
        <w:t>inclui</w:t>
      </w:r>
      <w:r w:rsidR="00CC6429" w:rsidRPr="00F05DCC">
        <w:rPr>
          <w:rFonts w:ascii="Roboto Lt" w:hAnsi="Roboto Lt" w:cs="Times New Roman"/>
          <w:bCs/>
        </w:rPr>
        <w:t xml:space="preserve"> </w:t>
      </w:r>
      <w:r w:rsidR="001F5286" w:rsidRPr="00F05DCC">
        <w:rPr>
          <w:rFonts w:ascii="Roboto Lt" w:hAnsi="Roboto Lt" w:cs="Times New Roman"/>
          <w:bCs/>
        </w:rPr>
        <w:t xml:space="preserve">a saúde </w:t>
      </w:r>
      <w:r w:rsidR="007E39AB" w:rsidRPr="00F05DCC">
        <w:rPr>
          <w:rFonts w:ascii="Roboto Lt" w:hAnsi="Roboto Lt" w:cs="Times New Roman"/>
          <w:bCs/>
        </w:rPr>
        <w:t>nos</w:t>
      </w:r>
      <w:r w:rsidR="00CC6429" w:rsidRPr="00F05DCC">
        <w:rPr>
          <w:rFonts w:ascii="Roboto Lt" w:hAnsi="Roboto Lt" w:cs="Times New Roman"/>
          <w:bCs/>
        </w:rPr>
        <w:t xml:space="preserve"> projetos que vis</w:t>
      </w:r>
      <w:r w:rsidR="004534AD" w:rsidRPr="00F05DCC">
        <w:rPr>
          <w:rFonts w:ascii="Roboto Lt" w:hAnsi="Roboto Lt" w:cs="Times New Roman"/>
          <w:bCs/>
        </w:rPr>
        <w:t>a</w:t>
      </w:r>
      <w:r w:rsidR="00CC6429" w:rsidRPr="00F05DCC">
        <w:rPr>
          <w:rFonts w:ascii="Roboto Lt" w:hAnsi="Roboto Lt" w:cs="Times New Roman"/>
          <w:bCs/>
        </w:rPr>
        <w:t>m alavancar a industrialização do País, mediante atividades que agregam valor à produção naciona</w:t>
      </w:r>
      <w:r w:rsidR="001F5286" w:rsidRPr="00F05DCC">
        <w:rPr>
          <w:rFonts w:ascii="Roboto Lt" w:hAnsi="Roboto Lt" w:cs="Times New Roman"/>
          <w:bCs/>
        </w:rPr>
        <w:t>l</w:t>
      </w:r>
      <w:r w:rsidR="0059643D" w:rsidRPr="00F05DCC">
        <w:rPr>
          <w:rFonts w:ascii="Roboto Lt" w:hAnsi="Roboto Lt" w:cs="Times New Roman"/>
          <w:bCs/>
        </w:rPr>
        <w:t>.</w:t>
      </w:r>
      <w:r w:rsidR="008E5A4B" w:rsidRPr="00F05DCC">
        <w:rPr>
          <w:rFonts w:ascii="Roboto Lt" w:hAnsi="Roboto Lt" w:cs="Times New Roman"/>
          <w:bCs/>
        </w:rPr>
        <w:t xml:space="preserve"> </w:t>
      </w:r>
      <w:r w:rsidR="004534AD" w:rsidRPr="00F05DCC">
        <w:rPr>
          <w:rFonts w:ascii="Roboto Lt" w:hAnsi="Roboto Lt" w:cs="Times New Roman"/>
          <w:bCs/>
        </w:rPr>
        <w:t>O</w:t>
      </w:r>
      <w:r w:rsidR="00CC6429" w:rsidRPr="00F05DCC">
        <w:rPr>
          <w:rFonts w:ascii="Roboto Lt" w:hAnsi="Roboto Lt" w:cs="Times New Roman"/>
          <w:bCs/>
        </w:rPr>
        <w:t xml:space="preserve"> parágrafo 3, inciso IV, </w:t>
      </w:r>
      <w:r w:rsidR="001F5286" w:rsidRPr="00F05DCC">
        <w:rPr>
          <w:rFonts w:ascii="Roboto Lt" w:hAnsi="Roboto Lt" w:cs="Times New Roman"/>
          <w:bCs/>
        </w:rPr>
        <w:t>cita a saúde no eixo de</w:t>
      </w:r>
      <w:r w:rsidR="00CC6429" w:rsidRPr="00F05DCC">
        <w:rPr>
          <w:rFonts w:ascii="Roboto Lt" w:hAnsi="Roboto Lt" w:cs="Times New Roman"/>
          <w:bCs/>
        </w:rPr>
        <w:t xml:space="preserve"> fortalecimento do desenvolvimento científico e tecnológico </w:t>
      </w:r>
      <w:r w:rsidR="007E39AB" w:rsidRPr="00F05DCC">
        <w:rPr>
          <w:rFonts w:ascii="Roboto Lt" w:hAnsi="Roboto Lt" w:cs="Times New Roman"/>
          <w:bCs/>
        </w:rPr>
        <w:t>e</w:t>
      </w:r>
      <w:r w:rsidR="00CC6429" w:rsidRPr="00F05DCC">
        <w:rPr>
          <w:rFonts w:ascii="Roboto Lt" w:hAnsi="Roboto Lt" w:cs="Times New Roman"/>
          <w:bCs/>
        </w:rPr>
        <w:t xml:space="preserve"> “redução de vulnerabilidades em cadeias produtivas estratégicas, como nas áreas da saúde”</w:t>
      </w:r>
      <w:r w:rsidR="007D3522" w:rsidRPr="00F05DCC">
        <w:rPr>
          <w:rFonts w:ascii="Roboto Lt" w:hAnsi="Roboto Lt" w:cs="Times New Roman"/>
          <w:bCs/>
        </w:rPr>
        <w:t xml:space="preserve"> </w:t>
      </w:r>
      <w:r w:rsidR="00DD3940" w:rsidRPr="00F05DCC">
        <w:rPr>
          <w:rFonts w:ascii="Roboto Lt" w:hAnsi="Roboto Lt" w:cs="Times New Roman"/>
          <w:bCs/>
        </w:rPr>
        <w:t>(DIÁRIO OFICIAL DA UNIÃO, 2023, p. 1)</w:t>
      </w:r>
      <w:r w:rsidR="007D3522" w:rsidRPr="00F05DCC">
        <w:rPr>
          <w:rFonts w:ascii="Roboto Lt" w:hAnsi="Roboto Lt" w:cs="Times New Roman"/>
          <w:bCs/>
        </w:rPr>
        <w:t>.</w:t>
      </w:r>
    </w:p>
    <w:p w14:paraId="7532FB7A" w14:textId="03D6A325" w:rsidR="00946622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  <w:shd w:val="clear" w:color="auto" w:fill="FFFFFF"/>
        </w:rPr>
      </w:pPr>
      <w:r>
        <w:rPr>
          <w:rFonts w:ascii="Roboto Lt" w:hAnsi="Roboto Lt" w:cs="Times New Roman"/>
          <w:bCs/>
        </w:rPr>
        <w:tab/>
      </w:r>
      <w:r w:rsidR="00DE50D5" w:rsidRPr="00F05DCC">
        <w:rPr>
          <w:rFonts w:ascii="Roboto Lt" w:hAnsi="Roboto Lt" w:cs="Times New Roman"/>
          <w:bCs/>
        </w:rPr>
        <w:t>O BNDES</w:t>
      </w:r>
      <w:r w:rsidR="00337AD7" w:rsidRPr="00F05DCC">
        <w:rPr>
          <w:rFonts w:ascii="Roboto Lt" w:hAnsi="Roboto Lt" w:cs="Times New Roman"/>
          <w:bCs/>
        </w:rPr>
        <w:t xml:space="preserve"> </w:t>
      </w:r>
      <w:r w:rsidR="00DC3C82" w:rsidRPr="00F05DCC">
        <w:rPr>
          <w:rFonts w:ascii="Roboto Lt" w:hAnsi="Roboto Lt" w:cs="Times New Roman"/>
          <w:bCs/>
        </w:rPr>
        <w:t>está no centro d</w:t>
      </w:r>
      <w:r w:rsidR="00DE50D5" w:rsidRPr="00F05DCC">
        <w:rPr>
          <w:rFonts w:ascii="Roboto Lt" w:hAnsi="Roboto Lt" w:cs="Times New Roman"/>
          <w:bCs/>
        </w:rPr>
        <w:t>os</w:t>
      </w:r>
      <w:r w:rsidR="00DC3C82" w:rsidRPr="00F05DCC">
        <w:rPr>
          <w:rFonts w:ascii="Roboto Lt" w:hAnsi="Roboto Lt" w:cs="Times New Roman"/>
          <w:bCs/>
        </w:rPr>
        <w:t xml:space="preserve"> </w:t>
      </w:r>
      <w:r w:rsidR="00DE50D5" w:rsidRPr="00F05DCC">
        <w:rPr>
          <w:rFonts w:ascii="Roboto Lt" w:hAnsi="Roboto Lt" w:cs="Times New Roman"/>
          <w:bCs/>
        </w:rPr>
        <w:t>desafios d</w:t>
      </w:r>
      <w:r w:rsidR="00A77A11" w:rsidRPr="00F05DCC">
        <w:rPr>
          <w:rFonts w:ascii="Roboto Lt" w:hAnsi="Roboto Lt" w:cs="Times New Roman"/>
          <w:bCs/>
        </w:rPr>
        <w:t>a</w:t>
      </w:r>
      <w:r w:rsidR="00DE50D5" w:rsidRPr="00F05DCC">
        <w:rPr>
          <w:rFonts w:ascii="Roboto Lt" w:hAnsi="Roboto Lt" w:cs="Times New Roman"/>
          <w:bCs/>
        </w:rPr>
        <w:t xml:space="preserve"> neoindustrialização</w:t>
      </w:r>
      <w:r w:rsidR="00A77A11" w:rsidRPr="00F05DCC">
        <w:rPr>
          <w:rFonts w:ascii="Roboto Lt" w:hAnsi="Roboto Lt" w:cs="Times New Roman"/>
          <w:bCs/>
        </w:rPr>
        <w:t xml:space="preserve">, </w:t>
      </w:r>
      <w:r w:rsidR="00DC3C82" w:rsidRPr="00F05DCC">
        <w:rPr>
          <w:rFonts w:ascii="Roboto Lt" w:hAnsi="Roboto Lt" w:cs="Times New Roman"/>
          <w:bCs/>
        </w:rPr>
        <w:t xml:space="preserve">ao possibilitar o fornecimento de suporte </w:t>
      </w:r>
      <w:r w:rsidR="00635479" w:rsidRPr="00F05DCC">
        <w:rPr>
          <w:rFonts w:ascii="Roboto Lt" w:hAnsi="Roboto Lt" w:cs="Times New Roman"/>
          <w:bCs/>
        </w:rPr>
        <w:t>à</w:t>
      </w:r>
      <w:r w:rsidR="00DC3C82" w:rsidRPr="00F05DCC">
        <w:rPr>
          <w:rFonts w:ascii="Roboto Lt" w:hAnsi="Roboto Lt" w:cs="Times New Roman"/>
          <w:bCs/>
        </w:rPr>
        <w:t xml:space="preserve"> inovação, </w:t>
      </w:r>
      <w:r w:rsidR="00635479" w:rsidRPr="00F05DCC">
        <w:rPr>
          <w:rFonts w:ascii="Roboto Lt" w:hAnsi="Roboto Lt" w:cs="Times New Roman"/>
          <w:bCs/>
        </w:rPr>
        <w:t xml:space="preserve">à </w:t>
      </w:r>
      <w:r w:rsidR="00DC3C82" w:rsidRPr="00F05DCC">
        <w:rPr>
          <w:rFonts w:ascii="Roboto Lt" w:hAnsi="Roboto Lt" w:cs="Times New Roman"/>
          <w:bCs/>
        </w:rPr>
        <w:t>transformação digital e</w:t>
      </w:r>
      <w:r w:rsidR="00635479" w:rsidRPr="00F05DCC">
        <w:rPr>
          <w:rFonts w:ascii="Roboto Lt" w:hAnsi="Roboto Lt" w:cs="Times New Roman"/>
          <w:bCs/>
        </w:rPr>
        <w:t xml:space="preserve"> à</w:t>
      </w:r>
      <w:r w:rsidR="00DC3C82" w:rsidRPr="00F05DCC">
        <w:rPr>
          <w:rFonts w:ascii="Roboto Lt" w:hAnsi="Roboto Lt" w:cs="Times New Roman"/>
          <w:bCs/>
        </w:rPr>
        <w:t xml:space="preserve"> sustentabilidade. </w:t>
      </w:r>
      <w:r w:rsidR="002A7A00" w:rsidRPr="00F05DCC">
        <w:rPr>
          <w:rFonts w:ascii="Roboto Lt" w:hAnsi="Roboto Lt" w:cs="Times New Roman"/>
          <w:bCs/>
        </w:rPr>
        <w:t>A</w:t>
      </w:r>
      <w:r w:rsidR="00DC3C82" w:rsidRPr="00F05DCC">
        <w:rPr>
          <w:rFonts w:ascii="Roboto Lt" w:hAnsi="Roboto Lt" w:cs="Times New Roman"/>
          <w:bCs/>
        </w:rPr>
        <w:t xml:space="preserve"> indústria voltou a liderar a maior parcela dos desembolsos em financiamento do BNDES, recebendo a maior fatia de recursos do banco no primeiro trimestre de 2023, situação que não se repetia, nesse mesmo período, desde 2013, isto é, há dez anos</w:t>
      </w:r>
      <w:r w:rsidR="002A7A00" w:rsidRPr="00F05DCC">
        <w:rPr>
          <w:rFonts w:ascii="Roboto Lt" w:hAnsi="Roboto Lt" w:cs="Times New Roman"/>
          <w:bCs/>
        </w:rPr>
        <w:t>. (FOLHA DE S. PAULO, 2023).</w:t>
      </w:r>
      <w:r w:rsidR="004534AD" w:rsidRPr="00F05DCC">
        <w:rPr>
          <w:rFonts w:ascii="Roboto Lt" w:hAnsi="Roboto Lt" w:cs="Times New Roman"/>
          <w:shd w:val="clear" w:color="auto" w:fill="FFFFFF"/>
        </w:rPr>
        <w:t xml:space="preserve"> </w:t>
      </w:r>
      <w:r w:rsidR="0059643D" w:rsidRPr="00F05DCC">
        <w:rPr>
          <w:rFonts w:ascii="Roboto Lt" w:hAnsi="Roboto Lt" w:cs="Times New Roman"/>
          <w:bCs/>
        </w:rPr>
        <w:t xml:space="preserve">Juntamente ao esforço do MCTI de </w:t>
      </w:r>
      <w:r w:rsidR="009411D3" w:rsidRPr="00F05DCC">
        <w:rPr>
          <w:rFonts w:ascii="Roboto Lt" w:hAnsi="Roboto Lt" w:cs="Times New Roman"/>
          <w:bCs/>
        </w:rPr>
        <w:t xml:space="preserve">construir uma Estratégia Nacional de </w:t>
      </w:r>
      <w:r w:rsidR="002A7A00" w:rsidRPr="00F05DCC">
        <w:rPr>
          <w:rFonts w:ascii="Roboto Lt" w:hAnsi="Roboto Lt" w:cs="Times New Roman"/>
          <w:bCs/>
        </w:rPr>
        <w:t>CT&amp;I</w:t>
      </w:r>
      <w:r w:rsidR="009411D3" w:rsidRPr="00F05DCC">
        <w:rPr>
          <w:rFonts w:ascii="Roboto Lt" w:hAnsi="Roboto Lt" w:cs="Times New Roman"/>
          <w:bCs/>
        </w:rPr>
        <w:t xml:space="preserve"> para o período 2023-2030, o Governo aponta a “neoindustrialização” focada em tecnologia e sustentabilidade ambiental, reinstalando </w:t>
      </w:r>
      <w:r w:rsidR="009411D3" w:rsidRPr="00F05DCC">
        <w:rPr>
          <w:rFonts w:ascii="Roboto Lt" w:hAnsi="Roboto Lt" w:cs="Times New Roman"/>
          <w:bCs/>
        </w:rPr>
        <w:lastRenderedPageBreak/>
        <w:t>o Conselho Nacional de Desenvolvimento Industrial</w:t>
      </w:r>
      <w:r w:rsidR="002A7A00" w:rsidRPr="00F05DCC">
        <w:rPr>
          <w:rFonts w:ascii="Roboto Lt" w:hAnsi="Roboto Lt" w:cs="Times New Roman"/>
          <w:bCs/>
        </w:rPr>
        <w:t xml:space="preserve"> (CNDI)</w:t>
      </w:r>
      <w:r w:rsidR="002A7A00" w:rsidRPr="00F05DCC">
        <w:rPr>
          <w:rStyle w:val="Refdenotaderodap"/>
          <w:rFonts w:ascii="Roboto Lt" w:hAnsi="Roboto Lt" w:cs="Times New Roman"/>
          <w:bCs/>
        </w:rPr>
        <w:footnoteReference w:id="5"/>
      </w:r>
      <w:r w:rsidR="00C2787F" w:rsidRPr="00F05DCC">
        <w:rPr>
          <w:rFonts w:ascii="Roboto Lt" w:hAnsi="Roboto Lt" w:cs="Times New Roman"/>
          <w:bCs/>
        </w:rPr>
        <w:t>, após sete anos de inatividade</w:t>
      </w:r>
      <w:r w:rsidR="004E2913" w:rsidRPr="00F05DCC">
        <w:rPr>
          <w:rFonts w:ascii="Roboto Lt" w:hAnsi="Roboto Lt" w:cs="Times New Roman"/>
          <w:bCs/>
        </w:rPr>
        <w:t xml:space="preserve"> (CÂMARA DOS DEPUTADOS, 2023).</w:t>
      </w:r>
      <w:r w:rsidR="003C29B3" w:rsidRPr="00F05DCC">
        <w:rPr>
          <w:rFonts w:ascii="Roboto Lt" w:hAnsi="Roboto Lt" w:cs="Times New Roman"/>
          <w:bCs/>
        </w:rPr>
        <w:t xml:space="preserve"> </w:t>
      </w:r>
      <w:r w:rsidR="00BE4D4F" w:rsidRPr="00F05DCC">
        <w:rPr>
          <w:rFonts w:ascii="Roboto Lt" w:hAnsi="Roboto Lt" w:cs="Times New Roman"/>
          <w:bCs/>
        </w:rPr>
        <w:t>Assim, o</w:t>
      </w:r>
      <w:r w:rsidR="003C29B3" w:rsidRPr="00F05DCC">
        <w:rPr>
          <w:rFonts w:ascii="Roboto Lt" w:hAnsi="Roboto Lt" w:cs="Times New Roman"/>
          <w:bCs/>
        </w:rPr>
        <w:t xml:space="preserve">bjetiva-se construir </w:t>
      </w:r>
      <w:r w:rsidR="00BE4D4F" w:rsidRPr="00F05DCC">
        <w:rPr>
          <w:rFonts w:ascii="Roboto Lt" w:hAnsi="Roboto Lt" w:cs="Times New Roman"/>
          <w:bCs/>
        </w:rPr>
        <w:t xml:space="preserve">uma </w:t>
      </w:r>
      <w:r w:rsidR="003C29B3" w:rsidRPr="00F05DCC">
        <w:rPr>
          <w:rFonts w:ascii="Roboto Lt" w:hAnsi="Roboto Lt" w:cs="Times New Roman"/>
          <w:bCs/>
        </w:rPr>
        <w:t>neoindustrialização em bases tecnológicas e sustentáveis, a fim de gerar emprego qualificado e renda elevada</w:t>
      </w:r>
      <w:r w:rsidR="00946622" w:rsidRPr="00F05DCC">
        <w:rPr>
          <w:rFonts w:ascii="Roboto Lt" w:hAnsi="Roboto Lt" w:cs="Times New Roman"/>
          <w:bCs/>
        </w:rPr>
        <w:t>.</w:t>
      </w:r>
    </w:p>
    <w:p w14:paraId="0F94BFFF" w14:textId="3B46C6CA" w:rsidR="003308B7" w:rsidRPr="00F05DCC" w:rsidRDefault="00F05DCC" w:rsidP="00F05DCC">
      <w:pPr>
        <w:tabs>
          <w:tab w:val="left" w:pos="851"/>
        </w:tabs>
        <w:spacing w:line="360" w:lineRule="auto"/>
        <w:jc w:val="both"/>
        <w:rPr>
          <w:rStyle w:val="nfase"/>
          <w:rFonts w:ascii="Roboto Lt" w:hAnsi="Roboto Lt" w:cs="Times New Roman"/>
          <w:bCs/>
          <w:i w:val="0"/>
          <w:iCs w:val="0"/>
        </w:rPr>
      </w:pPr>
      <w:r>
        <w:rPr>
          <w:rStyle w:val="nfase"/>
          <w:rFonts w:ascii="Roboto Lt" w:hAnsi="Roboto Lt" w:cs="Times New Roman"/>
          <w:bCs/>
          <w:i w:val="0"/>
          <w:iCs w:val="0"/>
        </w:rPr>
        <w:tab/>
      </w:r>
      <w:r w:rsidR="00F26323" w:rsidRPr="00F05DCC">
        <w:rPr>
          <w:rStyle w:val="nfase"/>
          <w:rFonts w:ascii="Roboto Lt" w:hAnsi="Roboto Lt" w:cs="Times New Roman"/>
          <w:bCs/>
          <w:i w:val="0"/>
          <w:iCs w:val="0"/>
        </w:rPr>
        <w:t>A</w:t>
      </w:r>
      <w:r w:rsidR="0096655F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 nova política industrial do Governo Lula III</w:t>
      </w:r>
      <w:r w:rsidR="00724415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, defendida pelo MDIC e MCTI, </w:t>
      </w:r>
      <w:r w:rsidR="002A7A00" w:rsidRPr="00F05DCC">
        <w:rPr>
          <w:rStyle w:val="nfase"/>
          <w:rFonts w:ascii="Roboto Lt" w:hAnsi="Roboto Lt" w:cs="Times New Roman"/>
          <w:bCs/>
          <w:i w:val="0"/>
          <w:iCs w:val="0"/>
        </w:rPr>
        <w:t>enfatiza</w:t>
      </w:r>
      <w:r w:rsidR="0096655F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 cadeias produtivas internas </w:t>
      </w:r>
      <w:r w:rsidR="00724415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de setores estratégicos, como a de insumos essenciais para a produção de medicamentos, </w:t>
      </w:r>
      <w:r w:rsidR="00235FFC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e </w:t>
      </w:r>
      <w:r w:rsidR="00724415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nos quais o Brasil possui capacidades produtivas internas estabelecidas. </w:t>
      </w:r>
      <w:r w:rsidR="00FA4776" w:rsidRPr="00F05DCC">
        <w:rPr>
          <w:rStyle w:val="nfase"/>
          <w:rFonts w:ascii="Roboto Lt" w:hAnsi="Roboto Lt" w:cs="Times New Roman"/>
          <w:bCs/>
          <w:i w:val="0"/>
          <w:iCs w:val="0"/>
        </w:rPr>
        <w:t>Dentre eles,</w:t>
      </w:r>
      <w:r w:rsidR="00235FFC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 encontra-se</w:t>
      </w:r>
      <w:r w:rsidR="00FA4776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 o setor de química fina, importante pilar para promoção</w:t>
      </w:r>
      <w:r w:rsidR="00F42E6A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 </w:t>
      </w:r>
      <w:r w:rsidR="00FA4776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da saúde e do bem-estar social, graças à </w:t>
      </w:r>
      <w:r w:rsidR="009C092B" w:rsidRPr="00F05DCC">
        <w:rPr>
          <w:rStyle w:val="nfase"/>
          <w:rFonts w:ascii="Roboto Lt" w:hAnsi="Roboto Lt" w:cs="Times New Roman"/>
          <w:bCs/>
          <w:i w:val="0"/>
          <w:iCs w:val="0"/>
        </w:rPr>
        <w:t>diversidade</w:t>
      </w:r>
      <w:r w:rsidR="00FA4776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 de produtos dele originados (ABIFINA, 2023).</w:t>
      </w:r>
    </w:p>
    <w:p w14:paraId="79A6AA23" w14:textId="051F60D4" w:rsidR="004534AD" w:rsidRPr="00F05DCC" w:rsidRDefault="002822CF" w:rsidP="00F05DCC">
      <w:pPr>
        <w:tabs>
          <w:tab w:val="left" w:pos="851"/>
        </w:tabs>
        <w:spacing w:line="360" w:lineRule="auto"/>
        <w:jc w:val="both"/>
        <w:rPr>
          <w:rStyle w:val="nfase"/>
          <w:rFonts w:ascii="Roboto Lt" w:hAnsi="Roboto Lt" w:cs="Times New Roman"/>
          <w:bCs/>
          <w:i w:val="0"/>
          <w:iCs w:val="0"/>
        </w:rPr>
      </w:pPr>
      <w:r w:rsidRPr="00F05DCC">
        <w:rPr>
          <w:rStyle w:val="nfase"/>
          <w:rFonts w:ascii="Roboto Lt" w:hAnsi="Roboto Lt" w:cs="Times New Roman"/>
          <w:bCs/>
          <w:i w:val="0"/>
          <w:iCs w:val="0"/>
        </w:rPr>
        <w:tab/>
      </w:r>
      <w:r w:rsidR="004534AD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O Conselho Nacional de Desenvolvimento Industrial (CNDI) - </w:t>
      </w:r>
      <w:r w:rsidR="004534AD" w:rsidRPr="00F05DCC">
        <w:rPr>
          <w:rFonts w:ascii="Roboto Lt" w:hAnsi="Roboto Lt" w:cs="Times New Roman"/>
        </w:rPr>
        <w:t>colegiado amplo vinculado à Presidência da República</w:t>
      </w:r>
      <w:r w:rsidR="00FA18FA" w:rsidRPr="00F05DCC">
        <w:rPr>
          <w:rFonts w:ascii="Roboto Lt" w:hAnsi="Roboto Lt" w:cs="Times New Roman"/>
        </w:rPr>
        <w:t xml:space="preserve"> </w:t>
      </w:r>
      <w:r w:rsidR="004534AD" w:rsidRPr="00F05DCC">
        <w:rPr>
          <w:rFonts w:ascii="Roboto Lt" w:hAnsi="Roboto Lt" w:cs="Times New Roman"/>
        </w:rPr>
        <w:t>e responsável</w:t>
      </w:r>
      <w:r w:rsidR="004534AD" w:rsidRPr="00F05DCC">
        <w:rPr>
          <w:rFonts w:ascii="Roboto Lt" w:hAnsi="Roboto Lt" w:cs="Times New Roman"/>
          <w:bCs/>
        </w:rPr>
        <w:t xml:space="preserve"> </w:t>
      </w:r>
      <w:r w:rsidR="004534AD" w:rsidRPr="00F05DCC">
        <w:rPr>
          <w:rFonts w:ascii="Roboto Lt" w:hAnsi="Roboto Lt" w:cs="Times New Roman"/>
        </w:rPr>
        <w:t>pelo debate e idealização da nova política industrial do País,</w:t>
      </w:r>
      <w:r w:rsidR="00FA18FA" w:rsidRPr="00F05DCC">
        <w:rPr>
          <w:rFonts w:ascii="Roboto Lt" w:hAnsi="Roboto Lt" w:cs="Times New Roman"/>
        </w:rPr>
        <w:t xml:space="preserve"> </w:t>
      </w:r>
      <w:r w:rsidR="004534AD" w:rsidRPr="00F05DCC">
        <w:rPr>
          <w:rStyle w:val="nfase"/>
          <w:rFonts w:ascii="Roboto Lt" w:hAnsi="Roboto Lt" w:cs="Times New Roman"/>
          <w:bCs/>
          <w:i w:val="0"/>
          <w:iCs w:val="0"/>
        </w:rPr>
        <w:t>concentra-se</w:t>
      </w:r>
      <w:r w:rsidR="00D51306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 n</w:t>
      </w:r>
      <w:r w:rsidR="00CC4148" w:rsidRPr="00F05DCC">
        <w:rPr>
          <w:rStyle w:val="nfase"/>
          <w:rFonts w:ascii="Roboto Lt" w:hAnsi="Roboto Lt" w:cs="Times New Roman"/>
          <w:bCs/>
          <w:i w:val="0"/>
          <w:iCs w:val="0"/>
        </w:rPr>
        <w:t>o enfrentamento de sete “grandes desafios nacionais para melhorar a vida dos cidadãos e gerar desenvolvimento ao país”.</w:t>
      </w:r>
      <w:r w:rsidR="00C5423A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 Dentre </w:t>
      </w:r>
      <w:r w:rsidR="002A7A00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estes </w:t>
      </w:r>
      <w:r w:rsidR="00C5423A" w:rsidRPr="00F05DCC">
        <w:rPr>
          <w:rStyle w:val="nfase"/>
          <w:rFonts w:ascii="Roboto Lt" w:hAnsi="Roboto Lt" w:cs="Times New Roman"/>
          <w:bCs/>
          <w:i w:val="0"/>
          <w:iCs w:val="0"/>
        </w:rPr>
        <w:t>desafios</w:t>
      </w:r>
      <w:r w:rsidR="00A77A11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 </w:t>
      </w:r>
      <w:r w:rsidR="002A7A00" w:rsidRPr="00F05DCC">
        <w:rPr>
          <w:rStyle w:val="nfase"/>
          <w:rFonts w:ascii="Roboto Lt" w:hAnsi="Roboto Lt" w:cs="Times New Roman"/>
          <w:bCs/>
          <w:i w:val="0"/>
          <w:iCs w:val="0"/>
        </w:rPr>
        <w:t>destacam-se</w:t>
      </w:r>
      <w:r w:rsidR="00C5423A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 aqueles do setor de saúde</w:t>
      </w:r>
      <w:r w:rsidR="004534AD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 visando</w:t>
      </w:r>
      <w:r w:rsidR="00811E63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 </w:t>
      </w:r>
      <w:r w:rsidR="00F94CE1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aumentar </w:t>
      </w:r>
      <w:r w:rsidR="004534AD" w:rsidRPr="00F05DCC">
        <w:rPr>
          <w:rStyle w:val="nfase"/>
          <w:rFonts w:ascii="Roboto Lt" w:hAnsi="Roboto Lt" w:cs="Times New Roman"/>
          <w:bCs/>
          <w:i w:val="0"/>
          <w:iCs w:val="0"/>
        </w:rPr>
        <w:t>da</w:t>
      </w:r>
      <w:r w:rsidR="00F94CE1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 autonomia em tecnologias críticas para vacinas, medicamentos e equipamentos médicos, desenvolver produtos para prevenção e tratamento de doenças e desenvolver tecnologias da informação e comunicação para o setor de saúde</w:t>
      </w:r>
      <w:r w:rsidR="00A77A11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 </w:t>
      </w:r>
      <w:r w:rsidR="003414C5" w:rsidRPr="00F05DCC">
        <w:rPr>
          <w:rStyle w:val="nfase"/>
          <w:rFonts w:ascii="Roboto Lt" w:hAnsi="Roboto Lt" w:cs="Times New Roman"/>
          <w:bCs/>
          <w:i w:val="0"/>
          <w:iCs w:val="0"/>
        </w:rPr>
        <w:t>(MDIC, 2023b).</w:t>
      </w:r>
      <w:r w:rsidR="004534AD" w:rsidRPr="00F05DCC">
        <w:rPr>
          <w:rStyle w:val="nfase"/>
          <w:rFonts w:ascii="Roboto Lt" w:hAnsi="Roboto Lt" w:cs="Times New Roman"/>
          <w:bCs/>
          <w:i w:val="0"/>
          <w:iCs w:val="0"/>
        </w:rPr>
        <w:t xml:space="preserve"> </w:t>
      </w:r>
    </w:p>
    <w:p w14:paraId="1A54AC4D" w14:textId="2645A42B" w:rsidR="00F42E6A" w:rsidRPr="00F05DCC" w:rsidRDefault="00F05DCC" w:rsidP="00F05DCC">
      <w:pPr>
        <w:tabs>
          <w:tab w:val="left" w:pos="851"/>
        </w:tabs>
        <w:spacing w:line="360" w:lineRule="auto"/>
        <w:jc w:val="both"/>
        <w:rPr>
          <w:rStyle w:val="nfase"/>
          <w:rFonts w:ascii="Roboto Lt" w:hAnsi="Roboto Lt" w:cs="Times New Roman"/>
          <w:bCs/>
          <w:i w:val="0"/>
          <w:iCs w:val="0"/>
          <w:shd w:val="clear" w:color="auto" w:fill="FFFFFF"/>
        </w:rPr>
      </w:pPr>
      <w:r>
        <w:rPr>
          <w:rStyle w:val="nfase"/>
          <w:rFonts w:ascii="Roboto Lt" w:hAnsi="Roboto Lt" w:cs="Times New Roman"/>
          <w:bCs/>
          <w:i w:val="0"/>
          <w:iCs w:val="0"/>
          <w:shd w:val="clear" w:color="auto" w:fill="FFFFFF"/>
        </w:rPr>
        <w:tab/>
      </w:r>
      <w:r w:rsidR="00BD7AF5" w:rsidRPr="00F05DCC">
        <w:rPr>
          <w:rStyle w:val="nfase"/>
          <w:rFonts w:ascii="Roboto Lt" w:hAnsi="Roboto Lt" w:cs="Times New Roman"/>
          <w:bCs/>
          <w:i w:val="0"/>
          <w:iCs w:val="0"/>
          <w:shd w:val="clear" w:color="auto" w:fill="FFFFFF"/>
        </w:rPr>
        <w:t>Como visto, a expectativa é que as ações em curso possam impactar a saúde em sua multidimensionalidade, fortalecer o SUS e o CEIS,</w:t>
      </w:r>
      <w:r w:rsidR="003A274B" w:rsidRPr="00F05DCC">
        <w:rPr>
          <w:rStyle w:val="nfase"/>
          <w:rFonts w:ascii="Roboto Lt" w:hAnsi="Roboto Lt" w:cs="Times New Roman"/>
          <w:bCs/>
          <w:i w:val="0"/>
          <w:iCs w:val="0"/>
          <w:shd w:val="clear" w:color="auto" w:fill="FFFFFF"/>
        </w:rPr>
        <w:t xml:space="preserve"> </w:t>
      </w:r>
      <w:r w:rsidR="00BD7AF5" w:rsidRPr="00F05DCC">
        <w:rPr>
          <w:rStyle w:val="nfase"/>
          <w:rFonts w:ascii="Roboto Lt" w:hAnsi="Roboto Lt" w:cs="Times New Roman"/>
          <w:bCs/>
          <w:i w:val="0"/>
          <w:iCs w:val="0"/>
          <w:shd w:val="clear" w:color="auto" w:fill="FFFFFF"/>
        </w:rPr>
        <w:t>além de orientar uma industrialização mais consoante com as transformações tecnológicas, demandas sociais</w:t>
      </w:r>
      <w:r w:rsidR="003A274B" w:rsidRPr="00F05DCC">
        <w:rPr>
          <w:rStyle w:val="nfase"/>
          <w:rFonts w:ascii="Roboto Lt" w:hAnsi="Roboto Lt" w:cs="Times New Roman"/>
          <w:bCs/>
          <w:i w:val="0"/>
          <w:iCs w:val="0"/>
          <w:shd w:val="clear" w:color="auto" w:fill="FFFFFF"/>
        </w:rPr>
        <w:t xml:space="preserve">, constitucionais </w:t>
      </w:r>
      <w:r w:rsidR="00BD7AF5" w:rsidRPr="00F05DCC">
        <w:rPr>
          <w:rStyle w:val="nfase"/>
          <w:rFonts w:ascii="Roboto Lt" w:hAnsi="Roboto Lt" w:cs="Times New Roman"/>
          <w:bCs/>
          <w:i w:val="0"/>
          <w:iCs w:val="0"/>
          <w:shd w:val="clear" w:color="auto" w:fill="FFFFFF"/>
        </w:rPr>
        <w:t>e ambientais no século XXI.</w:t>
      </w:r>
    </w:p>
    <w:p w14:paraId="603247D0" w14:textId="611C073A" w:rsidR="005737D5" w:rsidRPr="00F05DCC" w:rsidRDefault="00114D52" w:rsidP="00F05DCC">
      <w:pPr>
        <w:pStyle w:val="Ttulo1"/>
      </w:pPr>
      <w:r w:rsidRPr="00F05DCC">
        <w:t xml:space="preserve">5 </w:t>
      </w:r>
      <w:r w:rsidR="00C06962" w:rsidRPr="00F05DCC">
        <w:t>CONSIDERAÇÕES FINAIS</w:t>
      </w:r>
    </w:p>
    <w:p w14:paraId="00925427" w14:textId="0D6CE97A" w:rsidR="00114D52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</w:rPr>
      </w:pPr>
      <w:r>
        <w:rPr>
          <w:rFonts w:ascii="Roboto Lt" w:hAnsi="Roboto Lt" w:cs="Times New Roman"/>
          <w:bCs/>
          <w:color w:val="000000" w:themeColor="text1"/>
        </w:rPr>
        <w:tab/>
      </w:r>
      <w:r w:rsidR="00B27788" w:rsidRPr="00F05DCC">
        <w:rPr>
          <w:rFonts w:ascii="Roboto Lt" w:hAnsi="Roboto Lt" w:cs="Times New Roman"/>
          <w:bCs/>
          <w:color w:val="000000" w:themeColor="text1"/>
        </w:rPr>
        <w:t>O presente</w:t>
      </w:r>
      <w:r>
        <w:rPr>
          <w:rFonts w:ascii="Roboto Lt" w:hAnsi="Roboto Lt" w:cs="Times New Roman"/>
          <w:bCs/>
          <w:color w:val="000000" w:themeColor="text1"/>
        </w:rPr>
        <w:t xml:space="preserve"> </w:t>
      </w:r>
      <w:r w:rsidR="00B27788" w:rsidRPr="00F05DCC">
        <w:rPr>
          <w:rFonts w:ascii="Roboto Lt" w:hAnsi="Roboto Lt" w:cs="Times New Roman"/>
          <w:bCs/>
          <w:color w:val="000000" w:themeColor="text1"/>
        </w:rPr>
        <w:t>trabalho teve por objetivo</w:t>
      </w:r>
      <w:r w:rsidR="00114D52" w:rsidRPr="00F05DCC">
        <w:rPr>
          <w:rFonts w:ascii="Roboto Lt" w:hAnsi="Roboto Lt" w:cs="Times New Roman"/>
          <w:bCs/>
          <w:color w:val="000000" w:themeColor="text1"/>
        </w:rPr>
        <w:t xml:space="preserve"> </w:t>
      </w:r>
      <w:r w:rsidR="009630E9" w:rsidRPr="00F05DCC">
        <w:rPr>
          <w:rFonts w:ascii="Roboto Lt" w:hAnsi="Roboto Lt" w:cs="Times New Roman"/>
          <w:bCs/>
          <w:color w:val="000000" w:themeColor="text1"/>
        </w:rPr>
        <w:t>analisar</w:t>
      </w:r>
      <w:r w:rsidR="00114D52" w:rsidRPr="00F05DCC">
        <w:rPr>
          <w:rFonts w:ascii="Roboto Lt" w:hAnsi="Roboto Lt" w:cs="Times New Roman"/>
          <w:bCs/>
          <w:color w:val="000000" w:themeColor="text1"/>
        </w:rPr>
        <w:t xml:space="preserve"> </w:t>
      </w:r>
      <w:r w:rsidR="00114D52" w:rsidRPr="00F05DCC">
        <w:rPr>
          <w:rFonts w:ascii="Roboto Lt" w:hAnsi="Roboto Lt" w:cs="Times New Roman"/>
        </w:rPr>
        <w:t>a</w:t>
      </w:r>
      <w:r w:rsidR="001104A0" w:rsidRPr="00F05DCC">
        <w:rPr>
          <w:rFonts w:ascii="Roboto Lt" w:hAnsi="Roboto Lt" w:cs="Times New Roman"/>
        </w:rPr>
        <w:t xml:space="preserve"> </w:t>
      </w:r>
      <w:r w:rsidR="00C83A3A" w:rsidRPr="00F05DCC">
        <w:rPr>
          <w:rFonts w:ascii="Roboto Lt" w:hAnsi="Roboto Lt" w:cs="Times New Roman"/>
          <w:color w:val="000000" w:themeColor="text1"/>
        </w:rPr>
        <w:t xml:space="preserve">relação </w:t>
      </w:r>
      <w:r w:rsidR="00114D52" w:rsidRPr="00F05DCC">
        <w:rPr>
          <w:rFonts w:ascii="Roboto Lt" w:hAnsi="Roboto Lt" w:cs="Times New Roman"/>
        </w:rPr>
        <w:t xml:space="preserve">entre saúde e desenvolvimento, </w:t>
      </w:r>
      <w:r w:rsidR="001104A0" w:rsidRPr="00F05DCC">
        <w:rPr>
          <w:rFonts w:ascii="Roboto Lt" w:hAnsi="Roboto Lt" w:cs="Times New Roman"/>
        </w:rPr>
        <w:t>realçando</w:t>
      </w:r>
      <w:r w:rsidR="00114D52" w:rsidRPr="00F05DCC">
        <w:rPr>
          <w:rFonts w:ascii="Roboto Lt" w:hAnsi="Roboto Lt" w:cs="Times New Roman"/>
        </w:rPr>
        <w:t xml:space="preserve"> </w:t>
      </w:r>
      <w:r w:rsidR="001104A0" w:rsidRPr="00F05DCC">
        <w:rPr>
          <w:rFonts w:ascii="Roboto Lt" w:hAnsi="Roboto Lt" w:cs="Times New Roman"/>
        </w:rPr>
        <w:t xml:space="preserve">o caráter primordial </w:t>
      </w:r>
      <w:r w:rsidR="00114D52" w:rsidRPr="00F05DCC">
        <w:rPr>
          <w:rFonts w:ascii="Roboto Lt" w:hAnsi="Roboto Lt" w:cs="Times New Roman"/>
        </w:rPr>
        <w:t xml:space="preserve">do Estado no aprimoramento da </w:t>
      </w:r>
      <w:r w:rsidR="001104A0" w:rsidRPr="00F05DCC">
        <w:rPr>
          <w:rFonts w:ascii="Roboto Lt" w:hAnsi="Roboto Lt" w:cs="Times New Roman"/>
        </w:rPr>
        <w:t>dinâmica</w:t>
      </w:r>
      <w:r w:rsidR="00114D52" w:rsidRPr="00F05DCC">
        <w:rPr>
          <w:rFonts w:ascii="Roboto Lt" w:hAnsi="Roboto Lt" w:cs="Times New Roman"/>
        </w:rPr>
        <w:t xml:space="preserve"> produtiva e inovativa necessária à oferta </w:t>
      </w:r>
      <w:r w:rsidR="001104A0" w:rsidRPr="00F05DCC">
        <w:rPr>
          <w:rFonts w:ascii="Roboto Lt" w:hAnsi="Roboto Lt" w:cs="Times New Roman"/>
        </w:rPr>
        <w:t>de</w:t>
      </w:r>
      <w:r w:rsidR="00114D52" w:rsidRPr="00F05DCC">
        <w:rPr>
          <w:rFonts w:ascii="Roboto Lt" w:hAnsi="Roboto Lt" w:cs="Times New Roman"/>
        </w:rPr>
        <w:t xml:space="preserve"> bens e serviços </w:t>
      </w:r>
      <w:r w:rsidR="001104A0" w:rsidRPr="00F05DCC">
        <w:rPr>
          <w:rFonts w:ascii="Roboto Lt" w:hAnsi="Roboto Lt" w:cs="Times New Roman"/>
        </w:rPr>
        <w:t>demandados</w:t>
      </w:r>
      <w:r w:rsidR="00114D52" w:rsidRPr="00F05DCC">
        <w:rPr>
          <w:rFonts w:ascii="Roboto Lt" w:hAnsi="Roboto Lt" w:cs="Times New Roman"/>
        </w:rPr>
        <w:t xml:space="preserve"> pelo </w:t>
      </w:r>
      <w:r w:rsidR="00620D0C" w:rsidRPr="00F05DCC">
        <w:rPr>
          <w:rFonts w:ascii="Roboto Lt" w:hAnsi="Roboto Lt" w:cs="Times New Roman"/>
        </w:rPr>
        <w:t>SUS</w:t>
      </w:r>
      <w:r w:rsidR="00114D52" w:rsidRPr="00F05DCC">
        <w:rPr>
          <w:rFonts w:ascii="Roboto Lt" w:hAnsi="Roboto Lt" w:cs="Times New Roman"/>
        </w:rPr>
        <w:t xml:space="preserve">, tomando-se por referência teórica a noção de Complexo Econômico-Industrial da Saúde (CEIS). </w:t>
      </w:r>
    </w:p>
    <w:p w14:paraId="273CFB71" w14:textId="58B7DDF6" w:rsidR="001125E2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  <w:bCs/>
          <w:color w:val="000000" w:themeColor="text1"/>
        </w:rPr>
      </w:pPr>
      <w:r>
        <w:rPr>
          <w:rFonts w:ascii="Roboto Lt" w:hAnsi="Roboto Lt" w:cs="Times New Roman"/>
        </w:rPr>
        <w:lastRenderedPageBreak/>
        <w:tab/>
      </w:r>
      <w:r w:rsidR="008810C7" w:rsidRPr="00F05DCC">
        <w:rPr>
          <w:rFonts w:ascii="Roboto Lt" w:hAnsi="Roboto Lt" w:cs="Times New Roman"/>
        </w:rPr>
        <w:t>O estudo confirma</w:t>
      </w:r>
      <w:r w:rsidR="00114D52" w:rsidRPr="00F05DCC">
        <w:rPr>
          <w:rFonts w:ascii="Roboto Lt" w:hAnsi="Roboto Lt" w:cs="Times New Roman"/>
        </w:rPr>
        <w:t xml:space="preserve"> que as políticas voltadas à saúde (SUS</w:t>
      </w:r>
      <w:r w:rsidR="009630E9" w:rsidRPr="00F05DCC">
        <w:rPr>
          <w:rFonts w:ascii="Roboto Lt" w:hAnsi="Roboto Lt" w:cs="Times New Roman"/>
        </w:rPr>
        <w:t xml:space="preserve">, </w:t>
      </w:r>
      <w:r w:rsidR="00114D52" w:rsidRPr="00F05DCC">
        <w:rPr>
          <w:rFonts w:ascii="Roboto Lt" w:hAnsi="Roboto Lt" w:cs="Times New Roman"/>
        </w:rPr>
        <w:t>CEIS) são indispensáveis para a retomada da industrialização brasileira e para o desenvolvimento nacional/territorial.</w:t>
      </w:r>
      <w:r w:rsidR="003A274B" w:rsidRPr="00F05DCC">
        <w:rPr>
          <w:rFonts w:ascii="Roboto Lt" w:hAnsi="Roboto Lt" w:cs="Times New Roman"/>
        </w:rPr>
        <w:t xml:space="preserve"> </w:t>
      </w:r>
      <w:r w:rsidR="008810C7" w:rsidRPr="00F05DCC">
        <w:rPr>
          <w:rFonts w:ascii="Roboto Lt" w:hAnsi="Roboto Lt" w:cs="Times New Roman"/>
        </w:rPr>
        <w:t xml:space="preserve">Também a </w:t>
      </w:r>
      <w:r w:rsidR="008810C7" w:rsidRPr="00F05DCC">
        <w:rPr>
          <w:rFonts w:ascii="Roboto Lt" w:hAnsi="Roboto Lt" w:cs="Times New Roman"/>
          <w:bCs/>
          <w:color w:val="000000" w:themeColor="text1"/>
        </w:rPr>
        <w:t>demonstra</w:t>
      </w:r>
      <w:r w:rsidR="001104A0" w:rsidRPr="00F05DCC">
        <w:rPr>
          <w:rFonts w:ascii="Roboto Lt" w:hAnsi="Roboto Lt" w:cs="Times New Roman"/>
          <w:bCs/>
          <w:color w:val="000000" w:themeColor="text1"/>
        </w:rPr>
        <w:t xml:space="preserve"> a importância d</w:t>
      </w:r>
      <w:r w:rsidR="00114D52" w:rsidRPr="00F05DCC">
        <w:rPr>
          <w:rFonts w:ascii="Roboto Lt" w:hAnsi="Roboto Lt" w:cs="Times New Roman"/>
          <w:color w:val="000000" w:themeColor="text1"/>
        </w:rPr>
        <w:t xml:space="preserve">a </w:t>
      </w:r>
      <w:r w:rsidR="00114D52" w:rsidRPr="00F05DCC">
        <w:rPr>
          <w:rFonts w:ascii="Roboto Lt" w:hAnsi="Roboto Lt" w:cs="Times New Roman"/>
        </w:rPr>
        <w:t>relação entre saúde e desenvolvimento</w:t>
      </w:r>
      <w:r w:rsidR="001104A0" w:rsidRPr="00F05DCC">
        <w:rPr>
          <w:rFonts w:ascii="Roboto Lt" w:hAnsi="Roboto Lt" w:cs="Times New Roman"/>
        </w:rPr>
        <w:t>, e</w:t>
      </w:r>
      <w:r w:rsidR="00114D52" w:rsidRPr="00F05DCC">
        <w:rPr>
          <w:rFonts w:ascii="Roboto Lt" w:hAnsi="Roboto Lt" w:cs="Times New Roman"/>
        </w:rPr>
        <w:t xml:space="preserve"> do CEIS </w:t>
      </w:r>
      <w:r w:rsidR="001104A0" w:rsidRPr="00F05DCC">
        <w:rPr>
          <w:rFonts w:ascii="Roboto Lt" w:hAnsi="Roboto Lt" w:cs="Times New Roman"/>
        </w:rPr>
        <w:t>para a retomada da política industrial nacional</w:t>
      </w:r>
      <w:r w:rsidR="0044594A" w:rsidRPr="00F05DCC">
        <w:rPr>
          <w:rFonts w:ascii="Roboto Lt" w:hAnsi="Roboto Lt" w:cs="Times New Roman"/>
        </w:rPr>
        <w:t xml:space="preserve">, configurando-se como uma área </w:t>
      </w:r>
      <w:r w:rsidR="002D426E" w:rsidRPr="00F05DCC">
        <w:rPr>
          <w:rFonts w:ascii="Roboto Lt" w:hAnsi="Roboto Lt" w:cs="Times New Roman"/>
        </w:rPr>
        <w:t xml:space="preserve">de conhecimento, inovação e produção </w:t>
      </w:r>
      <w:r w:rsidR="0044594A" w:rsidRPr="00F05DCC">
        <w:rPr>
          <w:rFonts w:ascii="Roboto Lt" w:hAnsi="Roboto Lt" w:cs="Times New Roman"/>
        </w:rPr>
        <w:t xml:space="preserve">prioritária </w:t>
      </w:r>
      <w:r w:rsidR="002D426E" w:rsidRPr="00F05DCC">
        <w:rPr>
          <w:rFonts w:ascii="Roboto Lt" w:hAnsi="Roboto Lt" w:cs="Times New Roman"/>
        </w:rPr>
        <w:t>no século XXI</w:t>
      </w:r>
      <w:r w:rsidR="00B802FA" w:rsidRPr="00F05DCC">
        <w:rPr>
          <w:rFonts w:ascii="Roboto Lt" w:hAnsi="Roboto Lt" w:cs="Times New Roman"/>
        </w:rPr>
        <w:t xml:space="preserve">. </w:t>
      </w:r>
      <w:r w:rsidR="00592FDA" w:rsidRPr="00F05DCC">
        <w:rPr>
          <w:rFonts w:ascii="Roboto Lt" w:hAnsi="Roboto Lt" w:cs="Times New Roman"/>
        </w:rPr>
        <w:t xml:space="preserve">E </w:t>
      </w:r>
      <w:r w:rsidR="008810C7" w:rsidRPr="00F05DCC">
        <w:rPr>
          <w:rFonts w:ascii="Roboto Lt" w:hAnsi="Roboto Lt" w:cs="Times New Roman"/>
        </w:rPr>
        <w:t xml:space="preserve">ainda, </w:t>
      </w:r>
      <w:r w:rsidR="008810C7" w:rsidRPr="00F05DCC">
        <w:rPr>
          <w:rFonts w:ascii="Roboto Lt" w:hAnsi="Roboto Lt" w:cs="Times New Roman"/>
          <w:bCs/>
          <w:color w:val="000000" w:themeColor="text1"/>
        </w:rPr>
        <w:t>a</w:t>
      </w:r>
      <w:r w:rsidR="00880B51" w:rsidRPr="00F05DCC">
        <w:rPr>
          <w:rFonts w:ascii="Roboto Lt" w:hAnsi="Roboto Lt" w:cs="Times New Roman"/>
          <w:bCs/>
          <w:color w:val="000000" w:themeColor="text1"/>
        </w:rPr>
        <w:t xml:space="preserve"> importância</w:t>
      </w:r>
      <w:r w:rsidR="001125E2" w:rsidRPr="00F05DCC">
        <w:rPr>
          <w:rFonts w:ascii="Roboto Lt" w:hAnsi="Roboto Lt" w:cs="Times New Roman"/>
          <w:bCs/>
          <w:color w:val="000000" w:themeColor="text1"/>
        </w:rPr>
        <w:t xml:space="preserve"> de se construir e fortalecer competências próprias em CT&amp;I, no âmbito do CEIS, a fim de não apenas garantir o estado da arte em termos tecnológicos, mas, também, o acesso à saúde, um direito constitucional. </w:t>
      </w:r>
    </w:p>
    <w:p w14:paraId="535FB999" w14:textId="27B6D8B6" w:rsidR="0077785A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  <w:bCs/>
          <w:color w:val="000000" w:themeColor="text1"/>
        </w:rPr>
      </w:pPr>
      <w:r>
        <w:rPr>
          <w:rFonts w:ascii="Roboto Lt" w:hAnsi="Roboto Lt" w:cs="Times New Roman"/>
          <w:bCs/>
          <w:color w:val="000000" w:themeColor="text1"/>
        </w:rPr>
        <w:tab/>
      </w:r>
      <w:r w:rsidR="00DC7DF3" w:rsidRPr="00F05DCC">
        <w:rPr>
          <w:rFonts w:ascii="Roboto Lt" w:hAnsi="Roboto Lt" w:cs="Times New Roman"/>
          <w:bCs/>
          <w:color w:val="000000" w:themeColor="text1"/>
        </w:rPr>
        <w:t>Observ</w:t>
      </w:r>
      <w:r w:rsidR="00AC4C62" w:rsidRPr="00F05DCC">
        <w:rPr>
          <w:rFonts w:ascii="Roboto Lt" w:hAnsi="Roboto Lt" w:cs="Times New Roman"/>
          <w:bCs/>
          <w:color w:val="000000" w:themeColor="text1"/>
        </w:rPr>
        <w:t>ou-se</w:t>
      </w:r>
      <w:r w:rsidR="00DC7DF3" w:rsidRPr="00F05DCC">
        <w:rPr>
          <w:rFonts w:ascii="Roboto Lt" w:hAnsi="Roboto Lt" w:cs="Times New Roman"/>
          <w:bCs/>
          <w:color w:val="000000" w:themeColor="text1"/>
        </w:rPr>
        <w:t xml:space="preserve"> que </w:t>
      </w:r>
      <w:r w:rsidR="00BD0C4A" w:rsidRPr="00F05DCC">
        <w:rPr>
          <w:rFonts w:ascii="Roboto Lt" w:hAnsi="Roboto Lt" w:cs="Times New Roman"/>
          <w:bCs/>
          <w:color w:val="000000" w:themeColor="text1"/>
        </w:rPr>
        <w:t>tais objetivos</w:t>
      </w:r>
      <w:r w:rsidR="00A86138" w:rsidRPr="00F05DCC">
        <w:rPr>
          <w:rFonts w:ascii="Roboto Lt" w:hAnsi="Roboto Lt" w:cs="Times New Roman"/>
          <w:bCs/>
          <w:color w:val="000000" w:themeColor="text1"/>
        </w:rPr>
        <w:t xml:space="preserve"> demanda</w:t>
      </w:r>
      <w:r w:rsidR="00BD0C4A" w:rsidRPr="00F05DCC">
        <w:rPr>
          <w:rFonts w:ascii="Roboto Lt" w:hAnsi="Roboto Lt" w:cs="Times New Roman"/>
          <w:bCs/>
          <w:color w:val="000000" w:themeColor="text1"/>
        </w:rPr>
        <w:t>m</w:t>
      </w:r>
      <w:r w:rsidR="00A86138" w:rsidRPr="00F05DCC">
        <w:rPr>
          <w:rFonts w:ascii="Roboto Lt" w:hAnsi="Roboto Lt" w:cs="Times New Roman"/>
          <w:bCs/>
          <w:color w:val="000000" w:themeColor="text1"/>
        </w:rPr>
        <w:t xml:space="preserve"> a ampliação da atuação do Estado, </w:t>
      </w:r>
      <w:r w:rsidR="00BD0C4A" w:rsidRPr="00F05DCC">
        <w:rPr>
          <w:rFonts w:ascii="Roboto Lt" w:hAnsi="Roboto Lt" w:cs="Times New Roman"/>
          <w:bCs/>
          <w:color w:val="000000" w:themeColor="text1"/>
        </w:rPr>
        <w:t>visando a</w:t>
      </w:r>
      <w:r w:rsidR="00592FDA" w:rsidRPr="00F05DCC">
        <w:rPr>
          <w:rFonts w:ascii="Roboto Lt" w:hAnsi="Roboto Lt" w:cs="Times New Roman"/>
          <w:bCs/>
          <w:color w:val="000000" w:themeColor="text1"/>
        </w:rPr>
        <w:t xml:space="preserve"> </w:t>
      </w:r>
      <w:r w:rsidR="008810C7" w:rsidRPr="00F05DCC">
        <w:rPr>
          <w:rFonts w:ascii="Roboto Lt" w:hAnsi="Roboto Lt" w:cs="Times New Roman"/>
          <w:bCs/>
          <w:color w:val="000000" w:themeColor="text1"/>
        </w:rPr>
        <w:t>conversão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 </w:t>
      </w:r>
      <w:r w:rsidR="00BD0C4A" w:rsidRPr="00F05DCC">
        <w:rPr>
          <w:rFonts w:ascii="Roboto Lt" w:hAnsi="Roboto Lt" w:cs="Times New Roman"/>
          <w:bCs/>
          <w:color w:val="000000" w:themeColor="text1"/>
        </w:rPr>
        <w:t>da saúde em um dos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 vetores-chave de um novo projeto de desenvolvimento de longo prazo</w:t>
      </w:r>
      <w:r w:rsidR="00BD0C4A" w:rsidRPr="00F05DCC">
        <w:rPr>
          <w:rFonts w:ascii="Roboto Lt" w:hAnsi="Roboto Lt" w:cs="Times New Roman"/>
          <w:bCs/>
          <w:color w:val="000000" w:themeColor="text1"/>
        </w:rPr>
        <w:t>.</w:t>
      </w:r>
    </w:p>
    <w:p w14:paraId="2C370C3E" w14:textId="20CB0621" w:rsidR="008810C7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  <w:bCs/>
          <w:color w:val="000000" w:themeColor="text1"/>
        </w:rPr>
      </w:pPr>
      <w:r>
        <w:rPr>
          <w:rFonts w:ascii="Roboto Lt" w:hAnsi="Roboto Lt" w:cs="Times New Roman"/>
          <w:bCs/>
          <w:color w:val="000000" w:themeColor="text1"/>
        </w:rPr>
        <w:tab/>
      </w:r>
      <w:r w:rsidR="008810C7" w:rsidRPr="00F05DCC">
        <w:rPr>
          <w:rFonts w:ascii="Roboto Lt" w:hAnsi="Roboto Lt" w:cs="Times New Roman"/>
          <w:bCs/>
          <w:color w:val="000000" w:themeColor="text1"/>
        </w:rPr>
        <w:t>Reitera-se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 </w:t>
      </w:r>
      <w:r w:rsidR="008810C7" w:rsidRPr="00F05DCC">
        <w:rPr>
          <w:rFonts w:ascii="Roboto Lt" w:hAnsi="Roboto Lt" w:cs="Times New Roman"/>
          <w:bCs/>
          <w:color w:val="000000" w:themeColor="text1"/>
        </w:rPr>
        <w:t xml:space="preserve">ainda </w:t>
      </w:r>
      <w:r w:rsidR="0077785A" w:rsidRPr="00F05DCC">
        <w:rPr>
          <w:rFonts w:ascii="Roboto Lt" w:hAnsi="Roboto Lt" w:cs="Times New Roman"/>
          <w:bCs/>
          <w:color w:val="000000" w:themeColor="text1"/>
        </w:rPr>
        <w:t>que o atendimento d</w:t>
      </w:r>
      <w:r w:rsidR="004A42C3" w:rsidRPr="00F05DCC">
        <w:rPr>
          <w:rFonts w:ascii="Roboto Lt" w:hAnsi="Roboto Lt" w:cs="Times New Roman"/>
          <w:bCs/>
          <w:color w:val="000000" w:themeColor="text1"/>
        </w:rPr>
        <w:t xml:space="preserve">as demandas </w:t>
      </w:r>
      <w:r w:rsidR="00BD0C4A" w:rsidRPr="00F05DCC">
        <w:rPr>
          <w:rFonts w:ascii="Roboto Lt" w:hAnsi="Roboto Lt" w:cs="Times New Roman"/>
          <w:bCs/>
          <w:color w:val="000000" w:themeColor="text1"/>
        </w:rPr>
        <w:t>nacionais/regionais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 exige </w:t>
      </w:r>
      <w:r w:rsidR="00905409" w:rsidRPr="00F05DCC">
        <w:rPr>
          <w:rFonts w:ascii="Roboto Lt" w:hAnsi="Roboto Lt" w:cs="Times New Roman"/>
          <w:bCs/>
          <w:color w:val="000000" w:themeColor="text1"/>
        </w:rPr>
        <w:t>grande alteração na</w:t>
      </w:r>
      <w:r w:rsidR="00880B51" w:rsidRPr="00F05DCC">
        <w:rPr>
          <w:rFonts w:ascii="Roboto Lt" w:hAnsi="Roboto Lt" w:cs="Times New Roman"/>
          <w:bCs/>
          <w:color w:val="000000" w:themeColor="text1"/>
        </w:rPr>
        <w:t xml:space="preserve"> base produtiva e inovativa</w:t>
      </w:r>
      <w:r w:rsidR="00905409" w:rsidRPr="00F05DCC">
        <w:rPr>
          <w:rFonts w:ascii="Roboto Lt" w:hAnsi="Roboto Lt" w:cs="Times New Roman"/>
          <w:bCs/>
          <w:color w:val="000000" w:themeColor="text1"/>
        </w:rPr>
        <w:t xml:space="preserve"> voltada à saúde, </w:t>
      </w:r>
      <w:r w:rsidR="00BD0C4A" w:rsidRPr="00F05DCC">
        <w:rPr>
          <w:rFonts w:ascii="Roboto Lt" w:hAnsi="Roboto Lt" w:cs="Times New Roman"/>
          <w:bCs/>
          <w:color w:val="000000" w:themeColor="text1"/>
        </w:rPr>
        <w:t>garantindo a oferta de</w:t>
      </w:r>
      <w:r w:rsidR="00905409" w:rsidRPr="00F05DCC">
        <w:rPr>
          <w:rFonts w:ascii="Roboto Lt" w:hAnsi="Roboto Lt" w:cs="Times New Roman"/>
          <w:bCs/>
          <w:color w:val="000000" w:themeColor="text1"/>
        </w:rPr>
        <w:t xml:space="preserve"> materiais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, máquinas, equipamentos, softwares, soluções energéticas e demais bens e serviços. Ademais, novos processos, financiamento, articulações institucionais e coordenação de apoio fazem-se </w:t>
      </w:r>
      <w:r w:rsidR="008810C7" w:rsidRPr="00F05DCC">
        <w:rPr>
          <w:rFonts w:ascii="Roboto Lt" w:hAnsi="Roboto Lt" w:cs="Times New Roman"/>
          <w:bCs/>
          <w:color w:val="000000" w:themeColor="text1"/>
        </w:rPr>
        <w:t>necessários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 </w:t>
      </w:r>
      <w:r w:rsidR="008810C7" w:rsidRPr="00F05DCC">
        <w:rPr>
          <w:rFonts w:ascii="Roboto Lt" w:hAnsi="Roboto Lt" w:cs="Times New Roman"/>
          <w:bCs/>
          <w:color w:val="000000" w:themeColor="text1"/>
        </w:rPr>
        <w:t>diante da demanda do SUS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. </w:t>
      </w:r>
      <w:r w:rsidR="0006138F" w:rsidRPr="00F05DCC">
        <w:rPr>
          <w:rFonts w:ascii="Roboto Lt" w:hAnsi="Roboto Lt" w:cs="Times New Roman"/>
          <w:bCs/>
          <w:color w:val="000000" w:themeColor="text1"/>
        </w:rPr>
        <w:t xml:space="preserve">Vislumbra-se </w:t>
      </w:r>
      <w:r w:rsidR="0077785A" w:rsidRPr="00F05DCC">
        <w:rPr>
          <w:rFonts w:ascii="Roboto Lt" w:hAnsi="Roboto Lt" w:cs="Times New Roman"/>
          <w:bCs/>
          <w:color w:val="000000" w:themeColor="text1"/>
        </w:rPr>
        <w:t>assim, por meio</w:t>
      </w:r>
      <w:r w:rsidR="004A42C3" w:rsidRPr="00F05DCC">
        <w:rPr>
          <w:rFonts w:ascii="Roboto Lt" w:hAnsi="Roboto Lt" w:cs="Times New Roman"/>
          <w:bCs/>
          <w:color w:val="000000" w:themeColor="text1"/>
        </w:rPr>
        <w:t xml:space="preserve"> do apoio </w:t>
      </w:r>
      <w:r w:rsidR="00ED4A74" w:rsidRPr="00F05DCC">
        <w:rPr>
          <w:rFonts w:ascii="Roboto Lt" w:hAnsi="Roboto Lt" w:cs="Times New Roman"/>
          <w:bCs/>
          <w:color w:val="000000" w:themeColor="text1"/>
        </w:rPr>
        <w:t>estatal, das</w:t>
      </w:r>
      <w:r w:rsidR="004A42C3" w:rsidRPr="00F05DCC">
        <w:rPr>
          <w:rFonts w:ascii="Roboto Lt" w:hAnsi="Roboto Lt" w:cs="Times New Roman"/>
          <w:bCs/>
          <w:color w:val="000000" w:themeColor="text1"/>
        </w:rPr>
        <w:t xml:space="preserve"> 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compras públicas, um desenvolvimento produtivo da mais alta sofisticação </w:t>
      </w:r>
      <w:r w:rsidR="004A42C3" w:rsidRPr="00F05DCC">
        <w:rPr>
          <w:rFonts w:ascii="Roboto Lt" w:hAnsi="Roboto Lt" w:cs="Times New Roman"/>
          <w:bCs/>
          <w:color w:val="000000" w:themeColor="text1"/>
        </w:rPr>
        <w:t>País afora</w:t>
      </w:r>
      <w:r w:rsidR="0077785A" w:rsidRPr="00F05DCC">
        <w:rPr>
          <w:rFonts w:ascii="Roboto Lt" w:hAnsi="Roboto Lt" w:cs="Times New Roman"/>
          <w:bCs/>
          <w:color w:val="000000" w:themeColor="text1"/>
        </w:rPr>
        <w:t>, haja vista a indução de investimentos</w:t>
      </w:r>
      <w:r w:rsidR="00BD0C4A" w:rsidRPr="00F05DCC">
        <w:rPr>
          <w:rFonts w:ascii="Roboto Lt" w:hAnsi="Roboto Lt" w:cs="Times New Roman"/>
          <w:bCs/>
          <w:color w:val="000000" w:themeColor="text1"/>
        </w:rPr>
        <w:t xml:space="preserve"> públicos e privados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 em variadas cadeias, complexos e sistemas industriais</w:t>
      </w:r>
      <w:r w:rsidR="004A42C3" w:rsidRPr="00F05DCC">
        <w:rPr>
          <w:rFonts w:ascii="Roboto Lt" w:hAnsi="Roboto Lt" w:cs="Times New Roman"/>
          <w:bCs/>
          <w:color w:val="000000" w:themeColor="text1"/>
        </w:rPr>
        <w:t xml:space="preserve">, acionando o efeito </w:t>
      </w:r>
      <w:r w:rsidR="004A42C3" w:rsidRPr="00F05DCC">
        <w:rPr>
          <w:rFonts w:ascii="Roboto Lt" w:hAnsi="Roboto Lt" w:cs="Times New Roman"/>
          <w:bCs/>
          <w:i/>
          <w:color w:val="000000" w:themeColor="text1"/>
        </w:rPr>
        <w:t>spillover</w:t>
      </w:r>
      <w:r w:rsidR="004A42C3" w:rsidRPr="00F05DCC">
        <w:rPr>
          <w:rFonts w:ascii="Roboto Lt" w:hAnsi="Roboto Lt" w:cs="Times New Roman"/>
          <w:bCs/>
          <w:color w:val="000000" w:themeColor="text1"/>
        </w:rPr>
        <w:t>.</w:t>
      </w:r>
      <w:r w:rsidR="00AC4C62" w:rsidRPr="00F05DCC">
        <w:rPr>
          <w:rFonts w:ascii="Roboto Lt" w:hAnsi="Roboto Lt" w:cs="Times New Roman"/>
          <w:bCs/>
          <w:color w:val="000000" w:themeColor="text1"/>
        </w:rPr>
        <w:t xml:space="preserve"> </w:t>
      </w:r>
      <w:r w:rsidR="00A6029B" w:rsidRPr="00F05DCC">
        <w:rPr>
          <w:rFonts w:ascii="Roboto Lt" w:hAnsi="Roboto Lt" w:cs="Times New Roman"/>
          <w:bCs/>
          <w:color w:val="000000" w:themeColor="text1"/>
        </w:rPr>
        <w:t>Também</w:t>
      </w:r>
      <w:r w:rsidR="00A10EDD" w:rsidRPr="00F05DCC">
        <w:rPr>
          <w:rFonts w:ascii="Roboto Lt" w:hAnsi="Roboto Lt" w:cs="Times New Roman"/>
          <w:bCs/>
          <w:color w:val="000000" w:themeColor="text1"/>
        </w:rPr>
        <w:t xml:space="preserve"> </w:t>
      </w:r>
      <w:r w:rsidR="00BD0C4A" w:rsidRPr="00F05DCC">
        <w:rPr>
          <w:rFonts w:ascii="Roboto Lt" w:hAnsi="Roboto Lt" w:cs="Times New Roman"/>
          <w:bCs/>
          <w:color w:val="000000" w:themeColor="text1"/>
        </w:rPr>
        <w:t>se reforça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 </w:t>
      </w:r>
      <w:r w:rsidR="00240216" w:rsidRPr="00F05DCC">
        <w:rPr>
          <w:rFonts w:ascii="Roboto Lt" w:hAnsi="Roboto Lt" w:cs="Times New Roman"/>
          <w:bCs/>
          <w:color w:val="000000" w:themeColor="text1"/>
        </w:rPr>
        <w:t>a necessidade de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 avanços e convergências entre</w:t>
      </w:r>
      <w:r w:rsidR="00240216" w:rsidRPr="00F05DCC">
        <w:rPr>
          <w:rFonts w:ascii="Roboto Lt" w:hAnsi="Roboto Lt" w:cs="Times New Roman"/>
          <w:bCs/>
          <w:color w:val="000000" w:themeColor="text1"/>
        </w:rPr>
        <w:t xml:space="preserve"> o CEIS e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 transformações tecnológicas diversas, representados pelas TICs, digitalização, biotecnologia, </w:t>
      </w:r>
      <w:r w:rsidR="0085251E" w:rsidRPr="00F05DCC">
        <w:rPr>
          <w:rFonts w:ascii="Roboto Lt" w:hAnsi="Roboto Lt" w:cs="Times New Roman"/>
          <w:bCs/>
        </w:rPr>
        <w:t xml:space="preserve">bioeconomia, </w:t>
      </w:r>
      <w:r w:rsidR="0077785A" w:rsidRPr="00F05DCC">
        <w:rPr>
          <w:rFonts w:ascii="Roboto Lt" w:hAnsi="Roboto Lt" w:cs="Times New Roman"/>
          <w:bCs/>
        </w:rPr>
        <w:t>no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vos materiais, nanotecnologia e ciência de dados, </w:t>
      </w:r>
      <w:r w:rsidR="00240216" w:rsidRPr="00F05DCC">
        <w:rPr>
          <w:rFonts w:ascii="Roboto Lt" w:hAnsi="Roboto Lt" w:cs="Times New Roman"/>
          <w:bCs/>
          <w:color w:val="000000" w:themeColor="text1"/>
        </w:rPr>
        <w:t>sendo urgente a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 reflexão sobre como mobilizar a competência nacional na organização, provisão e capacitação </w:t>
      </w:r>
      <w:r w:rsidR="008810C7" w:rsidRPr="00F05DCC">
        <w:rPr>
          <w:rFonts w:ascii="Roboto Lt" w:hAnsi="Roboto Lt" w:cs="Times New Roman"/>
          <w:bCs/>
          <w:color w:val="000000" w:themeColor="text1"/>
        </w:rPr>
        <w:t>em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 soluções de </w:t>
      </w:r>
      <w:r w:rsidR="0077785A" w:rsidRPr="00F05DCC">
        <w:rPr>
          <w:rFonts w:ascii="Roboto Lt" w:hAnsi="Roboto Lt" w:cs="Times New Roman"/>
          <w:bCs/>
        </w:rPr>
        <w:t>ponta</w:t>
      </w:r>
      <w:r w:rsidR="00620D0C" w:rsidRPr="00F05DCC">
        <w:rPr>
          <w:rFonts w:ascii="Roboto Lt" w:hAnsi="Roboto Lt" w:cs="Times New Roman"/>
          <w:bCs/>
        </w:rPr>
        <w:t xml:space="preserve"> e sustentáveis</w:t>
      </w:r>
      <w:r w:rsidR="0077785A" w:rsidRPr="00F05DCC">
        <w:rPr>
          <w:rFonts w:ascii="Roboto Lt" w:hAnsi="Roboto Lt" w:cs="Times New Roman"/>
          <w:bCs/>
          <w:color w:val="000000" w:themeColor="text1"/>
        </w:rPr>
        <w:t xml:space="preserve">. </w:t>
      </w:r>
    </w:p>
    <w:p w14:paraId="307C6539" w14:textId="2CA484DA" w:rsidR="00C83A3A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  <w:bCs/>
          <w:color w:val="FF3399"/>
        </w:rPr>
      </w:pPr>
      <w:r>
        <w:rPr>
          <w:rFonts w:ascii="Roboto Lt" w:hAnsi="Roboto Lt" w:cs="Times New Roman"/>
          <w:bCs/>
          <w:color w:val="000000" w:themeColor="text1"/>
        </w:rPr>
        <w:tab/>
      </w:r>
      <w:r w:rsidR="00C83A3A" w:rsidRPr="00F05DCC">
        <w:rPr>
          <w:rFonts w:ascii="Roboto Lt" w:hAnsi="Roboto Lt" w:cs="Times New Roman"/>
          <w:bCs/>
          <w:color w:val="000000" w:themeColor="text1"/>
        </w:rPr>
        <w:t>Quantos aos principais resultados</w:t>
      </w:r>
      <w:r w:rsidR="00FA68F3" w:rsidRPr="00F05DCC">
        <w:rPr>
          <w:rFonts w:ascii="Roboto Lt" w:hAnsi="Roboto Lt" w:cs="Times New Roman"/>
          <w:bCs/>
          <w:color w:val="000000" w:themeColor="text1"/>
        </w:rPr>
        <w:t xml:space="preserve"> do estudo</w:t>
      </w:r>
      <w:r w:rsidR="00167CFF" w:rsidRPr="00F05DCC">
        <w:rPr>
          <w:rFonts w:ascii="Roboto Lt" w:hAnsi="Roboto Lt" w:cs="Times New Roman"/>
          <w:bCs/>
          <w:color w:val="000000" w:themeColor="text1"/>
        </w:rPr>
        <w:t xml:space="preserve"> sobre as ações no </w:t>
      </w:r>
      <w:r w:rsidR="000E5897" w:rsidRPr="00F05DCC">
        <w:rPr>
          <w:rFonts w:ascii="Roboto Lt" w:hAnsi="Roboto Lt" w:cs="Times New Roman"/>
          <w:bCs/>
          <w:color w:val="000000" w:themeColor="text1"/>
        </w:rPr>
        <w:t>“</w:t>
      </w:r>
      <w:r w:rsidR="00167CFF" w:rsidRPr="00F05DCC">
        <w:rPr>
          <w:rFonts w:ascii="Roboto Lt" w:hAnsi="Roboto Lt" w:cs="Times New Roman"/>
          <w:bCs/>
          <w:color w:val="000000" w:themeColor="text1"/>
        </w:rPr>
        <w:t>Governo Lula III</w:t>
      </w:r>
      <w:r w:rsidR="000E5897" w:rsidRPr="00F05DCC">
        <w:rPr>
          <w:rFonts w:ascii="Roboto Lt" w:hAnsi="Roboto Lt" w:cs="Times New Roman"/>
          <w:bCs/>
          <w:color w:val="000000" w:themeColor="text1"/>
        </w:rPr>
        <w:t>”</w:t>
      </w:r>
      <w:r w:rsidR="00C83A3A" w:rsidRPr="00F05DCC">
        <w:rPr>
          <w:rFonts w:ascii="Roboto Lt" w:hAnsi="Roboto Lt" w:cs="Times New Roman"/>
          <w:bCs/>
          <w:color w:val="000000" w:themeColor="text1"/>
        </w:rPr>
        <w:t>, já é possível indicar alguns avanços e uma melhor coordenação em prol da saúde numa perspectiva multidimensional e do CEIS, a despeito dos muitos desafios. Tais ações simbolizam maior cuidado com a vida, a educação e a infraestrutura, condições fundamentais para o bem-estar e qualidade de vida.</w:t>
      </w:r>
      <w:r w:rsidR="00AB7F83" w:rsidRPr="00F05DCC">
        <w:rPr>
          <w:rFonts w:ascii="Roboto Lt" w:hAnsi="Roboto Lt" w:cs="Times New Roman"/>
          <w:bCs/>
          <w:color w:val="FF3399"/>
        </w:rPr>
        <w:t xml:space="preserve"> </w:t>
      </w:r>
      <w:r w:rsidR="00C83A3A" w:rsidRPr="00F05DCC">
        <w:rPr>
          <w:rFonts w:ascii="Roboto Lt" w:hAnsi="Roboto Lt" w:cs="Times New Roman"/>
          <w:bCs/>
          <w:color w:val="000000" w:themeColor="text1"/>
        </w:rPr>
        <w:t>As iniciativas envolvem desde o combate à fome de populações vulneráveis, como aquelas assistidas pelo novo Bolsa Família; a ampliação dos programas de vacinação, incluindo COVID-19; o reajuste de bolsas do CNP</w:t>
      </w:r>
      <w:r w:rsidR="00AA3C23" w:rsidRPr="00F05DCC">
        <w:rPr>
          <w:rFonts w:ascii="Roboto Lt" w:hAnsi="Roboto Lt" w:cs="Times New Roman"/>
          <w:bCs/>
          <w:color w:val="000000" w:themeColor="text1"/>
        </w:rPr>
        <w:t>q</w:t>
      </w:r>
      <w:r w:rsidR="00C83A3A" w:rsidRPr="00F05DCC">
        <w:rPr>
          <w:rFonts w:ascii="Roboto Lt" w:hAnsi="Roboto Lt" w:cs="Times New Roman"/>
          <w:bCs/>
          <w:color w:val="000000" w:themeColor="text1"/>
        </w:rPr>
        <w:t xml:space="preserve">, da CAPES e dos salários dos servidores federais; e a recriação do </w:t>
      </w:r>
      <w:r w:rsidR="00C83A3A" w:rsidRPr="00F05DCC">
        <w:rPr>
          <w:rFonts w:ascii="Roboto Lt" w:hAnsi="Roboto Lt" w:cs="Times New Roman"/>
          <w:bCs/>
          <w:color w:val="000000" w:themeColor="text1"/>
        </w:rPr>
        <w:lastRenderedPageBreak/>
        <w:t xml:space="preserve">grupo de trabalho do CEIS, </w:t>
      </w:r>
      <w:r w:rsidR="00C83A3A" w:rsidRPr="00F05DCC">
        <w:rPr>
          <w:rFonts w:ascii="Roboto Lt" w:hAnsi="Roboto Lt" w:cs="Times New Roman"/>
        </w:rPr>
        <w:t>em prol da sua consolidação, a qual está sendo realizada utilizando-se do arcabouço institucional brasileiro, especialmente dos recém-criados GECEIS e CNDI, do Ministério da Saúde, do BNDES, da FIOCRUZ, do MCTI, e do MD</w:t>
      </w:r>
      <w:r w:rsidR="00CE2745" w:rsidRPr="00F05DCC">
        <w:rPr>
          <w:rFonts w:ascii="Roboto Lt" w:hAnsi="Roboto Lt" w:cs="Times New Roman"/>
        </w:rPr>
        <w:t>I</w:t>
      </w:r>
      <w:r w:rsidR="00C83A3A" w:rsidRPr="00F05DCC">
        <w:rPr>
          <w:rFonts w:ascii="Roboto Lt" w:hAnsi="Roboto Lt" w:cs="Times New Roman"/>
        </w:rPr>
        <w:t>C.</w:t>
      </w:r>
    </w:p>
    <w:p w14:paraId="7BBAE5EE" w14:textId="3E8964A7" w:rsidR="00600416" w:rsidRPr="00F05DCC" w:rsidRDefault="00F05DCC" w:rsidP="00F05DCC">
      <w:pPr>
        <w:tabs>
          <w:tab w:val="left" w:pos="851"/>
        </w:tabs>
        <w:spacing w:line="360" w:lineRule="auto"/>
        <w:jc w:val="both"/>
        <w:rPr>
          <w:rFonts w:ascii="Roboto Lt" w:hAnsi="Roboto Lt" w:cs="Times New Roman"/>
          <w:bCs/>
          <w:color w:val="000000" w:themeColor="text1"/>
          <w:shd w:val="clear" w:color="auto" w:fill="FFFFFF"/>
        </w:rPr>
      </w:pPr>
      <w:r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ab/>
      </w:r>
      <w:r w:rsidR="00AE0C95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 xml:space="preserve">Por fim, conclui-se que não </w:t>
      </w:r>
      <w:r w:rsidR="003A274B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 xml:space="preserve">são </w:t>
      </w:r>
      <w:r w:rsidR="00AE0C95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>poucos</w:t>
      </w:r>
      <w:r w:rsidR="00B86ABB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>, tampouco</w:t>
      </w:r>
      <w:r w:rsidR="00AE0C95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 xml:space="preserve"> fáceis os desafios colocados para tornar a saúde, o SUS e </w:t>
      </w:r>
      <w:r w:rsidR="0045708B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>o</w:t>
      </w:r>
      <w:r w:rsidR="00AE0C95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 xml:space="preserve"> CEIS como um dos requisitos orientadores de uma nova industrialização no Brasil. Do mesmo modo, </w:t>
      </w:r>
      <w:r w:rsidR="0045708B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>a despeito dos desafios</w:t>
      </w:r>
      <w:r w:rsidR="00FA68F3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 xml:space="preserve"> impostos pelo lugar do Brasil na divisão internacional do trabalho e do conhecimento</w:t>
      </w:r>
      <w:r w:rsidR="0045708B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>, as</w:t>
      </w:r>
      <w:r w:rsidR="00AE0C95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 xml:space="preserve"> ações em curso mostram </w:t>
      </w:r>
      <w:r w:rsidR="0045708B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 xml:space="preserve">oportunidades </w:t>
      </w:r>
      <w:r w:rsidR="00AE0C95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>de transformação do tecido produtivo brasileiro, da oferta de serviços públicos essenciais ao bem-estar e qualidade de vida</w:t>
      </w:r>
      <w:r w:rsidR="0045708B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 xml:space="preserve"> (saúde, educação, habitação, energia, mobilidade, conectividade, </w:t>
      </w:r>
      <w:proofErr w:type="spellStart"/>
      <w:r w:rsidR="0045708B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>etc</w:t>
      </w:r>
      <w:proofErr w:type="spellEnd"/>
      <w:r w:rsidR="0045708B" w:rsidRPr="00F05DCC">
        <w:rPr>
          <w:rStyle w:val="nfase"/>
          <w:rFonts w:ascii="Roboto Lt" w:hAnsi="Roboto Lt" w:cs="Times New Roman"/>
          <w:bCs/>
          <w:i w:val="0"/>
          <w:iCs w:val="0"/>
          <w:color w:val="000000" w:themeColor="text1"/>
          <w:shd w:val="clear" w:color="auto" w:fill="FFFFFF"/>
        </w:rPr>
        <w:t>), em suma, dos condicionantes socioeconômicos e ambientais da saúde em sua multidimensionalidade, no século XXI.</w:t>
      </w:r>
    </w:p>
    <w:p w14:paraId="16DAA5C9" w14:textId="5822C13D" w:rsidR="005737D5" w:rsidRPr="00F05DCC" w:rsidRDefault="00664227" w:rsidP="00F05DCC">
      <w:pPr>
        <w:pStyle w:val="Ttulo1"/>
      </w:pPr>
      <w:bookmarkStart w:id="11" w:name="_Hlk137816206"/>
      <w:r w:rsidRPr="00F05DCC">
        <w:t>REFERÊNCIAS</w:t>
      </w:r>
    </w:p>
    <w:p w14:paraId="190A24D9" w14:textId="4C7CAE16" w:rsidR="00D34DF9" w:rsidRDefault="00D34DF9" w:rsidP="00F05DCC">
      <w:pPr>
        <w:tabs>
          <w:tab w:val="left" w:pos="851"/>
        </w:tabs>
        <w:rPr>
          <w:rStyle w:val="Hyperlink"/>
          <w:rFonts w:ascii="Roboto Lt" w:hAnsi="Roboto Lt" w:cs="Times New Roman"/>
          <w:color w:val="auto"/>
          <w:u w:val="none"/>
        </w:rPr>
      </w:pPr>
      <w:r w:rsidRPr="00F05DCC">
        <w:rPr>
          <w:rStyle w:val="Hyperlink"/>
          <w:rFonts w:ascii="Roboto Lt" w:hAnsi="Roboto Lt" w:cs="Times New Roman"/>
          <w:color w:val="auto"/>
          <w:u w:val="none"/>
        </w:rPr>
        <w:t xml:space="preserve">ABIFINA. </w:t>
      </w:r>
      <w:r w:rsidRPr="00F05DCC">
        <w:rPr>
          <w:rStyle w:val="Hyperlink"/>
          <w:rFonts w:ascii="Roboto Lt" w:hAnsi="Roboto Lt" w:cs="Times New Roman"/>
          <w:b/>
          <w:color w:val="auto"/>
          <w:u w:val="none"/>
        </w:rPr>
        <w:t>Reindustrialização ganha força no debate político.</w:t>
      </w:r>
      <w:r w:rsidRPr="00F05DCC">
        <w:rPr>
          <w:rStyle w:val="Hyperlink"/>
          <w:rFonts w:ascii="Roboto Lt" w:hAnsi="Roboto Lt" w:cs="Times New Roman"/>
          <w:color w:val="auto"/>
          <w:u w:val="none"/>
        </w:rPr>
        <w:t xml:space="preserve"> 2023. Disponível em: https://abifina.org.br/facto/71/destaque/reindustrializacao-ganha-forca-no-debate-politico/. Acesso em: 24 maio 2023.</w:t>
      </w:r>
    </w:p>
    <w:p w14:paraId="23AC65E0" w14:textId="77777777" w:rsidR="00F05DCC" w:rsidRPr="00F05DCC" w:rsidRDefault="00F05DCC" w:rsidP="00F05DCC">
      <w:pPr>
        <w:tabs>
          <w:tab w:val="left" w:pos="851"/>
        </w:tabs>
        <w:rPr>
          <w:rStyle w:val="Hyperlink"/>
          <w:rFonts w:ascii="Roboto Lt" w:hAnsi="Roboto Lt" w:cs="Times New Roman"/>
          <w:color w:val="auto"/>
          <w:u w:val="none"/>
        </w:rPr>
      </w:pPr>
    </w:p>
    <w:p w14:paraId="0EB77B44" w14:textId="740B8FA7" w:rsidR="00D34DF9" w:rsidRDefault="00D34DF9" w:rsidP="00F05DCC">
      <w:pPr>
        <w:tabs>
          <w:tab w:val="left" w:pos="851"/>
        </w:tabs>
        <w:rPr>
          <w:rStyle w:val="Hyperlink"/>
          <w:rFonts w:ascii="Roboto Lt" w:hAnsi="Roboto Lt" w:cs="Times New Roman"/>
          <w:color w:val="auto"/>
          <w:u w:val="none"/>
        </w:rPr>
      </w:pPr>
      <w:r w:rsidRPr="00F05DCC">
        <w:rPr>
          <w:rFonts w:ascii="Roboto Lt" w:hAnsi="Roboto Lt" w:cs="Times New Roman"/>
        </w:rPr>
        <w:t xml:space="preserve">APOLINÁRIO, V.; LASTRES, H. M. M.; CASTRO, S.; MATOS, M. </w:t>
      </w:r>
      <w:r w:rsidRPr="00F05DCC">
        <w:rPr>
          <w:rFonts w:ascii="Roboto Lt" w:hAnsi="Roboto Lt" w:cs="Times New Roman"/>
          <w:b/>
        </w:rPr>
        <w:t>Impactos e respostas macrorregionais à Covid-19.</w:t>
      </w:r>
      <w:r w:rsidRPr="00F05DCC">
        <w:rPr>
          <w:rFonts w:ascii="Roboto Lt" w:hAnsi="Roboto Lt" w:cs="Times New Roman"/>
        </w:rPr>
        <w:t xml:space="preserve"> Nota técnica do Projeto Fiocruz e IE/UFRJ. Rio de Janeiro: </w:t>
      </w:r>
      <w:proofErr w:type="spellStart"/>
      <w:r w:rsidRPr="00F05DCC">
        <w:rPr>
          <w:rFonts w:ascii="Roboto Lt" w:hAnsi="Roboto Lt" w:cs="Times New Roman"/>
        </w:rPr>
        <w:t>RedeSist</w:t>
      </w:r>
      <w:proofErr w:type="spellEnd"/>
      <w:r w:rsidRPr="00F05DCC">
        <w:rPr>
          <w:rFonts w:ascii="Roboto Lt" w:hAnsi="Roboto Lt" w:cs="Times New Roman"/>
        </w:rPr>
        <w:t>. IE/UFRJ, 2021. Disponível em: http://www.redesist.ie.ufrj.br/</w:t>
      </w:r>
      <w:r w:rsidRPr="00F05DCC">
        <w:rPr>
          <w:rStyle w:val="Hyperlink"/>
          <w:rFonts w:ascii="Roboto Lt" w:hAnsi="Roboto Lt" w:cs="Times New Roman"/>
        </w:rPr>
        <w:t>.</w:t>
      </w:r>
      <w:r w:rsidR="00A36F64" w:rsidRPr="00F05DCC">
        <w:rPr>
          <w:rStyle w:val="Hyperlink"/>
          <w:rFonts w:ascii="Roboto Lt" w:hAnsi="Roboto Lt" w:cs="Times New Roman"/>
          <w:u w:val="none"/>
        </w:rPr>
        <w:t xml:space="preserve"> </w:t>
      </w:r>
      <w:r w:rsidRPr="00F05DCC">
        <w:rPr>
          <w:rStyle w:val="Hyperlink"/>
          <w:rFonts w:ascii="Roboto Lt" w:hAnsi="Roboto Lt" w:cs="Times New Roman"/>
          <w:color w:val="auto"/>
          <w:u w:val="none"/>
        </w:rPr>
        <w:t>Acesso em: 03 abr. 2023.</w:t>
      </w:r>
    </w:p>
    <w:p w14:paraId="7E1FF0EE" w14:textId="77777777" w:rsidR="00F05DCC" w:rsidRPr="00F05DCC" w:rsidRDefault="00F05DCC" w:rsidP="00F05DCC">
      <w:pPr>
        <w:tabs>
          <w:tab w:val="left" w:pos="851"/>
        </w:tabs>
        <w:rPr>
          <w:rStyle w:val="Hyperlink"/>
          <w:rFonts w:ascii="Roboto Lt" w:hAnsi="Roboto Lt" w:cs="Times New Roman"/>
        </w:rPr>
      </w:pPr>
    </w:p>
    <w:p w14:paraId="6DB74AC8" w14:textId="5E9931B4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CÂMARA DOS DEPUTADOS. </w:t>
      </w:r>
      <w:r w:rsidRPr="00F05DCC">
        <w:rPr>
          <w:rFonts w:ascii="Roboto Lt" w:hAnsi="Roboto Lt" w:cs="Times New Roman"/>
          <w:b/>
        </w:rPr>
        <w:t>Governo aponta “neoindustrialização” do Brasil com foco em tecnologia e sustentabilidade ambiental.</w:t>
      </w:r>
      <w:r w:rsidRPr="00F05DCC">
        <w:rPr>
          <w:rFonts w:ascii="Roboto Lt" w:hAnsi="Roboto Lt" w:cs="Times New Roman"/>
        </w:rPr>
        <w:t xml:space="preserve"> 2023. Disponível em: https://www.camara.leg.br/noticias/960135-governo-aponta-neoindustrializacao-do-brasil-com-foco-em-tecnologia-e-sustentabilidade-ambiental/. Acesso em: 24 maio 2023.</w:t>
      </w:r>
    </w:p>
    <w:p w14:paraId="61BDAD35" w14:textId="77777777" w:rsidR="00F05DCC" w:rsidRPr="00F05DCC" w:rsidRDefault="00F05DCC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2BBCC522" w14:textId="06B2ED10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CANAL SAÚDE OFICIAL. </w:t>
      </w:r>
      <w:r w:rsidRPr="00F05DCC">
        <w:rPr>
          <w:rFonts w:ascii="Roboto Lt" w:hAnsi="Roboto Lt" w:cs="Times New Roman"/>
          <w:b/>
        </w:rPr>
        <w:t>Retomada do Complexo Econômico-Industrial da Saúde – Sala de Convidados.</w:t>
      </w:r>
      <w:r w:rsidRPr="00F05DCC">
        <w:rPr>
          <w:rFonts w:ascii="Roboto Lt" w:hAnsi="Roboto Lt" w:cs="Times New Roman"/>
        </w:rPr>
        <w:t xml:space="preserve"> 2023. Duração: 56:23. Disponível em: https://www.youtube.com/watch?v=YShSc6a8LJ0&amp;t=2331s. Acesso em: 04 maio 2023.</w:t>
      </w:r>
    </w:p>
    <w:p w14:paraId="650C345C" w14:textId="77777777" w:rsidR="00F05DCC" w:rsidRPr="00F05DCC" w:rsidRDefault="00F05DCC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03E3612D" w14:textId="77777777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CARVALHO, Laura. </w:t>
      </w:r>
      <w:r w:rsidRPr="00F05DCC">
        <w:rPr>
          <w:rFonts w:ascii="Roboto Lt" w:hAnsi="Roboto Lt" w:cs="Times New Roman"/>
          <w:b/>
        </w:rPr>
        <w:t>Curto-circuito:</w:t>
      </w:r>
      <w:r w:rsidRPr="00F05DCC">
        <w:rPr>
          <w:rFonts w:ascii="Roboto Lt" w:hAnsi="Roboto Lt" w:cs="Times New Roman"/>
        </w:rPr>
        <w:t xml:space="preserve"> O Vírus e a Volta do Estado. 1. ed. São Paulo: Todavia, 2020. 144 p.</w:t>
      </w:r>
    </w:p>
    <w:p w14:paraId="0D5F01F9" w14:textId="77777777" w:rsidR="00F05DCC" w:rsidRPr="00F05DCC" w:rsidRDefault="00F05DCC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7BF66BF4" w14:textId="07BAA506" w:rsidR="000D020A" w:rsidRPr="00F05DCC" w:rsidRDefault="000D020A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CNN BRASIL. </w:t>
      </w:r>
      <w:r w:rsidRPr="00F05DCC">
        <w:rPr>
          <w:rFonts w:ascii="Roboto Lt" w:hAnsi="Roboto Lt" w:cs="Times New Roman"/>
          <w:b/>
        </w:rPr>
        <w:t>“Novo PAC” terá seis eixos, conselho gestor e “previsibilidade” de recursos públicos.</w:t>
      </w:r>
      <w:r w:rsidRPr="00F05DCC">
        <w:rPr>
          <w:rFonts w:ascii="Roboto Lt" w:hAnsi="Roboto Lt" w:cs="Times New Roman"/>
        </w:rPr>
        <w:t xml:space="preserve"> 2023. Disponível em: https://www.cnnbrasil.com.br/politica/novo-pac-tera-seis-eixos-conselho-gestor-e-previsibilidade-de-recursos-publicos/. Acesso em: 03 maio 2023.</w:t>
      </w:r>
    </w:p>
    <w:p w14:paraId="2C3D2F2E" w14:textId="6C17E17A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lastRenderedPageBreak/>
        <w:t xml:space="preserve">COMISSÃO DE TRANSIÇÃO GOVERNAMENTAL. </w:t>
      </w:r>
      <w:r w:rsidRPr="00F05DCC">
        <w:rPr>
          <w:rFonts w:ascii="Roboto Lt" w:hAnsi="Roboto Lt" w:cs="Times New Roman"/>
          <w:b/>
        </w:rPr>
        <w:t>Relatório do Grupo Técnico de Saúde: Produto 2 - Relatório Final.</w:t>
      </w:r>
      <w:r w:rsidRPr="00F05DCC">
        <w:rPr>
          <w:rFonts w:ascii="Roboto Lt" w:hAnsi="Roboto Lt" w:cs="Times New Roman"/>
        </w:rPr>
        <w:t xml:space="preserve"> 2022. Disponível em: https://futurodasaude.com.br/wp-content/uploads/2023/01/GT-Saude_Relatario-Final1.pdf. Acesso em: 31 maio 2023.</w:t>
      </w:r>
    </w:p>
    <w:p w14:paraId="49FA6FD1" w14:textId="77777777" w:rsidR="00F05DCC" w:rsidRPr="00F05DCC" w:rsidRDefault="00F05DCC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554AE1E8" w14:textId="1CB6DB4F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COSTA, Laís Silveira. BAHIA, Lígia. BRAGA, Patrícia Seixas da Costa. Saúde e desenvolvimento: um diálogo com o pensamento de Celso Furtado. </w:t>
      </w:r>
      <w:r w:rsidRPr="00F05DCC">
        <w:rPr>
          <w:rFonts w:ascii="Roboto Lt" w:hAnsi="Roboto Lt" w:cs="Times New Roman"/>
          <w:b/>
        </w:rPr>
        <w:t>Ciência &amp; Saúde Coletiva</w:t>
      </w:r>
      <w:r w:rsidR="001E47E7" w:rsidRPr="00F05DCC">
        <w:rPr>
          <w:rFonts w:ascii="Roboto Lt" w:hAnsi="Roboto Lt" w:cs="Times New Roman"/>
          <w:b/>
        </w:rPr>
        <w:t>,</w:t>
      </w:r>
      <w:r w:rsidRPr="00F05DCC">
        <w:rPr>
          <w:rFonts w:ascii="Roboto Lt" w:hAnsi="Roboto Lt" w:cs="Times New Roman"/>
        </w:rPr>
        <w:t xml:space="preserve"> </w:t>
      </w:r>
      <w:r w:rsidR="001E47E7" w:rsidRPr="00F05DCC">
        <w:rPr>
          <w:rFonts w:ascii="Roboto Lt" w:hAnsi="Roboto Lt" w:cs="Times New Roman"/>
        </w:rPr>
        <w:t xml:space="preserve">v. </w:t>
      </w:r>
      <w:r w:rsidRPr="00F05DCC">
        <w:rPr>
          <w:rFonts w:ascii="Roboto Lt" w:hAnsi="Roboto Lt" w:cs="Times New Roman"/>
        </w:rPr>
        <w:t>22</w:t>
      </w:r>
      <w:r w:rsidR="001E47E7" w:rsidRPr="00F05DCC">
        <w:rPr>
          <w:rFonts w:ascii="Roboto Lt" w:hAnsi="Roboto Lt" w:cs="Times New Roman"/>
        </w:rPr>
        <w:t>, n.</w:t>
      </w:r>
      <w:r w:rsidRPr="00F05DCC">
        <w:rPr>
          <w:rFonts w:ascii="Roboto Lt" w:hAnsi="Roboto Lt" w:cs="Times New Roman"/>
        </w:rPr>
        <w:t>7</w:t>
      </w:r>
      <w:r w:rsidR="001E47E7" w:rsidRPr="00F05DCC">
        <w:rPr>
          <w:rFonts w:ascii="Roboto Lt" w:hAnsi="Roboto Lt" w:cs="Times New Roman"/>
        </w:rPr>
        <w:t xml:space="preserve">, p. </w:t>
      </w:r>
      <w:r w:rsidRPr="00F05DCC">
        <w:rPr>
          <w:rFonts w:ascii="Roboto Lt" w:hAnsi="Roboto Lt" w:cs="Times New Roman"/>
        </w:rPr>
        <w:t>2119-2127, jul. 2017.</w:t>
      </w:r>
    </w:p>
    <w:p w14:paraId="53799362" w14:textId="77777777" w:rsidR="00F05DCC" w:rsidRPr="00F05DCC" w:rsidRDefault="00F05DCC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42562213" w14:textId="77777777" w:rsidR="00466720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COSTA, Laís Silveira </w:t>
      </w:r>
      <w:r w:rsidRPr="00F05DCC">
        <w:rPr>
          <w:rFonts w:ascii="Roboto Lt" w:hAnsi="Roboto Lt" w:cs="Times New Roman"/>
          <w:i/>
        </w:rPr>
        <w:t>et al</w:t>
      </w:r>
      <w:r w:rsidRPr="00F05DCC">
        <w:rPr>
          <w:rFonts w:ascii="Roboto Lt" w:hAnsi="Roboto Lt" w:cs="Times New Roman"/>
        </w:rPr>
        <w:t>. O complexo produtivo da saúde e sua articulação com o desenvolvimento socioeconômico nacional</w:t>
      </w:r>
      <w:r w:rsidRPr="00F05DCC">
        <w:rPr>
          <w:rFonts w:ascii="Roboto Lt" w:hAnsi="Roboto Lt" w:cs="Times New Roman"/>
          <w:b/>
        </w:rPr>
        <w:t>. Revista do Serviço Público</w:t>
      </w:r>
      <w:r w:rsidR="001E47E7" w:rsidRPr="00F05DCC">
        <w:rPr>
          <w:rFonts w:ascii="Roboto Lt" w:hAnsi="Roboto Lt" w:cs="Times New Roman"/>
          <w:b/>
        </w:rPr>
        <w:t>,</w:t>
      </w:r>
      <w:r w:rsidRPr="00F05DCC">
        <w:rPr>
          <w:rFonts w:ascii="Roboto Lt" w:hAnsi="Roboto Lt" w:cs="Times New Roman"/>
        </w:rPr>
        <w:t xml:space="preserve"> Brasília, </w:t>
      </w:r>
      <w:r w:rsidR="001E47E7" w:rsidRPr="00F05DCC">
        <w:rPr>
          <w:rFonts w:ascii="Roboto Lt" w:hAnsi="Roboto Lt" w:cs="Times New Roman"/>
        </w:rPr>
        <w:t xml:space="preserve">v. </w:t>
      </w:r>
      <w:r w:rsidRPr="00F05DCC">
        <w:rPr>
          <w:rFonts w:ascii="Roboto Lt" w:hAnsi="Roboto Lt" w:cs="Times New Roman"/>
        </w:rPr>
        <w:t>64</w:t>
      </w:r>
      <w:r w:rsidR="001E47E7" w:rsidRPr="00F05DCC">
        <w:rPr>
          <w:rFonts w:ascii="Roboto Lt" w:hAnsi="Roboto Lt" w:cs="Times New Roman"/>
        </w:rPr>
        <w:t xml:space="preserve">, n. </w:t>
      </w:r>
      <w:r w:rsidRPr="00F05DCC">
        <w:rPr>
          <w:rFonts w:ascii="Roboto Lt" w:hAnsi="Roboto Lt" w:cs="Times New Roman"/>
        </w:rPr>
        <w:t>2</w:t>
      </w:r>
      <w:r w:rsidR="001E47E7" w:rsidRPr="00F05DCC">
        <w:rPr>
          <w:rFonts w:ascii="Roboto Lt" w:hAnsi="Roboto Lt" w:cs="Times New Roman"/>
        </w:rPr>
        <w:t>, p.</w:t>
      </w:r>
      <w:r w:rsidRPr="00F05DCC">
        <w:rPr>
          <w:rFonts w:ascii="Roboto Lt" w:hAnsi="Roboto Lt" w:cs="Times New Roman"/>
        </w:rPr>
        <w:t xml:space="preserve"> 177-199</w:t>
      </w:r>
      <w:r w:rsidR="001E47E7" w:rsidRPr="00F05DCC">
        <w:rPr>
          <w:rFonts w:ascii="Roboto Lt" w:hAnsi="Roboto Lt" w:cs="Times New Roman"/>
        </w:rPr>
        <w:t xml:space="preserve">, </w:t>
      </w:r>
      <w:r w:rsidRPr="00F05DCC">
        <w:rPr>
          <w:rFonts w:ascii="Roboto Lt" w:hAnsi="Roboto Lt" w:cs="Times New Roman"/>
        </w:rPr>
        <w:t>abr./jun. 2013.</w:t>
      </w:r>
    </w:p>
    <w:p w14:paraId="03F14AE8" w14:textId="77777777" w:rsidR="00F05DCC" w:rsidRPr="00F05DCC" w:rsidRDefault="00F05DCC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5183C425" w14:textId="39566464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DE BOLLE, Monica Baumgarten. </w:t>
      </w:r>
      <w:r w:rsidRPr="00F05DCC">
        <w:rPr>
          <w:rFonts w:ascii="Roboto Lt" w:hAnsi="Roboto Lt" w:cs="Times New Roman"/>
          <w:b/>
        </w:rPr>
        <w:t>Ruptura:</w:t>
      </w:r>
      <w:r w:rsidRPr="00F05DCC">
        <w:rPr>
          <w:rFonts w:ascii="Roboto Lt" w:hAnsi="Roboto Lt" w:cs="Times New Roman"/>
        </w:rPr>
        <w:t xml:space="preserve"> A Pilha de Areia. 1. ed. Rio de Janeiro: Intrínseca, 2020. 320 p.</w:t>
      </w:r>
    </w:p>
    <w:p w14:paraId="7A0D2ECD" w14:textId="77777777" w:rsidR="00F05DCC" w:rsidRPr="00F05DCC" w:rsidRDefault="00F05DCC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4FB69B15" w14:textId="058A86CF" w:rsidR="00DD3940" w:rsidRDefault="00DD3940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  <w:bCs/>
        </w:rPr>
        <w:t xml:space="preserve">DIÁRIO OFICIAL DA UNIÃO. </w:t>
      </w:r>
      <w:r w:rsidR="00954EF3" w:rsidRPr="00F05DCC">
        <w:rPr>
          <w:rFonts w:ascii="Roboto Lt" w:hAnsi="Roboto Lt" w:cs="Times New Roman"/>
        </w:rPr>
        <w:t>PORTARIA MCTI Nº 6.998, DE 10 DE MAIO</w:t>
      </w:r>
      <w:r w:rsidR="00954EF3" w:rsidRPr="00F05DCC">
        <w:rPr>
          <w:rFonts w:ascii="Roboto Lt" w:hAnsi="Roboto Lt" w:cs="Times New Roman"/>
          <w:bCs/>
        </w:rPr>
        <w:t xml:space="preserve"> </w:t>
      </w:r>
      <w:r w:rsidR="00954EF3" w:rsidRPr="00F05DCC">
        <w:rPr>
          <w:rFonts w:ascii="Roboto Lt" w:hAnsi="Roboto Lt" w:cs="Times New Roman"/>
        </w:rPr>
        <w:t xml:space="preserve">DE 2023. </w:t>
      </w:r>
      <w:r w:rsidRPr="00F05DCC">
        <w:rPr>
          <w:rFonts w:ascii="Roboto Lt" w:hAnsi="Roboto Lt" w:cs="Times New Roman"/>
        </w:rPr>
        <w:t xml:space="preserve">Brasília/DF, 2023. </w:t>
      </w:r>
      <w:r w:rsidR="00A6029B" w:rsidRPr="00F05DCC">
        <w:rPr>
          <w:rFonts w:ascii="Roboto Lt" w:hAnsi="Roboto Lt" w:cs="Times New Roman"/>
        </w:rPr>
        <w:t>&lt;</w:t>
      </w:r>
      <w:hyperlink r:id="rId10" w:history="1">
        <w:r w:rsidR="00A6029B" w:rsidRPr="00F05DCC">
          <w:rPr>
            <w:rStyle w:val="Hyperlink"/>
            <w:rFonts w:ascii="Roboto Lt" w:hAnsi="Roboto Lt" w:cs="Times New Roman"/>
            <w:color w:val="auto"/>
            <w:u w:val="none"/>
          </w:rPr>
          <w:t>https://www.in.gov.br/en/web/dou/-/portaria-mcti-n-6.998-de-10-de-maio-de-2023-482405343</w:t>
        </w:r>
      </w:hyperlink>
      <w:r w:rsidR="00A6029B" w:rsidRPr="00F05DCC">
        <w:rPr>
          <w:rFonts w:ascii="Roboto Lt" w:hAnsi="Roboto Lt" w:cs="Times New Roman"/>
        </w:rPr>
        <w:t>&gt;</w:t>
      </w:r>
      <w:r w:rsidRPr="00F05DCC">
        <w:rPr>
          <w:rFonts w:ascii="Roboto Lt" w:hAnsi="Roboto Lt" w:cs="Times New Roman"/>
        </w:rPr>
        <w:t>. Acesso em: 31 maio 2023.</w:t>
      </w:r>
    </w:p>
    <w:p w14:paraId="552C9CAF" w14:textId="77777777" w:rsidR="00F05DCC" w:rsidRPr="00F05DCC" w:rsidRDefault="00F05DCC" w:rsidP="00F05DCC">
      <w:pPr>
        <w:tabs>
          <w:tab w:val="left" w:pos="851"/>
        </w:tabs>
        <w:rPr>
          <w:rFonts w:ascii="Roboto Lt" w:hAnsi="Roboto Lt" w:cs="Times New Roman"/>
          <w:bCs/>
        </w:rPr>
      </w:pPr>
    </w:p>
    <w:p w14:paraId="31E45133" w14:textId="214496C0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>DWECK, Esther; ROSSI, Pedro; OLIVEIRA, Ana Luíza Matos de (org.). </w:t>
      </w:r>
      <w:r w:rsidRPr="00F05DCC">
        <w:rPr>
          <w:rFonts w:ascii="Roboto Lt" w:hAnsi="Roboto Lt" w:cs="Times New Roman"/>
          <w:b/>
          <w:bCs/>
        </w:rPr>
        <w:t>Economia Pós-Pandemia</w:t>
      </w:r>
      <w:r w:rsidRPr="00F05DCC">
        <w:rPr>
          <w:rFonts w:ascii="Roboto Lt" w:hAnsi="Roboto Lt" w:cs="Times New Roman"/>
        </w:rPr>
        <w:t>: desmontando os mitos da austeridade fiscal e construindo um novo paradigma econômico. São Paulo: Autonomia Literária, 2020. 251 p.</w:t>
      </w:r>
    </w:p>
    <w:p w14:paraId="748049AF" w14:textId="77777777" w:rsidR="00F05DCC" w:rsidRPr="00F05DCC" w:rsidRDefault="00F05DCC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3CC8BFD0" w14:textId="534CEE5B" w:rsidR="00D3259B" w:rsidRDefault="00D3259B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FIOCRUZ CEE – CENTRO DE ESTUDOS ESTRATÉGICOS DA FIOCRUZ ANTÔNIO IVO DE CARVALHO. </w:t>
      </w:r>
      <w:r w:rsidRPr="00F05DCC">
        <w:rPr>
          <w:rFonts w:ascii="Roboto Lt" w:hAnsi="Roboto Lt" w:cs="Times New Roman"/>
          <w:b/>
        </w:rPr>
        <w:t>Governo Federal recria Grupo Executivo do Complexo Econômico-Industrial da Saúde (GECEIS):</w:t>
      </w:r>
      <w:r w:rsidRPr="00F05DCC">
        <w:rPr>
          <w:rFonts w:ascii="Roboto Lt" w:hAnsi="Roboto Lt" w:cs="Times New Roman"/>
        </w:rPr>
        <w:t xml:space="preserve"> o retorno de um Brasil autônomo e soberano. 2023. Disponível em: </w:t>
      </w:r>
      <w:r w:rsidR="000826D2" w:rsidRPr="00F05DCC">
        <w:rPr>
          <w:rFonts w:ascii="Roboto Lt" w:hAnsi="Roboto Lt" w:cs="Times New Roman"/>
        </w:rPr>
        <w:t>&lt;</w:t>
      </w:r>
      <w:r w:rsidRPr="00F05DCC">
        <w:rPr>
          <w:rFonts w:ascii="Roboto Lt" w:hAnsi="Roboto Lt" w:cs="Times New Roman"/>
        </w:rPr>
        <w:t>https://cee.fiocruz.br/?q=Governo-Federal-recria-Grupo-Executivo-do-Complexo-Economico-Industrial-da-Saude-GECEIS-o-retorno-de-um-Brasil-autônomo-e-soberano</w:t>
      </w:r>
      <w:r w:rsidR="000826D2" w:rsidRPr="00F05DCC">
        <w:rPr>
          <w:rFonts w:ascii="Roboto Lt" w:hAnsi="Roboto Lt" w:cs="Times New Roman"/>
        </w:rPr>
        <w:t>&gt;</w:t>
      </w:r>
      <w:r w:rsidRPr="00F05DCC">
        <w:rPr>
          <w:rFonts w:ascii="Roboto Lt" w:hAnsi="Roboto Lt" w:cs="Times New Roman"/>
        </w:rPr>
        <w:t>. Acesso em: 26 abr. 2023.</w:t>
      </w:r>
    </w:p>
    <w:p w14:paraId="7B07D802" w14:textId="77777777" w:rsidR="00F05DCC" w:rsidRPr="00F05DCC" w:rsidRDefault="00F05DCC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589CBF92" w14:textId="58EDFB26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FOLHA DE S. PAULO. </w:t>
      </w:r>
      <w:r w:rsidRPr="00F05DCC">
        <w:rPr>
          <w:rFonts w:ascii="Roboto Lt" w:hAnsi="Roboto Lt" w:cs="Times New Roman"/>
          <w:b/>
        </w:rPr>
        <w:t>Indústria volta a liderar desembolsos do BNDES.</w:t>
      </w:r>
      <w:r w:rsidR="001E47E7" w:rsidRPr="00F05DCC">
        <w:rPr>
          <w:rFonts w:ascii="Roboto Lt" w:hAnsi="Roboto Lt" w:cs="Times New Roman"/>
        </w:rPr>
        <w:t xml:space="preserve"> 2023. Disponível em: </w:t>
      </w:r>
      <w:r w:rsidRPr="00F05DCC">
        <w:rPr>
          <w:rFonts w:ascii="Roboto Lt" w:hAnsi="Roboto Lt" w:cs="Times New Roman"/>
        </w:rPr>
        <w:t>https://www1.folha.uol.com.br/mercado/2023/05/industria-volta-a-liderar-desembolsos-do-bndes.shtml?origin=folha. Acesso em: 24 maio 2023.</w:t>
      </w:r>
    </w:p>
    <w:p w14:paraId="6B69AA58" w14:textId="77777777" w:rsidR="00F05DCC" w:rsidRPr="00F05DCC" w:rsidRDefault="00F05DCC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471447F6" w14:textId="40BAB203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>GADELHA, Carlos A</w:t>
      </w:r>
      <w:r w:rsidR="0028613B" w:rsidRPr="00F05DCC">
        <w:rPr>
          <w:rFonts w:ascii="Roboto Lt" w:hAnsi="Roboto Lt" w:cs="Times New Roman"/>
        </w:rPr>
        <w:t>ugusto</w:t>
      </w:r>
      <w:r w:rsidRPr="00F05DCC">
        <w:rPr>
          <w:rFonts w:ascii="Roboto Lt" w:hAnsi="Roboto Lt" w:cs="Times New Roman"/>
        </w:rPr>
        <w:t xml:space="preserve"> Grabois </w:t>
      </w:r>
      <w:r w:rsidRPr="00F05DCC">
        <w:rPr>
          <w:rFonts w:ascii="Roboto Lt" w:hAnsi="Roboto Lt" w:cs="Times New Roman"/>
          <w:i/>
        </w:rPr>
        <w:t>et al</w:t>
      </w:r>
      <w:r w:rsidRPr="00F05DCC">
        <w:rPr>
          <w:rFonts w:ascii="Roboto Lt" w:hAnsi="Roboto Lt" w:cs="Times New Roman"/>
        </w:rPr>
        <w:t xml:space="preserve">. (org.). </w:t>
      </w:r>
      <w:r w:rsidRPr="00F05DCC">
        <w:rPr>
          <w:rFonts w:ascii="Roboto Lt" w:hAnsi="Roboto Lt" w:cs="Times New Roman"/>
          <w:b/>
        </w:rPr>
        <w:t>Saúde é desenvolvimento:</w:t>
      </w:r>
      <w:r w:rsidRPr="00F05DCC">
        <w:rPr>
          <w:rFonts w:ascii="Roboto Lt" w:hAnsi="Roboto Lt" w:cs="Times New Roman"/>
        </w:rPr>
        <w:t xml:space="preserve"> o complexo econômico-industrial da saúde como opção estratégica nacional. Rio de Janeiro: Fiocruz - </w:t>
      </w:r>
      <w:r w:rsidR="00B64945" w:rsidRPr="00F05DCC">
        <w:rPr>
          <w:rFonts w:ascii="Roboto Lt" w:hAnsi="Roboto Lt" w:cs="Times New Roman"/>
        </w:rPr>
        <w:t>CEE</w:t>
      </w:r>
      <w:r w:rsidRPr="00F05DCC">
        <w:rPr>
          <w:rFonts w:ascii="Roboto Lt" w:hAnsi="Roboto Lt" w:cs="Times New Roman"/>
        </w:rPr>
        <w:t>, 2022. 252 p. Disponível em: &lt;https://cee.fiocruz.br/?q=node/1660&gt;. Acesso em: 02 maio 2023.</w:t>
      </w:r>
    </w:p>
    <w:p w14:paraId="6FC6B250" w14:textId="77777777" w:rsidR="00F05DCC" w:rsidRPr="00F05DCC" w:rsidRDefault="00F05DCC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70198F64" w14:textId="554BEEFC" w:rsidR="00D34DF9" w:rsidRPr="00F05DCC" w:rsidRDefault="00D34DF9" w:rsidP="00F05DCC">
      <w:pPr>
        <w:tabs>
          <w:tab w:val="left" w:pos="851"/>
        </w:tabs>
        <w:autoSpaceDE w:val="0"/>
        <w:autoSpaceDN w:val="0"/>
        <w:adjustRightInd w:val="0"/>
        <w:rPr>
          <w:rFonts w:ascii="Roboto Lt" w:hAnsi="Roboto Lt" w:cs="Times New Roman"/>
          <w14:ligatures w14:val="standardContextual"/>
        </w:rPr>
      </w:pPr>
      <w:r w:rsidRPr="00F05DCC">
        <w:rPr>
          <w:rFonts w:ascii="Roboto Lt" w:hAnsi="Roboto Lt" w:cs="Times New Roman"/>
          <w14:ligatures w14:val="standardContextual"/>
        </w:rPr>
        <w:t>GADELHA, C</w:t>
      </w:r>
      <w:r w:rsidR="0028613B" w:rsidRPr="00F05DCC">
        <w:rPr>
          <w:rFonts w:ascii="Roboto Lt" w:hAnsi="Roboto Lt" w:cs="Times New Roman"/>
          <w14:ligatures w14:val="standardContextual"/>
        </w:rPr>
        <w:t xml:space="preserve">arlos </w:t>
      </w:r>
      <w:r w:rsidRPr="00F05DCC">
        <w:rPr>
          <w:rFonts w:ascii="Roboto Lt" w:hAnsi="Roboto Lt" w:cs="Times New Roman"/>
          <w14:ligatures w14:val="standardContextual"/>
        </w:rPr>
        <w:t>A</w:t>
      </w:r>
      <w:r w:rsidR="0028613B" w:rsidRPr="00F05DCC">
        <w:rPr>
          <w:rFonts w:ascii="Roboto Lt" w:hAnsi="Roboto Lt" w:cs="Times New Roman"/>
          <w14:ligatures w14:val="standardContextual"/>
        </w:rPr>
        <w:t>ugusto</w:t>
      </w:r>
      <w:r w:rsidRPr="00F05DCC">
        <w:rPr>
          <w:rFonts w:ascii="Roboto Lt" w:hAnsi="Roboto Lt" w:cs="Times New Roman"/>
          <w14:ligatures w14:val="standardContextual"/>
        </w:rPr>
        <w:t xml:space="preserve"> Grabois. O Complexo Econômico-Industrial da Saúde 4.0: por uma visão integrada do desenvolvimento econômico, social e ambiental.  In. Desenvolvimento, saúde e mudança estrutural. O Complexo Econômico-Industrial da Saúde 4.0 no contexto da Covid-19. </w:t>
      </w:r>
      <w:r w:rsidRPr="00F05DCC">
        <w:rPr>
          <w:rFonts w:ascii="Roboto Lt" w:hAnsi="Roboto Lt" w:cs="Times New Roman"/>
          <w:b/>
          <w14:ligatures w14:val="standardContextual"/>
        </w:rPr>
        <w:t xml:space="preserve">Cadernos do Desenvolvimento. </w:t>
      </w:r>
      <w:r w:rsidRPr="00F05DCC">
        <w:rPr>
          <w:rFonts w:ascii="Roboto Lt" w:hAnsi="Roboto Lt" w:cs="Times New Roman"/>
          <w14:ligatures w14:val="standardContextual"/>
        </w:rPr>
        <w:t xml:space="preserve">– Vol. 16, n. 28 (2021) Rio de Janeiro: Centro Internacional Celso Furtado de Políticas para o Desenvolvimento, 2021. </w:t>
      </w:r>
      <w:r w:rsidR="00B64945" w:rsidRPr="00F05DCC">
        <w:rPr>
          <w:rFonts w:ascii="Roboto Lt" w:hAnsi="Roboto Lt" w:cs="Times New Roman"/>
          <w14:ligatures w14:val="standardContextual"/>
        </w:rPr>
        <w:t>p</w:t>
      </w:r>
      <w:r w:rsidRPr="00F05DCC">
        <w:rPr>
          <w:rFonts w:ascii="Roboto Lt" w:hAnsi="Roboto Lt" w:cs="Times New Roman"/>
          <w14:ligatures w14:val="standardContextual"/>
        </w:rPr>
        <w:t>. 25-50. Disponível em: http://www.cadernosdodesenvolvimento.org.br/ojs-2.4.8/index.php/cdes/article/view/550. Acesso em: 15 abr. 2023.</w:t>
      </w:r>
    </w:p>
    <w:p w14:paraId="1F9EE62B" w14:textId="0FA5CE1A" w:rsidR="00D34DF9" w:rsidRDefault="00D34DF9" w:rsidP="00F05DCC">
      <w:pPr>
        <w:tabs>
          <w:tab w:val="left" w:pos="851"/>
        </w:tabs>
        <w:autoSpaceDE w:val="0"/>
        <w:autoSpaceDN w:val="0"/>
        <w:adjustRightInd w:val="0"/>
        <w:rPr>
          <w:rFonts w:ascii="Roboto Lt" w:hAnsi="Roboto Lt" w:cs="Times New Roman"/>
          <w14:ligatures w14:val="standardContextual"/>
        </w:rPr>
      </w:pPr>
      <w:r w:rsidRPr="00F05DCC">
        <w:rPr>
          <w:rFonts w:ascii="Roboto Lt" w:hAnsi="Roboto Lt" w:cs="Times New Roman"/>
          <w14:ligatures w14:val="standardContextual"/>
        </w:rPr>
        <w:lastRenderedPageBreak/>
        <w:t xml:space="preserve">GADELHA, Carlos Augusto Grabois </w:t>
      </w:r>
      <w:r w:rsidRPr="00F05DCC">
        <w:rPr>
          <w:rFonts w:ascii="Roboto Lt" w:hAnsi="Roboto Lt" w:cs="Times New Roman"/>
          <w:i/>
          <w14:ligatures w14:val="standardContextual"/>
        </w:rPr>
        <w:t>et al</w:t>
      </w:r>
      <w:r w:rsidRPr="00F05DCC">
        <w:rPr>
          <w:rFonts w:ascii="Roboto Lt" w:hAnsi="Roboto Lt" w:cs="Times New Roman"/>
          <w14:ligatures w14:val="standardContextual"/>
        </w:rPr>
        <w:t xml:space="preserve">. Dinâmica global, impasses do SUS e o CEIS como saída estruturante da crise. </w:t>
      </w:r>
      <w:r w:rsidR="001E47E7" w:rsidRPr="00F05DCC">
        <w:rPr>
          <w:rFonts w:ascii="Roboto Lt" w:hAnsi="Roboto Lt" w:cs="Times New Roman"/>
          <w:b/>
          <w14:ligatures w14:val="standardContextual"/>
        </w:rPr>
        <w:t>Cadernos do Desenvolvimento</w:t>
      </w:r>
      <w:r w:rsidR="001E47E7" w:rsidRPr="00F05DCC">
        <w:rPr>
          <w:rFonts w:ascii="Roboto Lt" w:hAnsi="Roboto Lt" w:cs="Times New Roman"/>
          <w14:ligatures w14:val="standardContextual"/>
        </w:rPr>
        <w:t xml:space="preserve">, </w:t>
      </w:r>
      <w:r w:rsidRPr="00F05DCC">
        <w:rPr>
          <w:rFonts w:ascii="Roboto Lt" w:hAnsi="Roboto Lt" w:cs="Times New Roman"/>
          <w14:ligatures w14:val="standardContextual"/>
        </w:rPr>
        <w:t>Rio de Janeiro, vol. 16, n. 28, p. 281-302, jan.-abr. 2021.</w:t>
      </w:r>
    </w:p>
    <w:p w14:paraId="24CF754A" w14:textId="77777777" w:rsidR="00DE5B71" w:rsidRPr="00F05DCC" w:rsidRDefault="00DE5B71" w:rsidP="00F05DCC">
      <w:pPr>
        <w:tabs>
          <w:tab w:val="left" w:pos="851"/>
        </w:tabs>
        <w:autoSpaceDE w:val="0"/>
        <w:autoSpaceDN w:val="0"/>
        <w:adjustRightInd w:val="0"/>
        <w:rPr>
          <w:rFonts w:ascii="Roboto Lt" w:hAnsi="Roboto Lt" w:cs="Times New Roman"/>
          <w14:ligatures w14:val="standardContextual"/>
        </w:rPr>
      </w:pPr>
    </w:p>
    <w:p w14:paraId="2DF0B665" w14:textId="0195BC46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  <w:bCs/>
        </w:rPr>
        <w:t>GADELHA</w:t>
      </w:r>
      <w:r w:rsidRPr="00F05DCC">
        <w:rPr>
          <w:rFonts w:ascii="Roboto Lt" w:hAnsi="Roboto Lt" w:cs="Times New Roman"/>
          <w:b/>
          <w:bCs/>
        </w:rPr>
        <w:t xml:space="preserve">, </w:t>
      </w:r>
      <w:r w:rsidRPr="00F05DCC">
        <w:rPr>
          <w:rFonts w:ascii="Roboto Lt" w:hAnsi="Roboto Lt" w:cs="Times New Roman"/>
        </w:rPr>
        <w:t>Carlos A</w:t>
      </w:r>
      <w:r w:rsidR="0028613B" w:rsidRPr="00F05DCC">
        <w:rPr>
          <w:rFonts w:ascii="Roboto Lt" w:hAnsi="Roboto Lt" w:cs="Times New Roman"/>
        </w:rPr>
        <w:t>ugusto</w:t>
      </w:r>
      <w:r w:rsidRPr="00F05DCC">
        <w:rPr>
          <w:rFonts w:ascii="Roboto Lt" w:hAnsi="Roboto Lt" w:cs="Times New Roman"/>
        </w:rPr>
        <w:t xml:space="preserve"> G</w:t>
      </w:r>
      <w:r w:rsidR="0028613B" w:rsidRPr="00F05DCC">
        <w:rPr>
          <w:rFonts w:ascii="Roboto Lt" w:hAnsi="Roboto Lt" w:cs="Times New Roman"/>
        </w:rPr>
        <w:t>rabois</w:t>
      </w:r>
      <w:r w:rsidRPr="00F05DCC">
        <w:rPr>
          <w:rFonts w:ascii="Roboto Lt" w:hAnsi="Roboto Lt" w:cs="Times New Roman"/>
          <w:b/>
          <w:bCs/>
        </w:rPr>
        <w:t xml:space="preserve">. </w:t>
      </w:r>
      <w:r w:rsidRPr="00F05DCC">
        <w:rPr>
          <w:rFonts w:ascii="Roboto Lt" w:hAnsi="Roboto Lt" w:cs="Times New Roman"/>
        </w:rPr>
        <w:t xml:space="preserve">Pandemia Covid-19: a necessidade de retomada de uma agenda estrutural de desenvolvimento. </w:t>
      </w:r>
      <w:r w:rsidR="001E47E7" w:rsidRPr="00F05DCC">
        <w:rPr>
          <w:rFonts w:ascii="Roboto Lt" w:hAnsi="Roboto Lt" w:cs="Times New Roman"/>
          <w:b/>
        </w:rPr>
        <w:t>Jornal dos Economistas</w:t>
      </w:r>
      <w:r w:rsidRPr="00F05DCC">
        <w:rPr>
          <w:rFonts w:ascii="Roboto Lt" w:hAnsi="Roboto Lt" w:cs="Times New Roman"/>
        </w:rPr>
        <w:t xml:space="preserve">, </w:t>
      </w:r>
      <w:r w:rsidR="00DE5B71" w:rsidRPr="00F05DCC">
        <w:rPr>
          <w:rFonts w:ascii="Roboto Lt" w:hAnsi="Roboto Lt" w:cs="Times New Roman"/>
        </w:rPr>
        <w:t>junho</w:t>
      </w:r>
      <w:r w:rsidRPr="00F05DCC">
        <w:rPr>
          <w:rFonts w:ascii="Roboto Lt" w:hAnsi="Roboto Lt" w:cs="Times New Roman"/>
        </w:rPr>
        <w:t xml:space="preserve"> 2020, p. 10-11.</w:t>
      </w:r>
    </w:p>
    <w:p w14:paraId="5B629C04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06921211" w14:textId="1C314B55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>GADELHA, Carlos A</w:t>
      </w:r>
      <w:r w:rsidR="0028613B" w:rsidRPr="00F05DCC">
        <w:rPr>
          <w:rFonts w:ascii="Roboto Lt" w:hAnsi="Roboto Lt" w:cs="Times New Roman"/>
        </w:rPr>
        <w:t>ugusto</w:t>
      </w:r>
      <w:r w:rsidRPr="00F05DCC">
        <w:rPr>
          <w:rFonts w:ascii="Roboto Lt" w:hAnsi="Roboto Lt" w:cs="Times New Roman"/>
        </w:rPr>
        <w:t xml:space="preserve"> Grabois;</w:t>
      </w:r>
      <w:r w:rsidR="000D020A" w:rsidRPr="00F05DCC">
        <w:rPr>
          <w:rFonts w:ascii="Roboto Lt" w:hAnsi="Roboto Lt" w:cs="Times New Roman"/>
        </w:rPr>
        <w:t xml:space="preserve"> </w:t>
      </w:r>
      <w:r w:rsidRPr="00F05DCC">
        <w:rPr>
          <w:rFonts w:ascii="Roboto Lt" w:hAnsi="Roboto Lt" w:cs="Times New Roman"/>
        </w:rPr>
        <w:t xml:space="preserve">TEMPORÃO, José Gomes. Desenvolvimento, Inovação e Saúde: a perspectiva teórica e política do Complexo Econômico-Industrial da Saúde. </w:t>
      </w:r>
      <w:r w:rsidRPr="00F05DCC">
        <w:rPr>
          <w:rFonts w:ascii="Roboto Lt" w:hAnsi="Roboto Lt" w:cs="Times New Roman"/>
          <w:b/>
        </w:rPr>
        <w:t>Ciência &amp; Saúde Coletiva.</w:t>
      </w:r>
      <w:r w:rsidRPr="00F05DCC">
        <w:rPr>
          <w:rFonts w:ascii="Roboto Lt" w:hAnsi="Roboto Lt" w:cs="Times New Roman"/>
        </w:rPr>
        <w:t xml:space="preserve"> 23 (3): </w:t>
      </w:r>
      <w:r w:rsidR="00B64945" w:rsidRPr="00F05DCC">
        <w:rPr>
          <w:rFonts w:ascii="Roboto Lt" w:hAnsi="Roboto Lt" w:cs="Times New Roman"/>
        </w:rPr>
        <w:t>p.</w:t>
      </w:r>
      <w:r w:rsidRPr="00F05DCC">
        <w:rPr>
          <w:rFonts w:ascii="Roboto Lt" w:hAnsi="Roboto Lt" w:cs="Times New Roman"/>
        </w:rPr>
        <w:t>1891-1902, 2018.</w:t>
      </w:r>
    </w:p>
    <w:p w14:paraId="6217F5B9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2CCBD3B2" w14:textId="6772A341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  <w:bCs/>
        </w:rPr>
        <w:t xml:space="preserve">GADELHA, Carlos </w:t>
      </w:r>
      <w:r w:rsidRPr="00F05DCC">
        <w:rPr>
          <w:rFonts w:ascii="Roboto Lt" w:hAnsi="Roboto Lt" w:cs="Times New Roman"/>
        </w:rPr>
        <w:t>Augusto Grabois</w:t>
      </w:r>
      <w:r w:rsidRPr="00F05DCC">
        <w:rPr>
          <w:rFonts w:ascii="Roboto Lt" w:hAnsi="Roboto Lt" w:cs="Times New Roman"/>
          <w:bCs/>
        </w:rPr>
        <w:t>.</w:t>
      </w:r>
      <w:r w:rsidR="000D020A" w:rsidRPr="00F05DCC">
        <w:rPr>
          <w:rFonts w:ascii="Roboto Lt" w:hAnsi="Roboto Lt" w:cs="Times New Roman"/>
          <w:b/>
          <w:bCs/>
        </w:rPr>
        <w:t xml:space="preserve"> </w:t>
      </w:r>
      <w:r w:rsidRPr="00F05DCC">
        <w:rPr>
          <w:rFonts w:ascii="Roboto Lt" w:hAnsi="Roboto Lt" w:cs="Times New Roman"/>
        </w:rPr>
        <w:t xml:space="preserve">Saúde e desenvolvimento: uma nova abordagem para uma nova política. </w:t>
      </w:r>
      <w:r w:rsidRPr="00F05DCC">
        <w:rPr>
          <w:rFonts w:ascii="Roboto Lt" w:hAnsi="Roboto Lt" w:cs="Times New Roman"/>
          <w:b/>
        </w:rPr>
        <w:t xml:space="preserve">Revista Saúde Pública. </w:t>
      </w:r>
      <w:r w:rsidRPr="00F05DCC">
        <w:rPr>
          <w:rFonts w:ascii="Roboto Lt" w:hAnsi="Roboto Lt" w:cs="Times New Roman"/>
        </w:rPr>
        <w:t>46 (</w:t>
      </w:r>
      <w:proofErr w:type="spellStart"/>
      <w:r w:rsidRPr="00F05DCC">
        <w:rPr>
          <w:rFonts w:ascii="Roboto Lt" w:hAnsi="Roboto Lt" w:cs="Times New Roman"/>
        </w:rPr>
        <w:t>Supl</w:t>
      </w:r>
      <w:proofErr w:type="spellEnd"/>
      <w:r w:rsidRPr="00F05DCC">
        <w:rPr>
          <w:rFonts w:ascii="Roboto Lt" w:hAnsi="Roboto Lt" w:cs="Times New Roman"/>
        </w:rPr>
        <w:t xml:space="preserve">): </w:t>
      </w:r>
      <w:r w:rsidR="00B64945" w:rsidRPr="00F05DCC">
        <w:rPr>
          <w:rFonts w:ascii="Roboto Lt" w:hAnsi="Roboto Lt" w:cs="Times New Roman"/>
        </w:rPr>
        <w:t xml:space="preserve">p. </w:t>
      </w:r>
      <w:r w:rsidRPr="00F05DCC">
        <w:rPr>
          <w:rFonts w:ascii="Roboto Lt" w:hAnsi="Roboto Lt" w:cs="Times New Roman"/>
        </w:rPr>
        <w:t>5-8. 2012.</w:t>
      </w:r>
    </w:p>
    <w:p w14:paraId="36D3F102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742BE03C" w14:textId="0752CC3B" w:rsidR="001E47E7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>GADELHA, C</w:t>
      </w:r>
      <w:r w:rsidR="0028613B" w:rsidRPr="00F05DCC">
        <w:rPr>
          <w:rFonts w:ascii="Roboto Lt" w:hAnsi="Roboto Lt" w:cs="Times New Roman"/>
        </w:rPr>
        <w:t xml:space="preserve">arlos </w:t>
      </w:r>
      <w:r w:rsidRPr="00F05DCC">
        <w:rPr>
          <w:rFonts w:ascii="Roboto Lt" w:hAnsi="Roboto Lt" w:cs="Times New Roman"/>
        </w:rPr>
        <w:t>A</w:t>
      </w:r>
      <w:r w:rsidR="0028613B" w:rsidRPr="00F05DCC">
        <w:rPr>
          <w:rFonts w:ascii="Roboto Lt" w:hAnsi="Roboto Lt" w:cs="Times New Roman"/>
        </w:rPr>
        <w:t xml:space="preserve">ugusto </w:t>
      </w:r>
      <w:r w:rsidRPr="00F05DCC">
        <w:rPr>
          <w:rFonts w:ascii="Roboto Lt" w:hAnsi="Roboto Lt" w:cs="Times New Roman"/>
        </w:rPr>
        <w:t>G</w:t>
      </w:r>
      <w:r w:rsidR="0028613B" w:rsidRPr="00F05DCC">
        <w:rPr>
          <w:rFonts w:ascii="Roboto Lt" w:hAnsi="Roboto Lt" w:cs="Times New Roman"/>
        </w:rPr>
        <w:t>rabois.</w:t>
      </w:r>
      <w:r w:rsidRPr="00F05DCC">
        <w:rPr>
          <w:rFonts w:ascii="Roboto Lt" w:hAnsi="Roboto Lt" w:cs="Times New Roman"/>
        </w:rPr>
        <w:t xml:space="preserve"> O complexo industrial da saúde e a necessidade de um enfoque dinâmico na economia da saúde. </w:t>
      </w:r>
      <w:r w:rsidRPr="00F05DCC">
        <w:rPr>
          <w:rFonts w:ascii="Roboto Lt" w:hAnsi="Roboto Lt" w:cs="Times New Roman"/>
          <w:b/>
        </w:rPr>
        <w:t>Revista Ciência e Saúde Coletiva</w:t>
      </w:r>
      <w:r w:rsidRPr="00F05DCC">
        <w:rPr>
          <w:rFonts w:ascii="Roboto Lt" w:hAnsi="Roboto Lt" w:cs="Times New Roman"/>
        </w:rPr>
        <w:t>. v. 8, n. 2, p. 521-535. 2003.</w:t>
      </w:r>
    </w:p>
    <w:p w14:paraId="6FEAFB0A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0981E839" w14:textId="0A7A637F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LASTRES, Helena M. M.; APOLINÁRIO, Valdênia. </w:t>
      </w:r>
      <w:r w:rsidRPr="00F05DCC">
        <w:rPr>
          <w:rFonts w:ascii="Roboto Lt" w:hAnsi="Roboto Lt" w:cs="Times New Roman"/>
          <w:b/>
        </w:rPr>
        <w:t>Saúde e serviços públicos essenciais como eixo da nova geração de políticas para o bem-viver.</w:t>
      </w:r>
      <w:r w:rsidRPr="00F05DCC">
        <w:rPr>
          <w:rFonts w:ascii="Roboto Lt" w:hAnsi="Roboto Lt" w:cs="Times New Roman"/>
        </w:rPr>
        <w:t xml:space="preserve"> Rio de Janeiro: UFRJ/</w:t>
      </w:r>
      <w:proofErr w:type="spellStart"/>
      <w:r w:rsidRPr="00F05DCC">
        <w:rPr>
          <w:rFonts w:ascii="Roboto Lt" w:hAnsi="Roboto Lt" w:cs="Times New Roman"/>
        </w:rPr>
        <w:t>RedeSist</w:t>
      </w:r>
      <w:proofErr w:type="spellEnd"/>
      <w:r w:rsidRPr="00F05DCC">
        <w:rPr>
          <w:rFonts w:ascii="Roboto Lt" w:hAnsi="Roboto Lt" w:cs="Times New Roman"/>
        </w:rPr>
        <w:t>, novembro de 2022. (Texto para Discussão nº 02/2022). Disponível em: http://www.redesist.ie.ufrj.br/images/Textos_Dis</w:t>
      </w:r>
      <w:r w:rsidR="001E47E7" w:rsidRPr="00F05DCC">
        <w:rPr>
          <w:rFonts w:ascii="Roboto Lt" w:hAnsi="Roboto Lt" w:cs="Times New Roman"/>
        </w:rPr>
        <w:t>cussao_DIT/2022/TDI_02_2022_.pd</w:t>
      </w:r>
      <w:r w:rsidRPr="00F05DCC">
        <w:rPr>
          <w:rFonts w:ascii="Roboto Lt" w:hAnsi="Roboto Lt" w:cs="Times New Roman"/>
        </w:rPr>
        <w:t>. Acesso em: 14 abr. 2023.</w:t>
      </w:r>
    </w:p>
    <w:p w14:paraId="36EB32F6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6BF9D5E9" w14:textId="77777777" w:rsidR="00DE5B71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>LASTRES, H</w:t>
      </w:r>
      <w:r w:rsidR="00FB644F" w:rsidRPr="00F05DCC">
        <w:rPr>
          <w:rFonts w:ascii="Roboto Lt" w:hAnsi="Roboto Lt" w:cs="Times New Roman"/>
        </w:rPr>
        <w:t>elena M. M.</w:t>
      </w:r>
      <w:r w:rsidRPr="00F05DCC">
        <w:rPr>
          <w:rFonts w:ascii="Roboto Lt" w:hAnsi="Roboto Lt" w:cs="Times New Roman"/>
        </w:rPr>
        <w:t xml:space="preserve">; APOLINÁRIO, V.; CASTRO, S.; MATOS, M.; BRAGA, F.L; BEZERRA, P. </w:t>
      </w:r>
      <w:bookmarkStart w:id="12" w:name="_Hlk132292714"/>
      <w:r w:rsidRPr="00F05DCC">
        <w:rPr>
          <w:rFonts w:ascii="Roboto Lt" w:hAnsi="Roboto Lt" w:cs="Times New Roman"/>
          <w:b/>
        </w:rPr>
        <w:t>A dimensão territorial da saúde e do CEIS no Brasil nas escalas macrorregionais.</w:t>
      </w:r>
      <w:bookmarkEnd w:id="12"/>
      <w:r w:rsidRPr="00F05DCC">
        <w:rPr>
          <w:rFonts w:ascii="Roboto Lt" w:hAnsi="Roboto Lt" w:cs="Times New Roman"/>
        </w:rPr>
        <w:t xml:space="preserve"> In: GADELHA, C. A. G. (Coord.). Projeto Desafios para o Sistema Único de Saúde no contexto nacional e global de transformações sociais, econômicas e tecnológicas (CEIS 4.0). Relatório de Pesquisa. Rio de Janeiro: CEE/Fiocruz, 2021. Disponível em: </w:t>
      </w:r>
    </w:p>
    <w:p w14:paraId="12CA6DC8" w14:textId="780ED477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>https://cee.fiocruz.br/sites/default/files/Relato%CC%81rio%20Final%20-%20UFRJ%20-%20Lastres%20et%20al.pdf. Acesso em: 14 abr. 2023.</w:t>
      </w:r>
    </w:p>
    <w:p w14:paraId="386AC73E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7AE24248" w14:textId="43BB96F3" w:rsidR="00D34DF9" w:rsidRPr="00F05DCC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>LASTRES, H</w:t>
      </w:r>
      <w:r w:rsidR="00FB644F" w:rsidRPr="00F05DCC">
        <w:rPr>
          <w:rFonts w:ascii="Roboto Lt" w:hAnsi="Roboto Lt" w:cs="Times New Roman"/>
        </w:rPr>
        <w:t>elena M. M.</w:t>
      </w:r>
      <w:r w:rsidRPr="00F05DCC">
        <w:rPr>
          <w:rFonts w:ascii="Roboto Lt" w:hAnsi="Roboto Lt" w:cs="Times New Roman"/>
        </w:rPr>
        <w:t xml:space="preserve">; APOLINÁRIO, V.; CASTRO, S.; MATOS, M. </w:t>
      </w:r>
      <w:r w:rsidRPr="00F05DCC">
        <w:rPr>
          <w:rFonts w:ascii="Roboto Lt" w:hAnsi="Roboto Lt" w:cs="Times New Roman"/>
          <w:b/>
          <w:bCs/>
          <w14:ligatures w14:val="standardContextual"/>
        </w:rPr>
        <w:t>Transformações e aprendizados da Covid-19 e a dimensão territorial da saúde: por uma nova</w:t>
      </w:r>
      <w:r w:rsidRPr="00F05DCC">
        <w:rPr>
          <w:rFonts w:ascii="Roboto Lt" w:hAnsi="Roboto Lt" w:cs="Times New Roman"/>
          <w:b/>
          <w:bCs/>
        </w:rPr>
        <w:t xml:space="preserve"> </w:t>
      </w:r>
      <w:r w:rsidRPr="00F05DCC">
        <w:rPr>
          <w:rFonts w:ascii="Roboto Lt" w:hAnsi="Roboto Lt" w:cs="Times New Roman"/>
          <w:b/>
          <w:bCs/>
          <w14:ligatures w14:val="standardContextual"/>
        </w:rPr>
        <w:t>geração de políticas públicas para o desenvolvimento</w:t>
      </w:r>
      <w:r w:rsidRPr="00F05DCC">
        <w:rPr>
          <w:rFonts w:ascii="Roboto Lt" w:hAnsi="Roboto Lt" w:cs="Times New Roman"/>
          <w14:ligatures w14:val="standardContextual"/>
        </w:rPr>
        <w:t xml:space="preserve">.  </w:t>
      </w:r>
      <w:r w:rsidRPr="00F05DCC">
        <w:rPr>
          <w:rFonts w:ascii="Roboto Lt" w:hAnsi="Roboto Lt" w:cs="Times New Roman"/>
          <w:b/>
          <w14:ligatures w14:val="standardContextual"/>
        </w:rPr>
        <w:t>Cadernos do Desenvolvimento</w:t>
      </w:r>
      <w:r w:rsidRPr="00F05DCC">
        <w:rPr>
          <w:rFonts w:ascii="Roboto Lt" w:hAnsi="Roboto Lt" w:cs="Times New Roman"/>
          <w14:ligatures w14:val="standardContextual"/>
        </w:rPr>
        <w:t>, Rio de Janeiro, vol. 16, n. 28, p. 87-114, jan.-abr. 2021. Disponível em: http://www.cadernosdodesenvolvimento.org.br/ojs-2.4.8/index.php/cdes/article/view/550/pdf. Acesso em: 14 abr. 2023.</w:t>
      </w:r>
    </w:p>
    <w:p w14:paraId="3E7136B9" w14:textId="0E3E7F04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LEE, Kai-Fu. </w:t>
      </w:r>
      <w:r w:rsidRPr="00F05DCC">
        <w:rPr>
          <w:rFonts w:ascii="Roboto Lt" w:hAnsi="Roboto Lt" w:cs="Times New Roman"/>
          <w:b/>
        </w:rPr>
        <w:t>Inteligência Artificial:</w:t>
      </w:r>
      <w:r w:rsidRPr="00F05DCC">
        <w:rPr>
          <w:rFonts w:ascii="Roboto Lt" w:hAnsi="Roboto Lt" w:cs="Times New Roman"/>
        </w:rPr>
        <w:t xml:space="preserve"> como os robôs estão mudando o mundo, a forma como amamos, nos relacionamos, trabalhamos e vivemos. Rio de Janeiro: Globo Livros, 2019. 292</w:t>
      </w:r>
      <w:r w:rsidR="00FA18FA" w:rsidRPr="00F05DCC">
        <w:rPr>
          <w:rFonts w:ascii="Roboto Lt" w:hAnsi="Roboto Lt" w:cs="Times New Roman"/>
        </w:rPr>
        <w:t xml:space="preserve"> </w:t>
      </w:r>
      <w:r w:rsidRPr="00F05DCC">
        <w:rPr>
          <w:rFonts w:ascii="Roboto Lt" w:hAnsi="Roboto Lt" w:cs="Times New Roman"/>
        </w:rPr>
        <w:t>p.</w:t>
      </w:r>
    </w:p>
    <w:p w14:paraId="51E95ADE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2B88FF0A" w14:textId="6C8BE60B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MAGACHO, Guilherme. </w:t>
      </w:r>
      <w:r w:rsidRPr="00F05DCC">
        <w:rPr>
          <w:rFonts w:ascii="Roboto Lt" w:hAnsi="Roboto Lt" w:cs="Times New Roman"/>
          <w:b/>
        </w:rPr>
        <w:t>É preciso repensar o Estado frente às transformações do Século XXI.</w:t>
      </w:r>
      <w:r w:rsidRPr="00F05DCC">
        <w:rPr>
          <w:rFonts w:ascii="Roboto Lt" w:hAnsi="Roboto Lt" w:cs="Times New Roman"/>
        </w:rPr>
        <w:t xml:space="preserve"> Disponível em: https://aterceiramargem.org/2020/05/24/e-preciso-</w:t>
      </w:r>
      <w:r w:rsidRPr="00F05DCC">
        <w:rPr>
          <w:rFonts w:ascii="Roboto Lt" w:hAnsi="Roboto Lt" w:cs="Times New Roman"/>
        </w:rPr>
        <w:lastRenderedPageBreak/>
        <w:t>repensar-o-estado-frente-as-transformacoes-do-seculo-xxi/amp/?__twitter_impression=true. Acesso em: 10 set. 2021.</w:t>
      </w:r>
    </w:p>
    <w:p w14:paraId="5637149E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7EEF3893" w14:textId="7F74A8D9" w:rsidR="0028613B" w:rsidRDefault="0028613B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MAZZUCATO, Mariana. </w:t>
      </w:r>
      <w:r w:rsidRPr="00F05DCC">
        <w:rPr>
          <w:rFonts w:ascii="Roboto Lt" w:hAnsi="Roboto Lt" w:cs="Times New Roman"/>
          <w:b/>
          <w:bCs/>
        </w:rPr>
        <w:t xml:space="preserve">O Estado Empreendedor. </w:t>
      </w:r>
      <w:proofErr w:type="spellStart"/>
      <w:r w:rsidRPr="00F05DCC">
        <w:rPr>
          <w:rFonts w:ascii="Roboto Lt" w:hAnsi="Roboto Lt" w:cs="Times New Roman"/>
        </w:rPr>
        <w:t>São</w:t>
      </w:r>
      <w:proofErr w:type="spellEnd"/>
      <w:r w:rsidRPr="00F05DCC">
        <w:rPr>
          <w:rFonts w:ascii="Roboto Lt" w:hAnsi="Roboto Lt" w:cs="Times New Roman"/>
        </w:rPr>
        <w:t xml:space="preserve"> Paulo: Portfolio </w:t>
      </w:r>
      <w:proofErr w:type="spellStart"/>
      <w:r w:rsidRPr="00F05DCC">
        <w:rPr>
          <w:rFonts w:ascii="Roboto Lt" w:hAnsi="Roboto Lt" w:cs="Times New Roman"/>
        </w:rPr>
        <w:t>Penguin</w:t>
      </w:r>
      <w:proofErr w:type="spellEnd"/>
      <w:r w:rsidRPr="00F05DCC">
        <w:rPr>
          <w:rFonts w:ascii="Roboto Lt" w:hAnsi="Roboto Lt" w:cs="Times New Roman"/>
        </w:rPr>
        <w:t>, 2014. 320</w:t>
      </w:r>
      <w:r w:rsidR="00FA18FA" w:rsidRPr="00F05DCC">
        <w:rPr>
          <w:rFonts w:ascii="Roboto Lt" w:hAnsi="Roboto Lt" w:cs="Times New Roman"/>
        </w:rPr>
        <w:t xml:space="preserve"> </w:t>
      </w:r>
      <w:r w:rsidRPr="00F05DCC">
        <w:rPr>
          <w:rFonts w:ascii="Roboto Lt" w:hAnsi="Roboto Lt" w:cs="Times New Roman"/>
        </w:rPr>
        <w:t>p.</w:t>
      </w:r>
    </w:p>
    <w:p w14:paraId="29CC7BD1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55D4CAED" w14:textId="24F36EC8" w:rsidR="00D34DF9" w:rsidRDefault="00466720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MCTI - </w:t>
      </w:r>
      <w:r w:rsidR="00D34DF9" w:rsidRPr="00F05DCC">
        <w:rPr>
          <w:rFonts w:ascii="Roboto Lt" w:hAnsi="Roboto Lt" w:cs="Times New Roman"/>
        </w:rPr>
        <w:t xml:space="preserve">MINISTÉRIO DA CIÊNCIA, TECNOLOGIA E INOVAÇÃO. </w:t>
      </w:r>
      <w:r w:rsidR="00D34DF9" w:rsidRPr="00F05DCC">
        <w:rPr>
          <w:rFonts w:ascii="Roboto Lt" w:hAnsi="Roboto Lt" w:cs="Times New Roman"/>
          <w:b/>
        </w:rPr>
        <w:t>Governo reajusta valores das bolsas do CNPq e da Capes.</w:t>
      </w:r>
      <w:r w:rsidR="00D34DF9" w:rsidRPr="00F05DCC">
        <w:rPr>
          <w:rFonts w:ascii="Roboto Lt" w:hAnsi="Roboto Lt" w:cs="Times New Roman"/>
        </w:rPr>
        <w:t xml:space="preserve"> 2023. Disponível em: https://www.gov.br/mcti/pt-br/acompanhe-o-mcti/noticias/2023/02/governo-reajusta-valores-das-bolsas-do-cnpq-e-da-capes. Acesso em: 02 maio 2023.</w:t>
      </w:r>
    </w:p>
    <w:p w14:paraId="14BCF0D8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5F79DCC8" w14:textId="3226D1DA" w:rsidR="00D34DF9" w:rsidRDefault="00466720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MDIC - </w:t>
      </w:r>
      <w:r w:rsidR="00D34DF9" w:rsidRPr="00F05DCC">
        <w:rPr>
          <w:rFonts w:ascii="Roboto Lt" w:hAnsi="Roboto Lt" w:cs="Times New Roman"/>
        </w:rPr>
        <w:t>MINISTÉRIO DO DESENVOLVIMENTO, INDÚSTRIA, COMÉRCIO E SERVIÇOS.</w:t>
      </w:r>
      <w:r w:rsidR="00D34DF9" w:rsidRPr="00F05DCC">
        <w:rPr>
          <w:rFonts w:ascii="Roboto Lt" w:hAnsi="Roboto Lt" w:cs="Times New Roman"/>
          <w:b/>
        </w:rPr>
        <w:t xml:space="preserve"> Governo recria grupo executivo para fortalecer indústria da Saúde.</w:t>
      </w:r>
      <w:r w:rsidR="00D34DF9" w:rsidRPr="00F05DCC">
        <w:rPr>
          <w:rFonts w:ascii="Roboto Lt" w:hAnsi="Roboto Lt" w:cs="Times New Roman"/>
        </w:rPr>
        <w:t xml:space="preserve"> 2023a. Disponível em: https://www.gov.br/mdic/pt-br/assuntos/noticias/2023/abril/governo-recria-grupo-executivo-para-fortalecer-industria-da-saude. Acesso em: 26 abr. 2023.</w:t>
      </w:r>
    </w:p>
    <w:p w14:paraId="0402CB89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6117DA11" w14:textId="164D55DD" w:rsidR="00D34DF9" w:rsidRDefault="00466720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>MDIC - MINISTÉRIO DO DESENVOLVIMENTO, INDÚSTRIA, COMÉRCIO E SERVIÇOS.</w:t>
      </w:r>
      <w:r w:rsidRPr="00F05DCC">
        <w:rPr>
          <w:rFonts w:ascii="Roboto Lt" w:hAnsi="Roboto Lt" w:cs="Times New Roman"/>
          <w:b/>
        </w:rPr>
        <w:t xml:space="preserve"> </w:t>
      </w:r>
      <w:r w:rsidR="00D34DF9" w:rsidRPr="00F05DCC">
        <w:rPr>
          <w:rFonts w:ascii="Roboto Lt" w:hAnsi="Roboto Lt" w:cs="Times New Roman"/>
          <w:b/>
        </w:rPr>
        <w:t>Comitê executivo do CNDI define missões para construção da política industrial.</w:t>
      </w:r>
      <w:r w:rsidR="00D34DF9" w:rsidRPr="00F05DCC">
        <w:rPr>
          <w:rFonts w:ascii="Roboto Lt" w:hAnsi="Roboto Lt" w:cs="Times New Roman"/>
        </w:rPr>
        <w:t xml:space="preserve"> 2023b. Disponível em: &lt;https://www.gov.br/mdic/pt-br/assuntos/noticias/2023/maio/comite-executivo-do-cndi-define-missoes-para-construcao-da-politica-industrial. Acesso em: 24 maio 2023.</w:t>
      </w:r>
    </w:p>
    <w:p w14:paraId="538A9641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3AF4E08B" w14:textId="77777777" w:rsidR="007D07B0" w:rsidRDefault="007D07B0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OMS - ORGANIZAÇÃO MUNDIAL DA SAÚDE (Genebra). </w:t>
      </w:r>
      <w:proofErr w:type="spellStart"/>
      <w:r w:rsidRPr="00F05DCC">
        <w:rPr>
          <w:rFonts w:ascii="Roboto Lt" w:hAnsi="Roboto Lt" w:cs="Times New Roman"/>
          <w:b/>
          <w:bCs/>
          <w:i/>
        </w:rPr>
        <w:t>Work</w:t>
      </w:r>
      <w:proofErr w:type="spellEnd"/>
      <w:r w:rsidRPr="00F05DCC">
        <w:rPr>
          <w:rFonts w:ascii="Roboto Lt" w:hAnsi="Roboto Lt" w:cs="Times New Roman"/>
          <w:b/>
          <w:bCs/>
          <w:i/>
        </w:rPr>
        <w:t xml:space="preserve"> for a </w:t>
      </w:r>
      <w:proofErr w:type="spellStart"/>
      <w:r w:rsidRPr="00F05DCC">
        <w:rPr>
          <w:rFonts w:ascii="Roboto Lt" w:hAnsi="Roboto Lt" w:cs="Times New Roman"/>
          <w:b/>
          <w:bCs/>
          <w:i/>
        </w:rPr>
        <w:t>Brighter</w:t>
      </w:r>
      <w:proofErr w:type="spellEnd"/>
      <w:r w:rsidRPr="00F05DCC">
        <w:rPr>
          <w:rFonts w:ascii="Roboto Lt" w:hAnsi="Roboto Lt" w:cs="Times New Roman"/>
          <w:b/>
          <w:bCs/>
          <w:i/>
        </w:rPr>
        <w:t xml:space="preserve"> Future: </w:t>
      </w:r>
      <w:r w:rsidRPr="00F05DCC">
        <w:rPr>
          <w:rFonts w:ascii="Roboto Lt" w:hAnsi="Roboto Lt" w:cs="Times New Roman"/>
          <w:i/>
        </w:rPr>
        <w:t xml:space="preserve">Global Commission </w:t>
      </w:r>
      <w:proofErr w:type="spellStart"/>
      <w:r w:rsidRPr="00F05DCC">
        <w:rPr>
          <w:rFonts w:ascii="Roboto Lt" w:hAnsi="Roboto Lt" w:cs="Times New Roman"/>
          <w:i/>
        </w:rPr>
        <w:t>on</w:t>
      </w:r>
      <w:proofErr w:type="spellEnd"/>
      <w:r w:rsidRPr="00F05DCC">
        <w:rPr>
          <w:rFonts w:ascii="Roboto Lt" w:hAnsi="Roboto Lt" w:cs="Times New Roman"/>
          <w:i/>
        </w:rPr>
        <w:t xml:space="preserve"> </w:t>
      </w:r>
      <w:proofErr w:type="spellStart"/>
      <w:r w:rsidRPr="00F05DCC">
        <w:rPr>
          <w:rFonts w:ascii="Roboto Lt" w:hAnsi="Roboto Lt" w:cs="Times New Roman"/>
          <w:i/>
        </w:rPr>
        <w:t>the</w:t>
      </w:r>
      <w:proofErr w:type="spellEnd"/>
      <w:r w:rsidRPr="00F05DCC">
        <w:rPr>
          <w:rFonts w:ascii="Roboto Lt" w:hAnsi="Roboto Lt" w:cs="Times New Roman"/>
          <w:i/>
        </w:rPr>
        <w:t xml:space="preserve"> Future </w:t>
      </w:r>
      <w:proofErr w:type="spellStart"/>
      <w:r w:rsidRPr="00F05DCC">
        <w:rPr>
          <w:rFonts w:ascii="Roboto Lt" w:hAnsi="Roboto Lt" w:cs="Times New Roman"/>
          <w:i/>
        </w:rPr>
        <w:t>of</w:t>
      </w:r>
      <w:proofErr w:type="spellEnd"/>
      <w:r w:rsidRPr="00F05DCC">
        <w:rPr>
          <w:rFonts w:ascii="Roboto Lt" w:hAnsi="Roboto Lt" w:cs="Times New Roman"/>
          <w:i/>
        </w:rPr>
        <w:t xml:space="preserve"> </w:t>
      </w:r>
      <w:proofErr w:type="spellStart"/>
      <w:r w:rsidRPr="00F05DCC">
        <w:rPr>
          <w:rFonts w:ascii="Roboto Lt" w:hAnsi="Roboto Lt" w:cs="Times New Roman"/>
          <w:i/>
        </w:rPr>
        <w:t>Work</w:t>
      </w:r>
      <w:proofErr w:type="spellEnd"/>
      <w:r w:rsidRPr="00F05DCC">
        <w:rPr>
          <w:rFonts w:ascii="Roboto Lt" w:hAnsi="Roboto Lt" w:cs="Times New Roman"/>
          <w:i/>
        </w:rPr>
        <w:t>.</w:t>
      </w:r>
      <w:r w:rsidRPr="00F05DCC">
        <w:rPr>
          <w:rFonts w:ascii="Roboto Lt" w:hAnsi="Roboto Lt" w:cs="Times New Roman"/>
        </w:rPr>
        <w:t xml:space="preserve"> 2019. </w:t>
      </w:r>
      <w:proofErr w:type="spellStart"/>
      <w:r w:rsidRPr="00F05DCC">
        <w:rPr>
          <w:rFonts w:ascii="Roboto Lt" w:hAnsi="Roboto Lt" w:cs="Times New Roman"/>
        </w:rPr>
        <w:t>Disponível</w:t>
      </w:r>
      <w:proofErr w:type="spellEnd"/>
      <w:r w:rsidRPr="00F05DCC">
        <w:rPr>
          <w:rFonts w:ascii="Roboto Lt" w:hAnsi="Roboto Lt" w:cs="Times New Roman"/>
        </w:rPr>
        <w:t xml:space="preserve"> em: https://www.ilo.org/wcmsp5/groups/public/---</w:t>
      </w:r>
      <w:proofErr w:type="spellStart"/>
      <w:r w:rsidRPr="00F05DCC">
        <w:rPr>
          <w:rFonts w:ascii="Roboto Lt" w:hAnsi="Roboto Lt" w:cs="Times New Roman"/>
        </w:rPr>
        <w:t>dgreports</w:t>
      </w:r>
      <w:proofErr w:type="spellEnd"/>
      <w:r w:rsidRPr="00F05DCC">
        <w:rPr>
          <w:rFonts w:ascii="Roboto Lt" w:hAnsi="Roboto Lt" w:cs="Times New Roman"/>
        </w:rPr>
        <w:t>/---</w:t>
      </w:r>
      <w:proofErr w:type="spellStart"/>
      <w:r w:rsidRPr="00F05DCC">
        <w:rPr>
          <w:rFonts w:ascii="Roboto Lt" w:hAnsi="Roboto Lt" w:cs="Times New Roman"/>
        </w:rPr>
        <w:t>cabinet</w:t>
      </w:r>
      <w:proofErr w:type="spellEnd"/>
      <w:r w:rsidRPr="00F05DCC">
        <w:rPr>
          <w:rFonts w:ascii="Roboto Lt" w:hAnsi="Roboto Lt" w:cs="Times New Roman"/>
        </w:rPr>
        <w:t>/</w:t>
      </w:r>
      <w:proofErr w:type="spellStart"/>
      <w:r w:rsidRPr="00F05DCC">
        <w:rPr>
          <w:rFonts w:ascii="Roboto Lt" w:hAnsi="Roboto Lt" w:cs="Times New Roman"/>
        </w:rPr>
        <w:t>documents</w:t>
      </w:r>
      <w:proofErr w:type="spellEnd"/>
      <w:r w:rsidRPr="00F05DCC">
        <w:rPr>
          <w:rFonts w:ascii="Roboto Lt" w:hAnsi="Roboto Lt" w:cs="Times New Roman"/>
        </w:rPr>
        <w:t>/</w:t>
      </w:r>
      <w:proofErr w:type="spellStart"/>
      <w:r w:rsidRPr="00F05DCC">
        <w:rPr>
          <w:rFonts w:ascii="Roboto Lt" w:hAnsi="Roboto Lt" w:cs="Times New Roman"/>
        </w:rPr>
        <w:t>publication</w:t>
      </w:r>
      <w:proofErr w:type="spellEnd"/>
      <w:r w:rsidRPr="00F05DCC">
        <w:rPr>
          <w:rFonts w:ascii="Roboto Lt" w:hAnsi="Roboto Lt" w:cs="Times New Roman"/>
        </w:rPr>
        <w:t>/wcms_662410.pdf. Acesso em: 17 jul. 2021.</w:t>
      </w:r>
    </w:p>
    <w:p w14:paraId="1E482074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69C0F44F" w14:textId="1CD5E7B2" w:rsidR="00FB644F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OPAS. </w:t>
      </w:r>
      <w:r w:rsidRPr="00F05DCC">
        <w:rPr>
          <w:rFonts w:ascii="Roboto Lt" w:hAnsi="Roboto Lt" w:cs="Times New Roman"/>
          <w:b/>
        </w:rPr>
        <w:t xml:space="preserve">Relatório 30 anos de SUS, que SUS para </w:t>
      </w:r>
      <w:proofErr w:type="gramStart"/>
      <w:r w:rsidRPr="00F05DCC">
        <w:rPr>
          <w:rFonts w:ascii="Roboto Lt" w:hAnsi="Roboto Lt" w:cs="Times New Roman"/>
          <w:b/>
        </w:rPr>
        <w:t>2030?</w:t>
      </w:r>
      <w:r w:rsidRPr="00F05DCC">
        <w:rPr>
          <w:rFonts w:ascii="Roboto Lt" w:hAnsi="Roboto Lt" w:cs="Times New Roman"/>
        </w:rPr>
        <w:t>.</w:t>
      </w:r>
      <w:proofErr w:type="gramEnd"/>
      <w:r w:rsidRPr="00F05DCC">
        <w:rPr>
          <w:rFonts w:ascii="Roboto Lt" w:hAnsi="Roboto Lt" w:cs="Times New Roman"/>
        </w:rPr>
        <w:t xml:space="preserve"> Brasília-DF: OPAS- OMS/FIOCRUZ, 2018.</w:t>
      </w:r>
    </w:p>
    <w:p w14:paraId="47D0C5DE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6D4C7572" w14:textId="78E6F098" w:rsidR="00FB644F" w:rsidRDefault="00FB644F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ROSSI, Pedro; TEIXEIRA, Lucas; DAVID, Grazielle. Saúde e inserção externa: Uma análise do Balanço de Pagamento do CEIS e dos impactos da taxa de câmbio. In: </w:t>
      </w:r>
      <w:r w:rsidRPr="00F05DCC">
        <w:rPr>
          <w:rFonts w:ascii="Roboto Lt" w:hAnsi="Roboto Lt" w:cs="Times New Roman"/>
          <w:b/>
        </w:rPr>
        <w:t>Saúde é desenvolvimento:</w:t>
      </w:r>
      <w:r w:rsidRPr="00F05DCC">
        <w:rPr>
          <w:rFonts w:ascii="Roboto Lt" w:hAnsi="Roboto Lt" w:cs="Times New Roman"/>
        </w:rPr>
        <w:t xml:space="preserve"> o complexo econômico-industrial da saúde como opção estratégica nacional. Rio de Janeiro: Fiocruz - </w:t>
      </w:r>
      <w:proofErr w:type="spellStart"/>
      <w:r w:rsidRPr="00F05DCC">
        <w:rPr>
          <w:rFonts w:ascii="Roboto Lt" w:hAnsi="Roboto Lt" w:cs="Times New Roman"/>
        </w:rPr>
        <w:t>Cee</w:t>
      </w:r>
      <w:proofErr w:type="spellEnd"/>
      <w:r w:rsidRPr="00F05DCC">
        <w:rPr>
          <w:rFonts w:ascii="Roboto Lt" w:hAnsi="Roboto Lt" w:cs="Times New Roman"/>
        </w:rPr>
        <w:t>, 2022. 252 p. Disponível em: &lt;https://cee.fiocruz.br/?q=node/1660&gt;. Acesso em: 02 maio 2023.</w:t>
      </w:r>
    </w:p>
    <w:p w14:paraId="09FE3049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  <w:color w:val="00B050"/>
        </w:rPr>
      </w:pPr>
    </w:p>
    <w:p w14:paraId="37A67AE1" w14:textId="56DE5D27" w:rsidR="00F065BC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SCHUMPETER, Joseph Alois. </w:t>
      </w:r>
      <w:r w:rsidRPr="00F05DCC">
        <w:rPr>
          <w:rFonts w:ascii="Roboto Lt" w:hAnsi="Roboto Lt" w:cs="Times New Roman"/>
          <w:b/>
        </w:rPr>
        <w:t>A Teoria do Desenvolvimento Econômico.</w:t>
      </w:r>
      <w:r w:rsidRPr="00F05DCC">
        <w:rPr>
          <w:rFonts w:ascii="Roboto Lt" w:hAnsi="Roboto Lt" w:cs="Times New Roman"/>
        </w:rPr>
        <w:t xml:space="preserve"> São Paulo: Nova Cultural, 1988. 169 p.</w:t>
      </w:r>
    </w:p>
    <w:p w14:paraId="338C1976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7CF6C841" w14:textId="1563FB25" w:rsidR="00D34DF9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STIGLITZ, Joseph E. Prefácio. In: POLANYI, Karl. </w:t>
      </w:r>
      <w:r w:rsidRPr="00F05DCC">
        <w:rPr>
          <w:rFonts w:ascii="Roboto Lt" w:hAnsi="Roboto Lt" w:cs="Times New Roman"/>
          <w:b/>
        </w:rPr>
        <w:t>A Grande Transformação.</w:t>
      </w:r>
      <w:r w:rsidRPr="00F05DCC">
        <w:rPr>
          <w:rFonts w:ascii="Roboto Lt" w:hAnsi="Roboto Lt" w:cs="Times New Roman"/>
        </w:rPr>
        <w:t xml:space="preserve"> Rio de Janeiro: Contraponto, 2021. 412 p.</w:t>
      </w:r>
    </w:p>
    <w:p w14:paraId="1062E412" w14:textId="77777777" w:rsidR="00DE5B71" w:rsidRPr="00F05DCC" w:rsidRDefault="00DE5B71" w:rsidP="00F05DCC">
      <w:pPr>
        <w:tabs>
          <w:tab w:val="left" w:pos="851"/>
        </w:tabs>
        <w:rPr>
          <w:rFonts w:ascii="Roboto Lt" w:hAnsi="Roboto Lt" w:cs="Times New Roman"/>
        </w:rPr>
      </w:pPr>
    </w:p>
    <w:p w14:paraId="028C3583" w14:textId="6C57C04B" w:rsidR="00D34DF9" w:rsidRPr="00F05DCC" w:rsidRDefault="00D34DF9" w:rsidP="00F05DCC">
      <w:pPr>
        <w:tabs>
          <w:tab w:val="left" w:pos="851"/>
        </w:tabs>
        <w:rPr>
          <w:rFonts w:ascii="Roboto Lt" w:hAnsi="Roboto Lt" w:cs="Times New Roman"/>
        </w:rPr>
      </w:pPr>
      <w:r w:rsidRPr="00F05DCC">
        <w:rPr>
          <w:rFonts w:ascii="Roboto Lt" w:hAnsi="Roboto Lt" w:cs="Times New Roman"/>
        </w:rPr>
        <w:t xml:space="preserve">TV BRASILGOV. </w:t>
      </w:r>
      <w:r w:rsidRPr="00F05DCC">
        <w:rPr>
          <w:rFonts w:ascii="Roboto Lt" w:eastAsia="Times New Roman" w:hAnsi="Roboto Lt" w:cs="Times New Roman"/>
          <w:b/>
          <w:bCs/>
          <w:color w:val="0F0F0F"/>
          <w:kern w:val="36"/>
          <w:lang w:eastAsia="pt-BR"/>
        </w:rPr>
        <w:t>Retomada da agenda do Complexo Econômico Industrial da Saúde</w:t>
      </w:r>
      <w:r w:rsidRPr="00F05DCC">
        <w:rPr>
          <w:rFonts w:ascii="Roboto Lt" w:hAnsi="Roboto Lt" w:cs="Times New Roman"/>
        </w:rPr>
        <w:t>. Disponível em: https://www.youtube.com/watch?v=Ih1XGRQR2-E&amp;t=607s&gt;. 03/04/2023. Duração: 1:58:40. Acesso em: 26 abr. 2023.</w:t>
      </w:r>
      <w:bookmarkEnd w:id="11"/>
    </w:p>
    <w:sectPr w:rsidR="00D34DF9" w:rsidRPr="00F05DCC" w:rsidSect="009E4C6A">
      <w:headerReference w:type="default" r:id="rId11"/>
      <w:pgSz w:w="11900" w:h="16840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3F86" w14:textId="77777777" w:rsidR="009E4C6A" w:rsidRDefault="009E4C6A" w:rsidP="00766974">
      <w:r>
        <w:separator/>
      </w:r>
    </w:p>
  </w:endnote>
  <w:endnote w:type="continuationSeparator" w:id="0">
    <w:p w14:paraId="6BCBAADC" w14:textId="77777777" w:rsidR="009E4C6A" w:rsidRDefault="009E4C6A" w:rsidP="00766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36E35" w14:textId="77777777" w:rsidR="009E4C6A" w:rsidRDefault="009E4C6A" w:rsidP="00766974">
      <w:r>
        <w:separator/>
      </w:r>
    </w:p>
  </w:footnote>
  <w:footnote w:type="continuationSeparator" w:id="0">
    <w:p w14:paraId="6B80886C" w14:textId="77777777" w:rsidR="009E4C6A" w:rsidRDefault="009E4C6A" w:rsidP="00766974">
      <w:r>
        <w:continuationSeparator/>
      </w:r>
    </w:p>
  </w:footnote>
  <w:footnote w:id="1">
    <w:p w14:paraId="6D09B5A1" w14:textId="7893E929" w:rsidR="00ED6661" w:rsidRPr="00F05DCC" w:rsidRDefault="00ED6661" w:rsidP="00ED6661">
      <w:pPr>
        <w:pStyle w:val="Textodenotaderodap"/>
        <w:ind w:left="284" w:hanging="284"/>
        <w:jc w:val="both"/>
        <w:rPr>
          <w:rFonts w:ascii="Roboto Lt" w:hAnsi="Roboto Lt" w:cs="Times New Roman"/>
          <w:color w:val="000000" w:themeColor="text1"/>
        </w:rPr>
      </w:pPr>
      <w:r w:rsidRPr="00F05DCC">
        <w:rPr>
          <w:rStyle w:val="Refdenotaderodap"/>
          <w:rFonts w:ascii="Roboto Lt" w:hAnsi="Roboto Lt" w:cs="Times New Roman"/>
          <w:color w:val="000000" w:themeColor="text1"/>
        </w:rPr>
        <w:footnoteRef/>
      </w:r>
      <w:r w:rsidRPr="00F05DCC">
        <w:rPr>
          <w:rFonts w:ascii="Roboto Lt" w:hAnsi="Roboto Lt" w:cs="Times New Roman"/>
          <w:color w:val="000000" w:themeColor="text1"/>
        </w:rPr>
        <w:t xml:space="preserve"> </w:t>
      </w:r>
      <w:r w:rsidRPr="00F05DCC">
        <w:rPr>
          <w:rFonts w:ascii="Roboto Lt" w:hAnsi="Roboto Lt" w:cs="Times New Roman"/>
          <w:color w:val="000000" w:themeColor="text1"/>
        </w:rPr>
        <w:tab/>
      </w:r>
      <w:r w:rsidR="00654565" w:rsidRPr="00F05DCC">
        <w:rPr>
          <w:rFonts w:ascii="Roboto Lt" w:hAnsi="Roboto Lt" w:cs="Times New Roman"/>
        </w:rPr>
        <w:t>E</w:t>
      </w:r>
      <w:r w:rsidRPr="00F05DCC">
        <w:rPr>
          <w:rFonts w:ascii="Roboto Lt" w:hAnsi="Roboto Lt" w:cs="Times New Roman"/>
        </w:rPr>
        <w:t xml:space="preserve">studos decorrentes do </w:t>
      </w:r>
      <w:r w:rsidRPr="00F05DCC">
        <w:rPr>
          <w:rFonts w:ascii="Roboto Lt" w:hAnsi="Roboto Lt" w:cs="Times New Roman"/>
          <w:color w:val="000000" w:themeColor="text1"/>
        </w:rPr>
        <w:t xml:space="preserve">Projeto de pesquisa ‘Desafios para o Sistema Único de Saúde (SUS) no Contexto Nacional e Global de Transformações Sociais, Econômicas e Tecnológicas – CEIS 4.0’. Financiado pela FIOCRUZ, sob a Coordenação Geral de Carlos A. Grabois Gadelha (CEE/FIOCRUZ). </w:t>
      </w:r>
    </w:p>
  </w:footnote>
  <w:footnote w:id="2">
    <w:p w14:paraId="43FA8D76" w14:textId="77777777" w:rsidR="002979E1" w:rsidRPr="00F05DCC" w:rsidRDefault="002979E1" w:rsidP="00F05DCC">
      <w:pPr>
        <w:pStyle w:val="Textodenotaderodap"/>
        <w:tabs>
          <w:tab w:val="left" w:pos="142"/>
        </w:tabs>
        <w:rPr>
          <w:rFonts w:ascii="Roboto Lt" w:hAnsi="Roboto Lt" w:cs="Times New Roman"/>
          <w:sz w:val="22"/>
          <w:szCs w:val="22"/>
        </w:rPr>
      </w:pPr>
      <w:r w:rsidRPr="00F05DCC">
        <w:rPr>
          <w:rStyle w:val="Refdenotaderodap"/>
          <w:rFonts w:ascii="Roboto Lt" w:hAnsi="Roboto Lt" w:cs="Times New Roman"/>
          <w:sz w:val="22"/>
          <w:szCs w:val="22"/>
        </w:rPr>
        <w:footnoteRef/>
      </w:r>
      <w:r w:rsidRPr="00F05DCC">
        <w:rPr>
          <w:rFonts w:ascii="Roboto Lt" w:hAnsi="Roboto Lt" w:cs="Times New Roman"/>
          <w:sz w:val="22"/>
          <w:szCs w:val="22"/>
        </w:rPr>
        <w:t xml:space="preserve"> </w:t>
      </w:r>
      <w:r w:rsidRPr="00F05DCC">
        <w:rPr>
          <w:rFonts w:ascii="Roboto Lt" w:hAnsi="Roboto Lt" w:cs="Times New Roman"/>
          <w:sz w:val="22"/>
          <w:szCs w:val="22"/>
        </w:rPr>
        <w:tab/>
        <w:t>Adaptado de Gadelha (2003).</w:t>
      </w:r>
    </w:p>
  </w:footnote>
  <w:footnote w:id="3">
    <w:p w14:paraId="70A1CF81" w14:textId="7564F38B" w:rsidR="007E39AB" w:rsidRPr="00723A39" w:rsidRDefault="007E39AB" w:rsidP="00723A39">
      <w:pPr>
        <w:pStyle w:val="Textodenotaderodap"/>
        <w:jc w:val="both"/>
        <w:rPr>
          <w:rFonts w:ascii="Times New Roman" w:hAnsi="Times New Roman" w:cs="Times New Roman"/>
          <w:sz w:val="22"/>
          <w:szCs w:val="22"/>
        </w:rPr>
      </w:pPr>
      <w:r w:rsidRPr="00723A39">
        <w:rPr>
          <w:rStyle w:val="Refdenotaderodap"/>
          <w:rFonts w:ascii="Times New Roman" w:hAnsi="Times New Roman" w:cs="Times New Roman"/>
          <w:sz w:val="22"/>
          <w:szCs w:val="22"/>
        </w:rPr>
        <w:footnoteRef/>
      </w:r>
      <w:r w:rsidR="00723A39">
        <w:rPr>
          <w:rFonts w:ascii="Times New Roman" w:hAnsi="Times New Roman" w:cs="Times New Roman"/>
          <w:sz w:val="22"/>
          <w:szCs w:val="22"/>
        </w:rPr>
        <w:t xml:space="preserve"> </w:t>
      </w:r>
      <w:r w:rsidRPr="00723A39">
        <w:rPr>
          <w:rFonts w:ascii="Times New Roman" w:hAnsi="Times New Roman" w:cs="Times New Roman"/>
          <w:sz w:val="22"/>
          <w:szCs w:val="22"/>
        </w:rPr>
        <w:t>Canal de televisão do SUS, criado e gerido pela Fiocruz.</w:t>
      </w:r>
    </w:p>
  </w:footnote>
  <w:footnote w:id="4">
    <w:p w14:paraId="0AC27040" w14:textId="72121974" w:rsidR="00D61BBD" w:rsidRPr="00F05DCC" w:rsidRDefault="00D61BBD" w:rsidP="00F05DCC">
      <w:pPr>
        <w:pStyle w:val="Textodenotaderodap"/>
        <w:ind w:left="284" w:hanging="284"/>
        <w:rPr>
          <w:rFonts w:ascii="Roboto Lt" w:hAnsi="Roboto Lt" w:cs="Arial"/>
        </w:rPr>
      </w:pPr>
      <w:r w:rsidRPr="00F05DCC">
        <w:rPr>
          <w:rStyle w:val="Refdenotaderodap"/>
          <w:rFonts w:ascii="Roboto Lt" w:hAnsi="Roboto Lt" w:cs="Times New Roman"/>
        </w:rPr>
        <w:footnoteRef/>
      </w:r>
      <w:r w:rsidR="007D3522" w:rsidRPr="00F05DCC">
        <w:rPr>
          <w:rFonts w:ascii="Roboto Lt" w:hAnsi="Roboto Lt" w:cs="Times New Roman"/>
        </w:rPr>
        <w:t xml:space="preserve"> </w:t>
      </w:r>
      <w:r w:rsidR="00732D36" w:rsidRPr="00F05DCC">
        <w:rPr>
          <w:rFonts w:ascii="Roboto Lt" w:hAnsi="Roboto Lt" w:cs="Times New Roman"/>
        </w:rPr>
        <w:t>Ver</w:t>
      </w:r>
      <w:r w:rsidRPr="00F05DCC">
        <w:rPr>
          <w:rFonts w:ascii="Roboto Lt" w:hAnsi="Roboto Lt" w:cs="Times New Roman"/>
        </w:rPr>
        <w:t xml:space="preserve"> decreto </w:t>
      </w:r>
      <w:r w:rsidR="00732D36" w:rsidRPr="00F05DCC">
        <w:rPr>
          <w:rFonts w:ascii="Roboto Lt" w:hAnsi="Roboto Lt" w:cs="Times New Roman"/>
        </w:rPr>
        <w:t>em</w:t>
      </w:r>
      <w:r w:rsidRPr="00F05DCC">
        <w:rPr>
          <w:rFonts w:ascii="Roboto Lt" w:hAnsi="Roboto Lt" w:cs="Times New Roman"/>
        </w:rPr>
        <w:t>: &lt;http://www.planalto.gov.br/ccivil_03/_ato2023-2026/2023/decreto/D11464.htm.&gt;.</w:t>
      </w:r>
    </w:p>
  </w:footnote>
  <w:footnote w:id="5">
    <w:p w14:paraId="339BF8D1" w14:textId="32978EE2" w:rsidR="002A7A00" w:rsidRPr="00F05DCC" w:rsidRDefault="002A7A00" w:rsidP="00F05DCC">
      <w:pPr>
        <w:pStyle w:val="Textodenotaderodap"/>
        <w:ind w:left="142" w:hanging="142"/>
        <w:jc w:val="both"/>
        <w:rPr>
          <w:rFonts w:ascii="Roboto Lt" w:hAnsi="Roboto Lt" w:cs="Times New Roman"/>
        </w:rPr>
      </w:pPr>
      <w:r w:rsidRPr="00F05DCC">
        <w:rPr>
          <w:rStyle w:val="Refdenotaderodap"/>
          <w:rFonts w:ascii="Roboto Lt" w:hAnsi="Roboto Lt" w:cs="Times New Roman"/>
        </w:rPr>
        <w:footnoteRef/>
      </w:r>
      <w:r w:rsidR="00723A39" w:rsidRPr="00F05DCC">
        <w:rPr>
          <w:rFonts w:ascii="Roboto Lt" w:hAnsi="Roboto Lt" w:cs="Times New Roman"/>
        </w:rPr>
        <w:t xml:space="preserve"> </w:t>
      </w:r>
      <w:r w:rsidRPr="00F05DCC">
        <w:rPr>
          <w:rStyle w:val="nfase"/>
          <w:rFonts w:ascii="Roboto Lt" w:hAnsi="Roboto Lt" w:cs="Times New Roman"/>
          <w:bCs/>
          <w:i w:val="0"/>
          <w:iCs w:val="0"/>
        </w:rPr>
        <w:t>Colegiado vinculado à Presidência da República responsável pelo debate e idealização da nova política industrial do País.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F963" w14:textId="45CD9CA2" w:rsidR="00F05DCC" w:rsidRDefault="00F05DCC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BFEDD2C" wp14:editId="47EC1BBE">
          <wp:simplePos x="0" y="0"/>
          <wp:positionH relativeFrom="margin">
            <wp:align>left</wp:align>
          </wp:positionH>
          <wp:positionV relativeFrom="paragraph">
            <wp:posOffset>-419735</wp:posOffset>
          </wp:positionV>
          <wp:extent cx="5687060" cy="624205"/>
          <wp:effectExtent l="0" t="0" r="8890" b="4445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7060" cy="624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E6B"/>
    <w:multiLevelType w:val="multilevel"/>
    <w:tmpl w:val="7BD2C12E"/>
    <w:lvl w:ilvl="0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  <w:b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4F044E"/>
    <w:multiLevelType w:val="hybridMultilevel"/>
    <w:tmpl w:val="8EBE789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12F05A0"/>
    <w:multiLevelType w:val="hybridMultilevel"/>
    <w:tmpl w:val="06E24A70"/>
    <w:lvl w:ilvl="0" w:tplc="08BC6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9C8D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B07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00FA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EEA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FEFA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B6D9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B6C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A2C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96234"/>
    <w:multiLevelType w:val="hybridMultilevel"/>
    <w:tmpl w:val="424842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83E29F6"/>
    <w:multiLevelType w:val="hybridMultilevel"/>
    <w:tmpl w:val="16E229CE"/>
    <w:lvl w:ilvl="0" w:tplc="528C3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7C11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E696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9CBE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90E6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941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9CA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D266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9805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14A3C"/>
    <w:multiLevelType w:val="hybridMultilevel"/>
    <w:tmpl w:val="38CA20B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71704359">
    <w:abstractNumId w:val="1"/>
  </w:num>
  <w:num w:numId="2" w16cid:durableId="1824733137">
    <w:abstractNumId w:val="5"/>
  </w:num>
  <w:num w:numId="3" w16cid:durableId="1255166986">
    <w:abstractNumId w:val="3"/>
  </w:num>
  <w:num w:numId="4" w16cid:durableId="1340086841">
    <w:abstractNumId w:val="0"/>
  </w:num>
  <w:num w:numId="5" w16cid:durableId="1863543916">
    <w:abstractNumId w:val="4"/>
  </w:num>
  <w:num w:numId="6" w16cid:durableId="487985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PT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l-PL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4E"/>
    <w:rsid w:val="0000186F"/>
    <w:rsid w:val="00001F6F"/>
    <w:rsid w:val="0000275E"/>
    <w:rsid w:val="00004427"/>
    <w:rsid w:val="00004B2D"/>
    <w:rsid w:val="00005445"/>
    <w:rsid w:val="000059BE"/>
    <w:rsid w:val="000106F3"/>
    <w:rsid w:val="00014C05"/>
    <w:rsid w:val="0001582C"/>
    <w:rsid w:val="0002238A"/>
    <w:rsid w:val="000239FF"/>
    <w:rsid w:val="00024767"/>
    <w:rsid w:val="000258D5"/>
    <w:rsid w:val="0003004E"/>
    <w:rsid w:val="00030647"/>
    <w:rsid w:val="00032FA7"/>
    <w:rsid w:val="00033A01"/>
    <w:rsid w:val="00034A01"/>
    <w:rsid w:val="00042EFA"/>
    <w:rsid w:val="0004613D"/>
    <w:rsid w:val="0004700C"/>
    <w:rsid w:val="000517C7"/>
    <w:rsid w:val="0005535B"/>
    <w:rsid w:val="00056238"/>
    <w:rsid w:val="00056BF8"/>
    <w:rsid w:val="00057C59"/>
    <w:rsid w:val="0006138F"/>
    <w:rsid w:val="0006433A"/>
    <w:rsid w:val="00066ED1"/>
    <w:rsid w:val="000700B7"/>
    <w:rsid w:val="00071190"/>
    <w:rsid w:val="000741AD"/>
    <w:rsid w:val="00074C28"/>
    <w:rsid w:val="00075F18"/>
    <w:rsid w:val="00077F7B"/>
    <w:rsid w:val="000826D2"/>
    <w:rsid w:val="00082796"/>
    <w:rsid w:val="000840A4"/>
    <w:rsid w:val="000874E1"/>
    <w:rsid w:val="000923FC"/>
    <w:rsid w:val="000941F3"/>
    <w:rsid w:val="00094413"/>
    <w:rsid w:val="000A06C7"/>
    <w:rsid w:val="000A1A8A"/>
    <w:rsid w:val="000A27AC"/>
    <w:rsid w:val="000A36FE"/>
    <w:rsid w:val="000A5E01"/>
    <w:rsid w:val="000A5E22"/>
    <w:rsid w:val="000A60E0"/>
    <w:rsid w:val="000A6E6C"/>
    <w:rsid w:val="000B04B8"/>
    <w:rsid w:val="000B05DA"/>
    <w:rsid w:val="000B11E3"/>
    <w:rsid w:val="000B1A7A"/>
    <w:rsid w:val="000B2D15"/>
    <w:rsid w:val="000B2E51"/>
    <w:rsid w:val="000B337A"/>
    <w:rsid w:val="000B5FFA"/>
    <w:rsid w:val="000B6BC1"/>
    <w:rsid w:val="000B6D95"/>
    <w:rsid w:val="000B7090"/>
    <w:rsid w:val="000C044A"/>
    <w:rsid w:val="000C11D0"/>
    <w:rsid w:val="000C7A58"/>
    <w:rsid w:val="000D020A"/>
    <w:rsid w:val="000D0D5C"/>
    <w:rsid w:val="000D339D"/>
    <w:rsid w:val="000E4D4E"/>
    <w:rsid w:val="000E5897"/>
    <w:rsid w:val="000E6C93"/>
    <w:rsid w:val="000E71CE"/>
    <w:rsid w:val="000F11F4"/>
    <w:rsid w:val="000F13F8"/>
    <w:rsid w:val="000F36E6"/>
    <w:rsid w:val="000F504B"/>
    <w:rsid w:val="000F56EE"/>
    <w:rsid w:val="000F696C"/>
    <w:rsid w:val="000F6FCB"/>
    <w:rsid w:val="000F78FE"/>
    <w:rsid w:val="00100F8D"/>
    <w:rsid w:val="00105C94"/>
    <w:rsid w:val="001104A0"/>
    <w:rsid w:val="001116CD"/>
    <w:rsid w:val="001125E2"/>
    <w:rsid w:val="00114D52"/>
    <w:rsid w:val="00115132"/>
    <w:rsid w:val="00115F3C"/>
    <w:rsid w:val="00116833"/>
    <w:rsid w:val="00120C6E"/>
    <w:rsid w:val="00120DB3"/>
    <w:rsid w:val="00121CD7"/>
    <w:rsid w:val="00122FC1"/>
    <w:rsid w:val="00127751"/>
    <w:rsid w:val="00130F10"/>
    <w:rsid w:val="00130F4B"/>
    <w:rsid w:val="001374C5"/>
    <w:rsid w:val="00156D24"/>
    <w:rsid w:val="00157DDA"/>
    <w:rsid w:val="00160547"/>
    <w:rsid w:val="001608BE"/>
    <w:rsid w:val="00160CE0"/>
    <w:rsid w:val="0016106C"/>
    <w:rsid w:val="00163BE7"/>
    <w:rsid w:val="001641A1"/>
    <w:rsid w:val="00164B69"/>
    <w:rsid w:val="001659F5"/>
    <w:rsid w:val="00167327"/>
    <w:rsid w:val="00167C31"/>
    <w:rsid w:val="00167CFF"/>
    <w:rsid w:val="00167DC3"/>
    <w:rsid w:val="00170448"/>
    <w:rsid w:val="001727E6"/>
    <w:rsid w:val="001736EE"/>
    <w:rsid w:val="0017518A"/>
    <w:rsid w:val="00176F7E"/>
    <w:rsid w:val="001802B7"/>
    <w:rsid w:val="00183E97"/>
    <w:rsid w:val="00184C7E"/>
    <w:rsid w:val="001878DF"/>
    <w:rsid w:val="00187F96"/>
    <w:rsid w:val="00190449"/>
    <w:rsid w:val="001904EB"/>
    <w:rsid w:val="00190DB5"/>
    <w:rsid w:val="00191F63"/>
    <w:rsid w:val="00192B33"/>
    <w:rsid w:val="00193098"/>
    <w:rsid w:val="0019339C"/>
    <w:rsid w:val="00195F98"/>
    <w:rsid w:val="001A01F6"/>
    <w:rsid w:val="001B08A0"/>
    <w:rsid w:val="001B09C9"/>
    <w:rsid w:val="001B242F"/>
    <w:rsid w:val="001B3895"/>
    <w:rsid w:val="001B7DF7"/>
    <w:rsid w:val="001C1373"/>
    <w:rsid w:val="001C286B"/>
    <w:rsid w:val="001C7C41"/>
    <w:rsid w:val="001D0740"/>
    <w:rsid w:val="001D52E9"/>
    <w:rsid w:val="001D5716"/>
    <w:rsid w:val="001E087F"/>
    <w:rsid w:val="001E212C"/>
    <w:rsid w:val="001E47E7"/>
    <w:rsid w:val="001E669D"/>
    <w:rsid w:val="001F012D"/>
    <w:rsid w:val="001F1584"/>
    <w:rsid w:val="001F43BE"/>
    <w:rsid w:val="001F519D"/>
    <w:rsid w:val="001F5286"/>
    <w:rsid w:val="001F6CB9"/>
    <w:rsid w:val="001F7609"/>
    <w:rsid w:val="0020003A"/>
    <w:rsid w:val="0020058F"/>
    <w:rsid w:val="0020094D"/>
    <w:rsid w:val="00202069"/>
    <w:rsid w:val="002021D5"/>
    <w:rsid w:val="00206D56"/>
    <w:rsid w:val="0020762D"/>
    <w:rsid w:val="00207D7F"/>
    <w:rsid w:val="00215228"/>
    <w:rsid w:val="00215BE5"/>
    <w:rsid w:val="002238DA"/>
    <w:rsid w:val="00223FB7"/>
    <w:rsid w:val="002245C5"/>
    <w:rsid w:val="0022697C"/>
    <w:rsid w:val="00226ED9"/>
    <w:rsid w:val="00230EBF"/>
    <w:rsid w:val="00232A12"/>
    <w:rsid w:val="00233C52"/>
    <w:rsid w:val="0023402A"/>
    <w:rsid w:val="00235C04"/>
    <w:rsid w:val="00235FFC"/>
    <w:rsid w:val="002375A4"/>
    <w:rsid w:val="00240216"/>
    <w:rsid w:val="0024235B"/>
    <w:rsid w:val="00242E1C"/>
    <w:rsid w:val="00245E86"/>
    <w:rsid w:val="00246369"/>
    <w:rsid w:val="00255962"/>
    <w:rsid w:val="00256C20"/>
    <w:rsid w:val="002573C2"/>
    <w:rsid w:val="002604B8"/>
    <w:rsid w:val="002645A8"/>
    <w:rsid w:val="00264877"/>
    <w:rsid w:val="00266903"/>
    <w:rsid w:val="00266DD3"/>
    <w:rsid w:val="00266EFA"/>
    <w:rsid w:val="0027311E"/>
    <w:rsid w:val="0027574F"/>
    <w:rsid w:val="00277CEB"/>
    <w:rsid w:val="00281668"/>
    <w:rsid w:val="002822CF"/>
    <w:rsid w:val="00285CD8"/>
    <w:rsid w:val="00285EDC"/>
    <w:rsid w:val="0028613B"/>
    <w:rsid w:val="00286B40"/>
    <w:rsid w:val="002929A9"/>
    <w:rsid w:val="00293DA5"/>
    <w:rsid w:val="0029644C"/>
    <w:rsid w:val="002979DF"/>
    <w:rsid w:val="002979E1"/>
    <w:rsid w:val="002A174A"/>
    <w:rsid w:val="002A28BB"/>
    <w:rsid w:val="002A4495"/>
    <w:rsid w:val="002A7A00"/>
    <w:rsid w:val="002B1426"/>
    <w:rsid w:val="002B22D9"/>
    <w:rsid w:val="002B576E"/>
    <w:rsid w:val="002B64F7"/>
    <w:rsid w:val="002B6E27"/>
    <w:rsid w:val="002C0420"/>
    <w:rsid w:val="002C14F2"/>
    <w:rsid w:val="002C1528"/>
    <w:rsid w:val="002C68AF"/>
    <w:rsid w:val="002C7B5E"/>
    <w:rsid w:val="002D32E5"/>
    <w:rsid w:val="002D40B5"/>
    <w:rsid w:val="002D426E"/>
    <w:rsid w:val="002D4B58"/>
    <w:rsid w:val="002D589A"/>
    <w:rsid w:val="002E18E9"/>
    <w:rsid w:val="002E3145"/>
    <w:rsid w:val="002F2438"/>
    <w:rsid w:val="002F5138"/>
    <w:rsid w:val="0030158F"/>
    <w:rsid w:val="00303B74"/>
    <w:rsid w:val="003043DD"/>
    <w:rsid w:val="00306DFF"/>
    <w:rsid w:val="00306FD8"/>
    <w:rsid w:val="00310C80"/>
    <w:rsid w:val="003132E8"/>
    <w:rsid w:val="003134D9"/>
    <w:rsid w:val="0031499F"/>
    <w:rsid w:val="0031656D"/>
    <w:rsid w:val="00316578"/>
    <w:rsid w:val="00321E06"/>
    <w:rsid w:val="00324638"/>
    <w:rsid w:val="00326294"/>
    <w:rsid w:val="003302EB"/>
    <w:rsid w:val="00330442"/>
    <w:rsid w:val="003308B7"/>
    <w:rsid w:val="003309DF"/>
    <w:rsid w:val="0033261F"/>
    <w:rsid w:val="003354D4"/>
    <w:rsid w:val="00337AD7"/>
    <w:rsid w:val="00337E38"/>
    <w:rsid w:val="0034102C"/>
    <w:rsid w:val="003414C5"/>
    <w:rsid w:val="0034265E"/>
    <w:rsid w:val="003444E5"/>
    <w:rsid w:val="003451AB"/>
    <w:rsid w:val="00346914"/>
    <w:rsid w:val="00354E28"/>
    <w:rsid w:val="00355DCE"/>
    <w:rsid w:val="003577FE"/>
    <w:rsid w:val="0036335C"/>
    <w:rsid w:val="00363DC3"/>
    <w:rsid w:val="00364830"/>
    <w:rsid w:val="00365688"/>
    <w:rsid w:val="00366EF6"/>
    <w:rsid w:val="003700AD"/>
    <w:rsid w:val="00372BA1"/>
    <w:rsid w:val="00373B32"/>
    <w:rsid w:val="00375B1C"/>
    <w:rsid w:val="00376410"/>
    <w:rsid w:val="00380C20"/>
    <w:rsid w:val="003827E2"/>
    <w:rsid w:val="00382B41"/>
    <w:rsid w:val="00385972"/>
    <w:rsid w:val="00387991"/>
    <w:rsid w:val="003946D2"/>
    <w:rsid w:val="003952C7"/>
    <w:rsid w:val="003966BA"/>
    <w:rsid w:val="003A0DC8"/>
    <w:rsid w:val="003A145A"/>
    <w:rsid w:val="003A1AAC"/>
    <w:rsid w:val="003A274B"/>
    <w:rsid w:val="003A3B6D"/>
    <w:rsid w:val="003B0A2C"/>
    <w:rsid w:val="003B154E"/>
    <w:rsid w:val="003B1668"/>
    <w:rsid w:val="003B202D"/>
    <w:rsid w:val="003B41C6"/>
    <w:rsid w:val="003B52D2"/>
    <w:rsid w:val="003C1761"/>
    <w:rsid w:val="003C29B3"/>
    <w:rsid w:val="003C3262"/>
    <w:rsid w:val="003C35F9"/>
    <w:rsid w:val="003C3DFF"/>
    <w:rsid w:val="003C4370"/>
    <w:rsid w:val="003C47F2"/>
    <w:rsid w:val="003C5361"/>
    <w:rsid w:val="003C5C9B"/>
    <w:rsid w:val="003C732A"/>
    <w:rsid w:val="003D12E1"/>
    <w:rsid w:val="003D22E4"/>
    <w:rsid w:val="003D2455"/>
    <w:rsid w:val="003F3012"/>
    <w:rsid w:val="003F3076"/>
    <w:rsid w:val="003F49C8"/>
    <w:rsid w:val="00403047"/>
    <w:rsid w:val="00406622"/>
    <w:rsid w:val="004102DA"/>
    <w:rsid w:val="00410892"/>
    <w:rsid w:val="0041161A"/>
    <w:rsid w:val="004140C5"/>
    <w:rsid w:val="00414C05"/>
    <w:rsid w:val="00415143"/>
    <w:rsid w:val="0041589D"/>
    <w:rsid w:val="00417A78"/>
    <w:rsid w:val="00420EFB"/>
    <w:rsid w:val="00421751"/>
    <w:rsid w:val="00423836"/>
    <w:rsid w:val="00432EDB"/>
    <w:rsid w:val="00434EB7"/>
    <w:rsid w:val="004361AF"/>
    <w:rsid w:val="00436BC0"/>
    <w:rsid w:val="0044594A"/>
    <w:rsid w:val="0044691B"/>
    <w:rsid w:val="00447132"/>
    <w:rsid w:val="0045049C"/>
    <w:rsid w:val="004534AD"/>
    <w:rsid w:val="00454F65"/>
    <w:rsid w:val="00456F9C"/>
    <w:rsid w:val="0045708B"/>
    <w:rsid w:val="0045754B"/>
    <w:rsid w:val="0046016D"/>
    <w:rsid w:val="00461225"/>
    <w:rsid w:val="004623D4"/>
    <w:rsid w:val="00464ED7"/>
    <w:rsid w:val="00465C36"/>
    <w:rsid w:val="0046650A"/>
    <w:rsid w:val="00466720"/>
    <w:rsid w:val="00467E02"/>
    <w:rsid w:val="00470E17"/>
    <w:rsid w:val="00474BB8"/>
    <w:rsid w:val="00475037"/>
    <w:rsid w:val="00476704"/>
    <w:rsid w:val="00477B1C"/>
    <w:rsid w:val="00477B3B"/>
    <w:rsid w:val="00482142"/>
    <w:rsid w:val="004831CB"/>
    <w:rsid w:val="00485242"/>
    <w:rsid w:val="00485954"/>
    <w:rsid w:val="004913E3"/>
    <w:rsid w:val="00491B19"/>
    <w:rsid w:val="004928C3"/>
    <w:rsid w:val="0049382B"/>
    <w:rsid w:val="00494A04"/>
    <w:rsid w:val="0049501C"/>
    <w:rsid w:val="00496DDB"/>
    <w:rsid w:val="00496E4E"/>
    <w:rsid w:val="004974F7"/>
    <w:rsid w:val="004A2A37"/>
    <w:rsid w:val="004A2F75"/>
    <w:rsid w:val="004A42C3"/>
    <w:rsid w:val="004A672A"/>
    <w:rsid w:val="004B01D2"/>
    <w:rsid w:val="004B1F72"/>
    <w:rsid w:val="004B3E50"/>
    <w:rsid w:val="004B45AA"/>
    <w:rsid w:val="004B594B"/>
    <w:rsid w:val="004B5E13"/>
    <w:rsid w:val="004C1FD3"/>
    <w:rsid w:val="004C265E"/>
    <w:rsid w:val="004C4548"/>
    <w:rsid w:val="004C6474"/>
    <w:rsid w:val="004D0A49"/>
    <w:rsid w:val="004D1090"/>
    <w:rsid w:val="004D1352"/>
    <w:rsid w:val="004D613F"/>
    <w:rsid w:val="004E2913"/>
    <w:rsid w:val="004E41B9"/>
    <w:rsid w:val="004E5B33"/>
    <w:rsid w:val="004E6DF8"/>
    <w:rsid w:val="004F00ED"/>
    <w:rsid w:val="004F04C5"/>
    <w:rsid w:val="004F36FB"/>
    <w:rsid w:val="004F4E16"/>
    <w:rsid w:val="004F5614"/>
    <w:rsid w:val="00501269"/>
    <w:rsid w:val="00501324"/>
    <w:rsid w:val="005043E6"/>
    <w:rsid w:val="00505069"/>
    <w:rsid w:val="005050EE"/>
    <w:rsid w:val="005061A1"/>
    <w:rsid w:val="00506EA7"/>
    <w:rsid w:val="005106E1"/>
    <w:rsid w:val="0051266F"/>
    <w:rsid w:val="00512AA8"/>
    <w:rsid w:val="00512E5B"/>
    <w:rsid w:val="0051377D"/>
    <w:rsid w:val="005206CC"/>
    <w:rsid w:val="00526C27"/>
    <w:rsid w:val="0053481F"/>
    <w:rsid w:val="0053487B"/>
    <w:rsid w:val="00535F1D"/>
    <w:rsid w:val="0053788E"/>
    <w:rsid w:val="005425FF"/>
    <w:rsid w:val="00542A40"/>
    <w:rsid w:val="00542B3C"/>
    <w:rsid w:val="00543A6B"/>
    <w:rsid w:val="005440AB"/>
    <w:rsid w:val="0054450C"/>
    <w:rsid w:val="0054463D"/>
    <w:rsid w:val="00544842"/>
    <w:rsid w:val="00551718"/>
    <w:rsid w:val="00561D75"/>
    <w:rsid w:val="00563BA3"/>
    <w:rsid w:val="00564654"/>
    <w:rsid w:val="005737D5"/>
    <w:rsid w:val="005778AF"/>
    <w:rsid w:val="00580C53"/>
    <w:rsid w:val="00582F6B"/>
    <w:rsid w:val="005834EE"/>
    <w:rsid w:val="00587896"/>
    <w:rsid w:val="005925FD"/>
    <w:rsid w:val="00592FDA"/>
    <w:rsid w:val="00592FE4"/>
    <w:rsid w:val="005943F9"/>
    <w:rsid w:val="0059459A"/>
    <w:rsid w:val="0059643D"/>
    <w:rsid w:val="00597198"/>
    <w:rsid w:val="00597B3B"/>
    <w:rsid w:val="005A0D1D"/>
    <w:rsid w:val="005A6C0D"/>
    <w:rsid w:val="005A6CFE"/>
    <w:rsid w:val="005A7329"/>
    <w:rsid w:val="005B162A"/>
    <w:rsid w:val="005B37AF"/>
    <w:rsid w:val="005B4CBE"/>
    <w:rsid w:val="005B5C93"/>
    <w:rsid w:val="005B7397"/>
    <w:rsid w:val="005C0673"/>
    <w:rsid w:val="005D1048"/>
    <w:rsid w:val="005D1068"/>
    <w:rsid w:val="005D2293"/>
    <w:rsid w:val="005D24EB"/>
    <w:rsid w:val="005D4B89"/>
    <w:rsid w:val="005E0CC7"/>
    <w:rsid w:val="005E2CBB"/>
    <w:rsid w:val="005E3167"/>
    <w:rsid w:val="005E473C"/>
    <w:rsid w:val="005E62E2"/>
    <w:rsid w:val="005F0691"/>
    <w:rsid w:val="005F58F8"/>
    <w:rsid w:val="005F60E8"/>
    <w:rsid w:val="005F732E"/>
    <w:rsid w:val="00600416"/>
    <w:rsid w:val="00600504"/>
    <w:rsid w:val="00601790"/>
    <w:rsid w:val="006024AB"/>
    <w:rsid w:val="00617D8B"/>
    <w:rsid w:val="00620D0C"/>
    <w:rsid w:val="0062104A"/>
    <w:rsid w:val="00622FBA"/>
    <w:rsid w:val="006240F9"/>
    <w:rsid w:val="006310BE"/>
    <w:rsid w:val="00635479"/>
    <w:rsid w:val="0063702A"/>
    <w:rsid w:val="00640B06"/>
    <w:rsid w:val="0064290B"/>
    <w:rsid w:val="00642A88"/>
    <w:rsid w:val="00643289"/>
    <w:rsid w:val="006458E9"/>
    <w:rsid w:val="00647FB0"/>
    <w:rsid w:val="006518DC"/>
    <w:rsid w:val="00652C43"/>
    <w:rsid w:val="00654565"/>
    <w:rsid w:val="00657C98"/>
    <w:rsid w:val="0066018D"/>
    <w:rsid w:val="0066282C"/>
    <w:rsid w:val="006629AA"/>
    <w:rsid w:val="00663207"/>
    <w:rsid w:val="00664227"/>
    <w:rsid w:val="00666A0C"/>
    <w:rsid w:val="00670CAF"/>
    <w:rsid w:val="00671282"/>
    <w:rsid w:val="006714A3"/>
    <w:rsid w:val="006723DC"/>
    <w:rsid w:val="006740B4"/>
    <w:rsid w:val="006861F9"/>
    <w:rsid w:val="0069132B"/>
    <w:rsid w:val="00691A96"/>
    <w:rsid w:val="00692E53"/>
    <w:rsid w:val="00694239"/>
    <w:rsid w:val="006955F6"/>
    <w:rsid w:val="00696079"/>
    <w:rsid w:val="00696C24"/>
    <w:rsid w:val="00697FE8"/>
    <w:rsid w:val="006A0253"/>
    <w:rsid w:val="006A0C9C"/>
    <w:rsid w:val="006A1372"/>
    <w:rsid w:val="006A2C38"/>
    <w:rsid w:val="006A393E"/>
    <w:rsid w:val="006A4FBB"/>
    <w:rsid w:val="006A792A"/>
    <w:rsid w:val="006B0D5F"/>
    <w:rsid w:val="006B3EA8"/>
    <w:rsid w:val="006C20F8"/>
    <w:rsid w:val="006C2133"/>
    <w:rsid w:val="006C4FFA"/>
    <w:rsid w:val="006C6A69"/>
    <w:rsid w:val="006D106E"/>
    <w:rsid w:val="006D48A3"/>
    <w:rsid w:val="006D6077"/>
    <w:rsid w:val="006D63FF"/>
    <w:rsid w:val="006D68E9"/>
    <w:rsid w:val="006E187E"/>
    <w:rsid w:val="006E22D1"/>
    <w:rsid w:val="006E2528"/>
    <w:rsid w:val="006E760F"/>
    <w:rsid w:val="006E7642"/>
    <w:rsid w:val="006F0D16"/>
    <w:rsid w:val="006F5F00"/>
    <w:rsid w:val="00700922"/>
    <w:rsid w:val="00701179"/>
    <w:rsid w:val="00705277"/>
    <w:rsid w:val="007052EA"/>
    <w:rsid w:val="0070562F"/>
    <w:rsid w:val="00706248"/>
    <w:rsid w:val="007100AB"/>
    <w:rsid w:val="00716F45"/>
    <w:rsid w:val="00721D7C"/>
    <w:rsid w:val="007223A9"/>
    <w:rsid w:val="00723A39"/>
    <w:rsid w:val="00723AC4"/>
    <w:rsid w:val="00724415"/>
    <w:rsid w:val="0072553B"/>
    <w:rsid w:val="007271A6"/>
    <w:rsid w:val="007324C2"/>
    <w:rsid w:val="00732D36"/>
    <w:rsid w:val="007357BC"/>
    <w:rsid w:val="007361A9"/>
    <w:rsid w:val="00737CCC"/>
    <w:rsid w:val="00742C4E"/>
    <w:rsid w:val="00744BD5"/>
    <w:rsid w:val="007452A5"/>
    <w:rsid w:val="007458C6"/>
    <w:rsid w:val="00745A94"/>
    <w:rsid w:val="0075109B"/>
    <w:rsid w:val="0075422F"/>
    <w:rsid w:val="00754AA6"/>
    <w:rsid w:val="007617CE"/>
    <w:rsid w:val="00766974"/>
    <w:rsid w:val="007676C4"/>
    <w:rsid w:val="00770198"/>
    <w:rsid w:val="007707EE"/>
    <w:rsid w:val="0077278D"/>
    <w:rsid w:val="00772A9A"/>
    <w:rsid w:val="007734B3"/>
    <w:rsid w:val="00775F36"/>
    <w:rsid w:val="0077785A"/>
    <w:rsid w:val="00780844"/>
    <w:rsid w:val="00780EFE"/>
    <w:rsid w:val="00782E7D"/>
    <w:rsid w:val="0078540A"/>
    <w:rsid w:val="00785FCD"/>
    <w:rsid w:val="00787CDF"/>
    <w:rsid w:val="007943BE"/>
    <w:rsid w:val="0079441A"/>
    <w:rsid w:val="00794983"/>
    <w:rsid w:val="00795776"/>
    <w:rsid w:val="00795AD3"/>
    <w:rsid w:val="007A05E8"/>
    <w:rsid w:val="007A18DF"/>
    <w:rsid w:val="007A441C"/>
    <w:rsid w:val="007A7F63"/>
    <w:rsid w:val="007B0034"/>
    <w:rsid w:val="007B1DEA"/>
    <w:rsid w:val="007C00FF"/>
    <w:rsid w:val="007C1896"/>
    <w:rsid w:val="007C22B1"/>
    <w:rsid w:val="007C539F"/>
    <w:rsid w:val="007C5B2F"/>
    <w:rsid w:val="007C6291"/>
    <w:rsid w:val="007C653D"/>
    <w:rsid w:val="007C790E"/>
    <w:rsid w:val="007D07B0"/>
    <w:rsid w:val="007D3522"/>
    <w:rsid w:val="007E39AB"/>
    <w:rsid w:val="007E42FB"/>
    <w:rsid w:val="007E4B40"/>
    <w:rsid w:val="007E58B3"/>
    <w:rsid w:val="007E5AF0"/>
    <w:rsid w:val="007F11CF"/>
    <w:rsid w:val="007F1964"/>
    <w:rsid w:val="007F304F"/>
    <w:rsid w:val="007F59DD"/>
    <w:rsid w:val="007F7666"/>
    <w:rsid w:val="00800B1F"/>
    <w:rsid w:val="00803B0B"/>
    <w:rsid w:val="00804723"/>
    <w:rsid w:val="00804C16"/>
    <w:rsid w:val="00805DB6"/>
    <w:rsid w:val="00811E63"/>
    <w:rsid w:val="00811F84"/>
    <w:rsid w:val="008123D0"/>
    <w:rsid w:val="00812F16"/>
    <w:rsid w:val="008146C4"/>
    <w:rsid w:val="00814C4A"/>
    <w:rsid w:val="008230A6"/>
    <w:rsid w:val="00823BA8"/>
    <w:rsid w:val="008242CD"/>
    <w:rsid w:val="00837B83"/>
    <w:rsid w:val="00844DED"/>
    <w:rsid w:val="00847288"/>
    <w:rsid w:val="00850230"/>
    <w:rsid w:val="0085251E"/>
    <w:rsid w:val="00853E85"/>
    <w:rsid w:val="008558E1"/>
    <w:rsid w:val="0085699F"/>
    <w:rsid w:val="008627E3"/>
    <w:rsid w:val="00864330"/>
    <w:rsid w:val="00865934"/>
    <w:rsid w:val="00866A62"/>
    <w:rsid w:val="00866EEB"/>
    <w:rsid w:val="008706DC"/>
    <w:rsid w:val="008708F0"/>
    <w:rsid w:val="00872426"/>
    <w:rsid w:val="00872D7A"/>
    <w:rsid w:val="00877037"/>
    <w:rsid w:val="008773E3"/>
    <w:rsid w:val="0087766D"/>
    <w:rsid w:val="00880B51"/>
    <w:rsid w:val="008810C7"/>
    <w:rsid w:val="0088174B"/>
    <w:rsid w:val="008827E8"/>
    <w:rsid w:val="00883782"/>
    <w:rsid w:val="00884903"/>
    <w:rsid w:val="00885065"/>
    <w:rsid w:val="008862F7"/>
    <w:rsid w:val="00886844"/>
    <w:rsid w:val="008869B3"/>
    <w:rsid w:val="00890A53"/>
    <w:rsid w:val="0089283E"/>
    <w:rsid w:val="008A356E"/>
    <w:rsid w:val="008B19D3"/>
    <w:rsid w:val="008B231D"/>
    <w:rsid w:val="008B6AC2"/>
    <w:rsid w:val="008B6C01"/>
    <w:rsid w:val="008B798E"/>
    <w:rsid w:val="008C08A4"/>
    <w:rsid w:val="008C12E3"/>
    <w:rsid w:val="008C3146"/>
    <w:rsid w:val="008C415A"/>
    <w:rsid w:val="008C707B"/>
    <w:rsid w:val="008D004D"/>
    <w:rsid w:val="008D1271"/>
    <w:rsid w:val="008D2896"/>
    <w:rsid w:val="008D7E51"/>
    <w:rsid w:val="008E0140"/>
    <w:rsid w:val="008E36F8"/>
    <w:rsid w:val="008E4BAD"/>
    <w:rsid w:val="008E5A4B"/>
    <w:rsid w:val="008E77C6"/>
    <w:rsid w:val="008E7880"/>
    <w:rsid w:val="008F0FF0"/>
    <w:rsid w:val="008F3262"/>
    <w:rsid w:val="008F6A93"/>
    <w:rsid w:val="008F6B73"/>
    <w:rsid w:val="00905409"/>
    <w:rsid w:val="009126DC"/>
    <w:rsid w:val="00915ABB"/>
    <w:rsid w:val="0092150B"/>
    <w:rsid w:val="0092187D"/>
    <w:rsid w:val="00921FFC"/>
    <w:rsid w:val="00926003"/>
    <w:rsid w:val="00932362"/>
    <w:rsid w:val="00932635"/>
    <w:rsid w:val="00933A84"/>
    <w:rsid w:val="00934FB2"/>
    <w:rsid w:val="009411D3"/>
    <w:rsid w:val="00942E21"/>
    <w:rsid w:val="00943253"/>
    <w:rsid w:val="00946622"/>
    <w:rsid w:val="009519EE"/>
    <w:rsid w:val="009544F1"/>
    <w:rsid w:val="00954BD9"/>
    <w:rsid w:val="00954EF3"/>
    <w:rsid w:val="009554E8"/>
    <w:rsid w:val="00956712"/>
    <w:rsid w:val="00956B7C"/>
    <w:rsid w:val="009611F8"/>
    <w:rsid w:val="009630E9"/>
    <w:rsid w:val="00963A21"/>
    <w:rsid w:val="00964640"/>
    <w:rsid w:val="009653E1"/>
    <w:rsid w:val="00965CFE"/>
    <w:rsid w:val="0096655F"/>
    <w:rsid w:val="009677D2"/>
    <w:rsid w:val="00971892"/>
    <w:rsid w:val="009731EE"/>
    <w:rsid w:val="009776B0"/>
    <w:rsid w:val="00980FB8"/>
    <w:rsid w:val="00982AE9"/>
    <w:rsid w:val="00985956"/>
    <w:rsid w:val="00985A37"/>
    <w:rsid w:val="0098709A"/>
    <w:rsid w:val="00990A9D"/>
    <w:rsid w:val="00990AD5"/>
    <w:rsid w:val="00991565"/>
    <w:rsid w:val="009920D0"/>
    <w:rsid w:val="00992814"/>
    <w:rsid w:val="00996C01"/>
    <w:rsid w:val="009A1B7B"/>
    <w:rsid w:val="009A28BD"/>
    <w:rsid w:val="009A3BB8"/>
    <w:rsid w:val="009B2F74"/>
    <w:rsid w:val="009B51AC"/>
    <w:rsid w:val="009B560B"/>
    <w:rsid w:val="009B7049"/>
    <w:rsid w:val="009B74A3"/>
    <w:rsid w:val="009C092B"/>
    <w:rsid w:val="009C0F50"/>
    <w:rsid w:val="009C31C6"/>
    <w:rsid w:val="009C5C97"/>
    <w:rsid w:val="009C6670"/>
    <w:rsid w:val="009C78A4"/>
    <w:rsid w:val="009C7E68"/>
    <w:rsid w:val="009D3FD0"/>
    <w:rsid w:val="009D67F1"/>
    <w:rsid w:val="009D6AC6"/>
    <w:rsid w:val="009D74B2"/>
    <w:rsid w:val="009E106A"/>
    <w:rsid w:val="009E17D5"/>
    <w:rsid w:val="009E2717"/>
    <w:rsid w:val="009E4C6A"/>
    <w:rsid w:val="009E5100"/>
    <w:rsid w:val="009E6742"/>
    <w:rsid w:val="009E68B4"/>
    <w:rsid w:val="009E7BA7"/>
    <w:rsid w:val="009F3BB2"/>
    <w:rsid w:val="009F5A3F"/>
    <w:rsid w:val="009F667F"/>
    <w:rsid w:val="00A006A0"/>
    <w:rsid w:val="00A00A73"/>
    <w:rsid w:val="00A035FF"/>
    <w:rsid w:val="00A03A4F"/>
    <w:rsid w:val="00A045CE"/>
    <w:rsid w:val="00A07E07"/>
    <w:rsid w:val="00A10339"/>
    <w:rsid w:val="00A10EDD"/>
    <w:rsid w:val="00A13047"/>
    <w:rsid w:val="00A13B23"/>
    <w:rsid w:val="00A172A8"/>
    <w:rsid w:val="00A20BBD"/>
    <w:rsid w:val="00A20CDB"/>
    <w:rsid w:val="00A20DAC"/>
    <w:rsid w:val="00A216D8"/>
    <w:rsid w:val="00A21746"/>
    <w:rsid w:val="00A2255D"/>
    <w:rsid w:val="00A234A8"/>
    <w:rsid w:val="00A24C7E"/>
    <w:rsid w:val="00A252FE"/>
    <w:rsid w:val="00A254B2"/>
    <w:rsid w:val="00A26627"/>
    <w:rsid w:val="00A27BC2"/>
    <w:rsid w:val="00A27ED0"/>
    <w:rsid w:val="00A27F85"/>
    <w:rsid w:val="00A31B4B"/>
    <w:rsid w:val="00A36F64"/>
    <w:rsid w:val="00A37255"/>
    <w:rsid w:val="00A42F9D"/>
    <w:rsid w:val="00A433E7"/>
    <w:rsid w:val="00A43A73"/>
    <w:rsid w:val="00A472AC"/>
    <w:rsid w:val="00A474E9"/>
    <w:rsid w:val="00A50195"/>
    <w:rsid w:val="00A50C3B"/>
    <w:rsid w:val="00A532B3"/>
    <w:rsid w:val="00A555D4"/>
    <w:rsid w:val="00A5627E"/>
    <w:rsid w:val="00A57A81"/>
    <w:rsid w:val="00A6029B"/>
    <w:rsid w:val="00A66717"/>
    <w:rsid w:val="00A675F8"/>
    <w:rsid w:val="00A70FCE"/>
    <w:rsid w:val="00A72747"/>
    <w:rsid w:val="00A77A11"/>
    <w:rsid w:val="00A82D0C"/>
    <w:rsid w:val="00A83E3B"/>
    <w:rsid w:val="00A85D8C"/>
    <w:rsid w:val="00A86138"/>
    <w:rsid w:val="00A9032C"/>
    <w:rsid w:val="00A908A2"/>
    <w:rsid w:val="00A910CC"/>
    <w:rsid w:val="00A928C6"/>
    <w:rsid w:val="00A92D5B"/>
    <w:rsid w:val="00A939D3"/>
    <w:rsid w:val="00A9609D"/>
    <w:rsid w:val="00A96106"/>
    <w:rsid w:val="00A97E60"/>
    <w:rsid w:val="00AA3C23"/>
    <w:rsid w:val="00AA48FB"/>
    <w:rsid w:val="00AA4F40"/>
    <w:rsid w:val="00AA5F60"/>
    <w:rsid w:val="00AA61E7"/>
    <w:rsid w:val="00AB0E2C"/>
    <w:rsid w:val="00AB201E"/>
    <w:rsid w:val="00AB274A"/>
    <w:rsid w:val="00AB5097"/>
    <w:rsid w:val="00AB7F83"/>
    <w:rsid w:val="00AB7FF4"/>
    <w:rsid w:val="00AC1EFD"/>
    <w:rsid w:val="00AC37B4"/>
    <w:rsid w:val="00AC4281"/>
    <w:rsid w:val="00AC4C62"/>
    <w:rsid w:val="00AC6F3D"/>
    <w:rsid w:val="00AD13EA"/>
    <w:rsid w:val="00AD35C2"/>
    <w:rsid w:val="00AE0C95"/>
    <w:rsid w:val="00AE4889"/>
    <w:rsid w:val="00AE4C4F"/>
    <w:rsid w:val="00AE52D8"/>
    <w:rsid w:val="00AE5D34"/>
    <w:rsid w:val="00AE6EE0"/>
    <w:rsid w:val="00AF3807"/>
    <w:rsid w:val="00AF52A1"/>
    <w:rsid w:val="00AF6A19"/>
    <w:rsid w:val="00AF7C7A"/>
    <w:rsid w:val="00B01023"/>
    <w:rsid w:val="00B0286E"/>
    <w:rsid w:val="00B05404"/>
    <w:rsid w:val="00B113B4"/>
    <w:rsid w:val="00B1630A"/>
    <w:rsid w:val="00B211C7"/>
    <w:rsid w:val="00B227E9"/>
    <w:rsid w:val="00B23A01"/>
    <w:rsid w:val="00B255AB"/>
    <w:rsid w:val="00B27788"/>
    <w:rsid w:val="00B3055C"/>
    <w:rsid w:val="00B352DF"/>
    <w:rsid w:val="00B37A96"/>
    <w:rsid w:val="00B402BD"/>
    <w:rsid w:val="00B4039B"/>
    <w:rsid w:val="00B411DF"/>
    <w:rsid w:val="00B414BB"/>
    <w:rsid w:val="00B445A6"/>
    <w:rsid w:val="00B4539D"/>
    <w:rsid w:val="00B47614"/>
    <w:rsid w:val="00B57E7F"/>
    <w:rsid w:val="00B628DB"/>
    <w:rsid w:val="00B62FC0"/>
    <w:rsid w:val="00B64945"/>
    <w:rsid w:val="00B66779"/>
    <w:rsid w:val="00B67AFA"/>
    <w:rsid w:val="00B70BA7"/>
    <w:rsid w:val="00B75065"/>
    <w:rsid w:val="00B75D88"/>
    <w:rsid w:val="00B770E6"/>
    <w:rsid w:val="00B802FA"/>
    <w:rsid w:val="00B807D3"/>
    <w:rsid w:val="00B8098F"/>
    <w:rsid w:val="00B839E1"/>
    <w:rsid w:val="00B86ABB"/>
    <w:rsid w:val="00B91B41"/>
    <w:rsid w:val="00B93B4B"/>
    <w:rsid w:val="00B965B0"/>
    <w:rsid w:val="00B9713D"/>
    <w:rsid w:val="00BA3462"/>
    <w:rsid w:val="00BA4092"/>
    <w:rsid w:val="00BA43A7"/>
    <w:rsid w:val="00BB0E95"/>
    <w:rsid w:val="00BB3057"/>
    <w:rsid w:val="00BB3588"/>
    <w:rsid w:val="00BB3892"/>
    <w:rsid w:val="00BB3E9E"/>
    <w:rsid w:val="00BB564E"/>
    <w:rsid w:val="00BB69D2"/>
    <w:rsid w:val="00BB69F8"/>
    <w:rsid w:val="00BB6F90"/>
    <w:rsid w:val="00BC219E"/>
    <w:rsid w:val="00BC32CA"/>
    <w:rsid w:val="00BC357F"/>
    <w:rsid w:val="00BC37CE"/>
    <w:rsid w:val="00BC59D4"/>
    <w:rsid w:val="00BC6585"/>
    <w:rsid w:val="00BC69EF"/>
    <w:rsid w:val="00BC6AE0"/>
    <w:rsid w:val="00BD067B"/>
    <w:rsid w:val="00BD0808"/>
    <w:rsid w:val="00BD0C4A"/>
    <w:rsid w:val="00BD1AFD"/>
    <w:rsid w:val="00BD2481"/>
    <w:rsid w:val="00BD66CE"/>
    <w:rsid w:val="00BD6AAC"/>
    <w:rsid w:val="00BD6BF7"/>
    <w:rsid w:val="00BD7AF5"/>
    <w:rsid w:val="00BE3BA7"/>
    <w:rsid w:val="00BE408E"/>
    <w:rsid w:val="00BE4D4F"/>
    <w:rsid w:val="00BE4EAF"/>
    <w:rsid w:val="00BE76DF"/>
    <w:rsid w:val="00BF064C"/>
    <w:rsid w:val="00BF39E9"/>
    <w:rsid w:val="00BF6048"/>
    <w:rsid w:val="00BF70D2"/>
    <w:rsid w:val="00BF78A6"/>
    <w:rsid w:val="00C005FB"/>
    <w:rsid w:val="00C00995"/>
    <w:rsid w:val="00C04B83"/>
    <w:rsid w:val="00C05575"/>
    <w:rsid w:val="00C06777"/>
    <w:rsid w:val="00C06962"/>
    <w:rsid w:val="00C07762"/>
    <w:rsid w:val="00C1430B"/>
    <w:rsid w:val="00C14BAC"/>
    <w:rsid w:val="00C15EF7"/>
    <w:rsid w:val="00C20445"/>
    <w:rsid w:val="00C21CC3"/>
    <w:rsid w:val="00C21CF7"/>
    <w:rsid w:val="00C22E84"/>
    <w:rsid w:val="00C24899"/>
    <w:rsid w:val="00C25CD8"/>
    <w:rsid w:val="00C27090"/>
    <w:rsid w:val="00C2787F"/>
    <w:rsid w:val="00C330D0"/>
    <w:rsid w:val="00C348BB"/>
    <w:rsid w:val="00C34E60"/>
    <w:rsid w:val="00C37AFC"/>
    <w:rsid w:val="00C418A6"/>
    <w:rsid w:val="00C420CE"/>
    <w:rsid w:val="00C428D6"/>
    <w:rsid w:val="00C44A5E"/>
    <w:rsid w:val="00C45E59"/>
    <w:rsid w:val="00C462A5"/>
    <w:rsid w:val="00C47519"/>
    <w:rsid w:val="00C47DFC"/>
    <w:rsid w:val="00C53AEF"/>
    <w:rsid w:val="00C53BAE"/>
    <w:rsid w:val="00C5423A"/>
    <w:rsid w:val="00C545B3"/>
    <w:rsid w:val="00C5540E"/>
    <w:rsid w:val="00C5751E"/>
    <w:rsid w:val="00C57586"/>
    <w:rsid w:val="00C60722"/>
    <w:rsid w:val="00C66047"/>
    <w:rsid w:val="00C70E84"/>
    <w:rsid w:val="00C71528"/>
    <w:rsid w:val="00C71C09"/>
    <w:rsid w:val="00C76E96"/>
    <w:rsid w:val="00C80669"/>
    <w:rsid w:val="00C82C0F"/>
    <w:rsid w:val="00C83A3A"/>
    <w:rsid w:val="00C85ECC"/>
    <w:rsid w:val="00C86C0C"/>
    <w:rsid w:val="00C9239C"/>
    <w:rsid w:val="00C957E5"/>
    <w:rsid w:val="00C97135"/>
    <w:rsid w:val="00CA154B"/>
    <w:rsid w:val="00CA3AA6"/>
    <w:rsid w:val="00CA7BC3"/>
    <w:rsid w:val="00CB2A00"/>
    <w:rsid w:val="00CB2BB9"/>
    <w:rsid w:val="00CB3DD2"/>
    <w:rsid w:val="00CB4A5A"/>
    <w:rsid w:val="00CB542C"/>
    <w:rsid w:val="00CB606F"/>
    <w:rsid w:val="00CC28D6"/>
    <w:rsid w:val="00CC4148"/>
    <w:rsid w:val="00CC545B"/>
    <w:rsid w:val="00CC6429"/>
    <w:rsid w:val="00CD1978"/>
    <w:rsid w:val="00CD35D2"/>
    <w:rsid w:val="00CD4030"/>
    <w:rsid w:val="00CD4625"/>
    <w:rsid w:val="00CD4676"/>
    <w:rsid w:val="00CE0FD9"/>
    <w:rsid w:val="00CE2745"/>
    <w:rsid w:val="00CE29A5"/>
    <w:rsid w:val="00CE7262"/>
    <w:rsid w:val="00CF2B3B"/>
    <w:rsid w:val="00CF3891"/>
    <w:rsid w:val="00CF3FAA"/>
    <w:rsid w:val="00CF4DC4"/>
    <w:rsid w:val="00CF6160"/>
    <w:rsid w:val="00D00F10"/>
    <w:rsid w:val="00D014A3"/>
    <w:rsid w:val="00D0758C"/>
    <w:rsid w:val="00D07DF9"/>
    <w:rsid w:val="00D1099A"/>
    <w:rsid w:val="00D13387"/>
    <w:rsid w:val="00D14542"/>
    <w:rsid w:val="00D17DF7"/>
    <w:rsid w:val="00D208B6"/>
    <w:rsid w:val="00D22381"/>
    <w:rsid w:val="00D248E6"/>
    <w:rsid w:val="00D24A91"/>
    <w:rsid w:val="00D2540F"/>
    <w:rsid w:val="00D25443"/>
    <w:rsid w:val="00D265A0"/>
    <w:rsid w:val="00D3005E"/>
    <w:rsid w:val="00D32139"/>
    <w:rsid w:val="00D3259B"/>
    <w:rsid w:val="00D34DF9"/>
    <w:rsid w:val="00D3549F"/>
    <w:rsid w:val="00D3635A"/>
    <w:rsid w:val="00D440F0"/>
    <w:rsid w:val="00D45933"/>
    <w:rsid w:val="00D45FEC"/>
    <w:rsid w:val="00D463A0"/>
    <w:rsid w:val="00D46BEB"/>
    <w:rsid w:val="00D51306"/>
    <w:rsid w:val="00D52190"/>
    <w:rsid w:val="00D52A0F"/>
    <w:rsid w:val="00D52DDF"/>
    <w:rsid w:val="00D55ED8"/>
    <w:rsid w:val="00D60AB6"/>
    <w:rsid w:val="00D61BBD"/>
    <w:rsid w:val="00D63BE8"/>
    <w:rsid w:val="00D64FC0"/>
    <w:rsid w:val="00D652B3"/>
    <w:rsid w:val="00D65E2C"/>
    <w:rsid w:val="00D80BDD"/>
    <w:rsid w:val="00D823AA"/>
    <w:rsid w:val="00D8462D"/>
    <w:rsid w:val="00D84AA7"/>
    <w:rsid w:val="00D850AE"/>
    <w:rsid w:val="00D9393E"/>
    <w:rsid w:val="00D95946"/>
    <w:rsid w:val="00D96326"/>
    <w:rsid w:val="00D96381"/>
    <w:rsid w:val="00DA06A9"/>
    <w:rsid w:val="00DA345E"/>
    <w:rsid w:val="00DB0AF9"/>
    <w:rsid w:val="00DB1A4E"/>
    <w:rsid w:val="00DB21D3"/>
    <w:rsid w:val="00DB274A"/>
    <w:rsid w:val="00DB4FBC"/>
    <w:rsid w:val="00DB7DC7"/>
    <w:rsid w:val="00DC01E2"/>
    <w:rsid w:val="00DC141E"/>
    <w:rsid w:val="00DC25DD"/>
    <w:rsid w:val="00DC399F"/>
    <w:rsid w:val="00DC39B6"/>
    <w:rsid w:val="00DC3C82"/>
    <w:rsid w:val="00DC5019"/>
    <w:rsid w:val="00DC50DC"/>
    <w:rsid w:val="00DC623F"/>
    <w:rsid w:val="00DC6F57"/>
    <w:rsid w:val="00DC7DF3"/>
    <w:rsid w:val="00DD0AE7"/>
    <w:rsid w:val="00DD1C5F"/>
    <w:rsid w:val="00DD3940"/>
    <w:rsid w:val="00DD551B"/>
    <w:rsid w:val="00DE480A"/>
    <w:rsid w:val="00DE50D5"/>
    <w:rsid w:val="00DE5B71"/>
    <w:rsid w:val="00DF0116"/>
    <w:rsid w:val="00DF28D8"/>
    <w:rsid w:val="00E019F1"/>
    <w:rsid w:val="00E01D27"/>
    <w:rsid w:val="00E070D6"/>
    <w:rsid w:val="00E109A9"/>
    <w:rsid w:val="00E11940"/>
    <w:rsid w:val="00E12D35"/>
    <w:rsid w:val="00E15853"/>
    <w:rsid w:val="00E16BB5"/>
    <w:rsid w:val="00E22D50"/>
    <w:rsid w:val="00E2794B"/>
    <w:rsid w:val="00E30A8F"/>
    <w:rsid w:val="00E332F9"/>
    <w:rsid w:val="00E35F13"/>
    <w:rsid w:val="00E37C44"/>
    <w:rsid w:val="00E42BC6"/>
    <w:rsid w:val="00E439BE"/>
    <w:rsid w:val="00E451CB"/>
    <w:rsid w:val="00E475F3"/>
    <w:rsid w:val="00E507B6"/>
    <w:rsid w:val="00E513FD"/>
    <w:rsid w:val="00E51D03"/>
    <w:rsid w:val="00E521D7"/>
    <w:rsid w:val="00E5292B"/>
    <w:rsid w:val="00E5405B"/>
    <w:rsid w:val="00E5501F"/>
    <w:rsid w:val="00E65202"/>
    <w:rsid w:val="00E73143"/>
    <w:rsid w:val="00E75007"/>
    <w:rsid w:val="00E7570A"/>
    <w:rsid w:val="00E77BCF"/>
    <w:rsid w:val="00E81EBF"/>
    <w:rsid w:val="00E82388"/>
    <w:rsid w:val="00E87400"/>
    <w:rsid w:val="00E90810"/>
    <w:rsid w:val="00E9214E"/>
    <w:rsid w:val="00E9244A"/>
    <w:rsid w:val="00E93918"/>
    <w:rsid w:val="00E942A2"/>
    <w:rsid w:val="00E9431B"/>
    <w:rsid w:val="00E95C73"/>
    <w:rsid w:val="00E96442"/>
    <w:rsid w:val="00EA0B41"/>
    <w:rsid w:val="00EA0D5C"/>
    <w:rsid w:val="00EA0FD9"/>
    <w:rsid w:val="00EA395C"/>
    <w:rsid w:val="00EA431C"/>
    <w:rsid w:val="00EA491D"/>
    <w:rsid w:val="00EA4E8A"/>
    <w:rsid w:val="00EA4EBA"/>
    <w:rsid w:val="00EB0047"/>
    <w:rsid w:val="00EB14A6"/>
    <w:rsid w:val="00EB1DC2"/>
    <w:rsid w:val="00EB3E44"/>
    <w:rsid w:val="00EB45EE"/>
    <w:rsid w:val="00EB4DD9"/>
    <w:rsid w:val="00EB542C"/>
    <w:rsid w:val="00EB6817"/>
    <w:rsid w:val="00EC07D7"/>
    <w:rsid w:val="00EC3F8B"/>
    <w:rsid w:val="00EC4C65"/>
    <w:rsid w:val="00EC7155"/>
    <w:rsid w:val="00ED1356"/>
    <w:rsid w:val="00ED19A4"/>
    <w:rsid w:val="00ED2227"/>
    <w:rsid w:val="00ED4A74"/>
    <w:rsid w:val="00ED6661"/>
    <w:rsid w:val="00EE46C7"/>
    <w:rsid w:val="00EF409C"/>
    <w:rsid w:val="00EF4907"/>
    <w:rsid w:val="00EF4DC5"/>
    <w:rsid w:val="00EF60D5"/>
    <w:rsid w:val="00EF7348"/>
    <w:rsid w:val="00F00AA3"/>
    <w:rsid w:val="00F01BA7"/>
    <w:rsid w:val="00F03ED6"/>
    <w:rsid w:val="00F0413E"/>
    <w:rsid w:val="00F05DCC"/>
    <w:rsid w:val="00F065BC"/>
    <w:rsid w:val="00F13CA5"/>
    <w:rsid w:val="00F177DF"/>
    <w:rsid w:val="00F178E7"/>
    <w:rsid w:val="00F214C6"/>
    <w:rsid w:val="00F2263C"/>
    <w:rsid w:val="00F24CEC"/>
    <w:rsid w:val="00F2556B"/>
    <w:rsid w:val="00F26244"/>
    <w:rsid w:val="00F26323"/>
    <w:rsid w:val="00F26543"/>
    <w:rsid w:val="00F343E6"/>
    <w:rsid w:val="00F34B11"/>
    <w:rsid w:val="00F3508A"/>
    <w:rsid w:val="00F35259"/>
    <w:rsid w:val="00F4162C"/>
    <w:rsid w:val="00F41955"/>
    <w:rsid w:val="00F42E6A"/>
    <w:rsid w:val="00F4301D"/>
    <w:rsid w:val="00F47E8C"/>
    <w:rsid w:val="00F55BE6"/>
    <w:rsid w:val="00F56A52"/>
    <w:rsid w:val="00F62958"/>
    <w:rsid w:val="00F634C1"/>
    <w:rsid w:val="00F661A3"/>
    <w:rsid w:val="00F677F0"/>
    <w:rsid w:val="00F678A4"/>
    <w:rsid w:val="00F67B48"/>
    <w:rsid w:val="00F70A64"/>
    <w:rsid w:val="00F72AC3"/>
    <w:rsid w:val="00F73DA9"/>
    <w:rsid w:val="00F75250"/>
    <w:rsid w:val="00F76C02"/>
    <w:rsid w:val="00F77D43"/>
    <w:rsid w:val="00F84CA3"/>
    <w:rsid w:val="00F84CE6"/>
    <w:rsid w:val="00F85219"/>
    <w:rsid w:val="00F907B3"/>
    <w:rsid w:val="00F94CE1"/>
    <w:rsid w:val="00FA10E0"/>
    <w:rsid w:val="00FA18FA"/>
    <w:rsid w:val="00FA199E"/>
    <w:rsid w:val="00FA1F50"/>
    <w:rsid w:val="00FA2536"/>
    <w:rsid w:val="00FA4776"/>
    <w:rsid w:val="00FA55D6"/>
    <w:rsid w:val="00FA60D0"/>
    <w:rsid w:val="00FA68F3"/>
    <w:rsid w:val="00FA72F4"/>
    <w:rsid w:val="00FB04C2"/>
    <w:rsid w:val="00FB2537"/>
    <w:rsid w:val="00FB3150"/>
    <w:rsid w:val="00FB3780"/>
    <w:rsid w:val="00FB5827"/>
    <w:rsid w:val="00FB644F"/>
    <w:rsid w:val="00FB7996"/>
    <w:rsid w:val="00FC0581"/>
    <w:rsid w:val="00FC2A7E"/>
    <w:rsid w:val="00FC33BA"/>
    <w:rsid w:val="00FC35FC"/>
    <w:rsid w:val="00FC4F0B"/>
    <w:rsid w:val="00FC5399"/>
    <w:rsid w:val="00FC542F"/>
    <w:rsid w:val="00FC549A"/>
    <w:rsid w:val="00FC77F3"/>
    <w:rsid w:val="00FC7F32"/>
    <w:rsid w:val="00FD1859"/>
    <w:rsid w:val="00FD3C45"/>
    <w:rsid w:val="00FD5002"/>
    <w:rsid w:val="00FD7964"/>
    <w:rsid w:val="00FE2ADA"/>
    <w:rsid w:val="00FE3C18"/>
    <w:rsid w:val="00FE4FDF"/>
    <w:rsid w:val="00FE57DE"/>
    <w:rsid w:val="00FE7508"/>
    <w:rsid w:val="00FE75C6"/>
    <w:rsid w:val="00FF6601"/>
    <w:rsid w:val="00FF7C16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C0CF"/>
  <w15:docId w15:val="{4C7E2759-9E01-B348-A91F-4418B8BA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link w:val="Ttulo1Char"/>
    <w:autoRedefine/>
    <w:uiPriority w:val="9"/>
    <w:qFormat/>
    <w:rsid w:val="00F05DCC"/>
    <w:pPr>
      <w:pBdr>
        <w:bottom w:val="single" w:sz="18" w:space="1" w:color="auto"/>
      </w:pBdr>
      <w:spacing w:before="240" w:after="240"/>
      <w:jc w:val="right"/>
      <w:outlineLvl w:val="0"/>
    </w:pPr>
    <w:rPr>
      <w:rFonts w:ascii="Roboto Lt" w:eastAsia="Times New Roman" w:hAnsi="Roboto Lt" w:cs="Times New Roman"/>
      <w:b/>
      <w:bCs/>
      <w:color w:val="C00000"/>
      <w:kern w:val="36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0C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15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unhideWhenUsed/>
    <w:rsid w:val="0076697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66974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766974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A908A2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08A2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A908A2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uiPriority w:val="99"/>
    <w:rsid w:val="00A908A2"/>
    <w:rPr>
      <w:lang w:val="pt-BR"/>
    </w:rPr>
  </w:style>
  <w:style w:type="character" w:styleId="Hyperlink">
    <w:name w:val="Hyperlink"/>
    <w:basedOn w:val="Fontepargpadro"/>
    <w:uiPriority w:val="99"/>
    <w:unhideWhenUsed/>
    <w:rsid w:val="00787CDF"/>
    <w:rPr>
      <w:color w:val="0563C1" w:themeColor="hyperlink"/>
      <w:u w:val="single"/>
    </w:rPr>
  </w:style>
  <w:style w:type="character" w:customStyle="1" w:styleId="Mentionnonrsolue1">
    <w:name w:val="Mention non résolue1"/>
    <w:basedOn w:val="Fontepargpadro"/>
    <w:uiPriority w:val="99"/>
    <w:semiHidden/>
    <w:unhideWhenUsed/>
    <w:rsid w:val="00787C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87CD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70D6"/>
    <w:rPr>
      <w:rFonts w:ascii="Times New Roman" w:hAnsi="Times New Roman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F05DCC"/>
    <w:rPr>
      <w:rFonts w:ascii="Roboto Lt" w:eastAsia="Times New Roman" w:hAnsi="Roboto Lt" w:cs="Times New Roman"/>
      <w:b/>
      <w:bCs/>
      <w:color w:val="C00000"/>
      <w:kern w:val="36"/>
      <w:szCs w:val="48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0C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PargrafodaLista">
    <w:name w:val="List Paragraph"/>
    <w:basedOn w:val="Normal"/>
    <w:uiPriority w:val="34"/>
    <w:qFormat/>
    <w:rsid w:val="00F214C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3966BA"/>
    <w:rPr>
      <w:i/>
      <w:iCs/>
    </w:rPr>
  </w:style>
  <w:style w:type="character" w:styleId="Forte">
    <w:name w:val="Strong"/>
    <w:basedOn w:val="Fontepargpadro"/>
    <w:uiPriority w:val="22"/>
    <w:qFormat/>
    <w:rsid w:val="00C22E84"/>
    <w:rPr>
      <w:b/>
      <w:bCs/>
    </w:rPr>
  </w:style>
  <w:style w:type="paragraph" w:customStyle="1" w:styleId="autor">
    <w:name w:val="autor"/>
    <w:basedOn w:val="Normal"/>
    <w:rsid w:val="00AD35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Nmerodepgina">
    <w:name w:val="page number"/>
    <w:basedOn w:val="Fontepargpadro"/>
    <w:uiPriority w:val="99"/>
    <w:semiHidden/>
    <w:unhideWhenUsed/>
    <w:rsid w:val="00491B19"/>
  </w:style>
  <w:style w:type="paragraph" w:customStyle="1" w:styleId="Helena">
    <w:name w:val="Helena"/>
    <w:basedOn w:val="Normal"/>
    <w:qFormat/>
    <w:rsid w:val="00AE6EE0"/>
    <w:pPr>
      <w:suppressAutoHyphens/>
      <w:spacing w:before="120" w:after="120"/>
      <w:jc w:val="both"/>
    </w:pPr>
    <w:rPr>
      <w:rFonts w:ascii="Arial" w:eastAsia="Arial Unicode MS" w:hAnsi="Arial" w:cs="Arial"/>
      <w:color w:val="00000A"/>
      <w:lang w:val="en-GB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2F16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fr-FR" w:eastAsia="fr-FR"/>
    </w:rPr>
  </w:style>
  <w:style w:type="paragraph" w:styleId="Sumrio2">
    <w:name w:val="toc 2"/>
    <w:basedOn w:val="Normal"/>
    <w:next w:val="Normal"/>
    <w:autoRedefine/>
    <w:uiPriority w:val="39"/>
    <w:unhideWhenUsed/>
    <w:rsid w:val="00812F16"/>
    <w:rPr>
      <w:b/>
      <w:bCs/>
      <w:smallCaps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BA3462"/>
    <w:pPr>
      <w:spacing w:before="360" w:after="360"/>
      <w:jc w:val="center"/>
    </w:pPr>
    <w:rPr>
      <w:rFonts w:ascii="Arial" w:hAnsi="Arial"/>
      <w:b/>
      <w:bCs/>
      <w:caps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812F16"/>
    <w:rPr>
      <w:smallCap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12F16"/>
    <w:rPr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12F16"/>
    <w:rPr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12F16"/>
    <w:rPr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12F16"/>
    <w:rPr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12F16"/>
    <w:rPr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12F16"/>
    <w:rPr>
      <w:sz w:val="22"/>
      <w:szCs w:val="22"/>
    </w:rPr>
  </w:style>
  <w:style w:type="paragraph" w:customStyle="1" w:styleId="Style1">
    <w:name w:val="Style1"/>
    <w:basedOn w:val="Normal"/>
    <w:qFormat/>
    <w:rsid w:val="00770198"/>
    <w:pPr>
      <w:spacing w:line="360" w:lineRule="auto"/>
      <w:jc w:val="both"/>
    </w:pPr>
    <w:rPr>
      <w:rFonts w:ascii="Arial" w:hAnsi="Arial" w:cs="Arial"/>
      <w:b/>
    </w:rPr>
  </w:style>
  <w:style w:type="paragraph" w:customStyle="1" w:styleId="Style2">
    <w:name w:val="Style2"/>
    <w:basedOn w:val="Normal"/>
    <w:qFormat/>
    <w:rsid w:val="00770198"/>
    <w:pPr>
      <w:spacing w:line="360" w:lineRule="auto"/>
      <w:jc w:val="both"/>
    </w:pPr>
    <w:rPr>
      <w:rFonts w:ascii="Arial" w:hAnsi="Arial" w:cs="Arial"/>
    </w:rPr>
  </w:style>
  <w:style w:type="paragraph" w:customStyle="1" w:styleId="Style3">
    <w:name w:val="Style3"/>
    <w:basedOn w:val="Normal"/>
    <w:qFormat/>
    <w:rsid w:val="00770198"/>
    <w:pPr>
      <w:spacing w:line="360" w:lineRule="auto"/>
      <w:jc w:val="both"/>
    </w:pPr>
    <w:rPr>
      <w:rFonts w:ascii="Arial" w:hAnsi="Arial" w:cs="Arial"/>
      <w:b/>
      <w:bCs/>
    </w:rPr>
  </w:style>
  <w:style w:type="paragraph" w:customStyle="1" w:styleId="Style4">
    <w:name w:val="Style4"/>
    <w:basedOn w:val="Style3"/>
    <w:qFormat/>
    <w:rsid w:val="00770198"/>
  </w:style>
  <w:style w:type="paragraph" w:customStyle="1" w:styleId="Style5">
    <w:name w:val="Style5"/>
    <w:basedOn w:val="Normal"/>
    <w:qFormat/>
    <w:rsid w:val="00770198"/>
    <w:pPr>
      <w:spacing w:line="360" w:lineRule="auto"/>
      <w:jc w:val="both"/>
    </w:pPr>
    <w:rPr>
      <w:rFonts w:ascii="Arial" w:hAnsi="Arial" w:cs="Arial"/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154B"/>
    <w:rPr>
      <w:rFonts w:asciiTheme="majorHAnsi" w:eastAsiaTheme="majorEastAsia" w:hAnsiTheme="majorHAnsi" w:cstheme="majorBidi"/>
      <w:color w:val="1F3763" w:themeColor="accent1" w:themeShade="7F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6C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C27"/>
    <w:rPr>
      <w:rFonts w:ascii="Tahoma" w:hAnsi="Tahoma" w:cs="Tahoma"/>
      <w:sz w:val="16"/>
      <w:szCs w:val="16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20094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B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F52A1"/>
    <w:pPr>
      <w:autoSpaceDE w:val="0"/>
      <w:autoSpaceDN w:val="0"/>
      <w:adjustRightInd w:val="0"/>
    </w:pPr>
    <w:rPr>
      <w:rFonts w:ascii="Arial" w:hAnsi="Arial" w:cs="Arial"/>
      <w:color w:val="000000"/>
      <w:lang w:val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F05DCC"/>
    <w:pPr>
      <w:numPr>
        <w:ilvl w:val="1"/>
      </w:numPr>
      <w:spacing w:before="240" w:after="240"/>
      <w:jc w:val="right"/>
    </w:pPr>
    <w:rPr>
      <w:rFonts w:ascii="Roboto Lt" w:eastAsiaTheme="minorEastAsia" w:hAnsi="Roboto Lt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F05DCC"/>
    <w:rPr>
      <w:rFonts w:ascii="Roboto Lt" w:eastAsiaTheme="minorEastAsia" w:hAnsi="Roboto Lt"/>
      <w:color w:val="5A5A5A" w:themeColor="text1" w:themeTint="A5"/>
      <w:sz w:val="22"/>
      <w:szCs w:val="22"/>
      <w:lang w:val="pt-BR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F05DCC"/>
    <w:pPr>
      <w:spacing w:before="240" w:after="240"/>
      <w:contextualSpacing/>
      <w:jc w:val="right"/>
    </w:pPr>
    <w:rPr>
      <w:rFonts w:ascii="Roboto Black" w:eastAsiaTheme="majorEastAsia" w:hAnsi="Roboto Black" w:cstheme="majorBidi"/>
      <w:color w:val="C00000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5DCC"/>
    <w:rPr>
      <w:rFonts w:ascii="Roboto Black" w:eastAsiaTheme="majorEastAsia" w:hAnsi="Roboto Black" w:cstheme="majorBidi"/>
      <w:color w:val="C00000"/>
      <w:spacing w:val="-10"/>
      <w:kern w:val="28"/>
      <w:sz w:val="28"/>
      <w:szCs w:val="56"/>
      <w:lang w:val="pt-BR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F05DCC"/>
    <w:pPr>
      <w:spacing w:before="160" w:after="160"/>
      <w:ind w:left="2268"/>
      <w:jc w:val="both"/>
    </w:pPr>
    <w:rPr>
      <w:iCs/>
      <w:color w:val="404040" w:themeColor="text1" w:themeTint="BF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F05DCC"/>
    <w:rPr>
      <w:iCs/>
      <w:color w:val="404040" w:themeColor="text1" w:themeTint="BF"/>
      <w:sz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9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0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3271">
          <w:marLeft w:val="360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0626">
          <w:marLeft w:val="360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010">
          <w:marLeft w:val="360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1418">
          <w:marLeft w:val="360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16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n.gov.br/en/web/dou/-/portaria-mcti-n-6.998-de-10-de-maio-de-2023-48240534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D12BE1-F277-C343-AF4A-C45C0084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5712</Words>
  <Characters>30847</Characters>
  <Application>Microsoft Office Word</Application>
  <DocSecurity>0</DocSecurity>
  <Lines>257</Lines>
  <Paragraphs>72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Nícolas Vitorino</cp:lastModifiedBy>
  <cp:revision>2</cp:revision>
  <cp:lastPrinted>2023-08-09T00:58:00Z</cp:lastPrinted>
  <dcterms:created xsi:type="dcterms:W3CDTF">2024-03-19T16:36:00Z</dcterms:created>
  <dcterms:modified xsi:type="dcterms:W3CDTF">2024-03-19T16:36:00Z</dcterms:modified>
</cp:coreProperties>
</file>