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AE5" w:rsidRPr="00DD4BF6" w:rsidRDefault="002770E2" w:rsidP="0055337E">
      <w:pPr>
        <w:jc w:val="center"/>
        <w:rPr>
          <w:rFonts w:eastAsia="Arial" w:cs="Times New Roman"/>
          <w:b/>
          <w:szCs w:val="24"/>
        </w:rPr>
      </w:pPr>
      <w:r w:rsidRPr="00DD4BF6">
        <w:rPr>
          <w:rFonts w:eastAsia="Arial" w:cs="Times New Roman"/>
          <w:b/>
          <w:szCs w:val="24"/>
        </w:rPr>
        <w:t xml:space="preserve">GT </w:t>
      </w:r>
      <w:r w:rsidR="001D32C9" w:rsidRPr="00DD4BF6">
        <w:rPr>
          <w:rFonts w:eastAsia="Arial" w:cs="Times New Roman"/>
          <w:b/>
          <w:szCs w:val="24"/>
        </w:rPr>
        <w:t>CASOS PARA ENSINO</w:t>
      </w:r>
    </w:p>
    <w:p w:rsidR="00AA4AE5" w:rsidRPr="00DD4BF6" w:rsidRDefault="00AA4AE5" w:rsidP="0055337E">
      <w:pPr>
        <w:rPr>
          <w:rFonts w:eastAsia="Arial" w:cs="Times New Roman"/>
          <w:b/>
          <w:szCs w:val="24"/>
        </w:rPr>
      </w:pPr>
    </w:p>
    <w:p w:rsidR="00AA4AE5" w:rsidRDefault="002E367B" w:rsidP="0055337E">
      <w:pPr>
        <w:jc w:val="center"/>
        <w:rPr>
          <w:rFonts w:eastAsia="Arial" w:cs="Times New Roman"/>
          <w:b/>
          <w:szCs w:val="24"/>
        </w:rPr>
      </w:pPr>
      <w:r>
        <w:rPr>
          <w:rFonts w:eastAsia="Arial" w:cs="Times New Roman"/>
          <w:b/>
          <w:szCs w:val="24"/>
        </w:rPr>
        <w:t>COMPENSAÇÃO DE DÍVIDAS PRESCRITAS</w:t>
      </w:r>
      <w:r w:rsidR="00597267">
        <w:rPr>
          <w:rFonts w:eastAsia="Arial" w:cs="Times New Roman"/>
          <w:b/>
          <w:szCs w:val="24"/>
        </w:rPr>
        <w:t>: RELEVÂNCIA DO ASPECTO TEMPORAL</w:t>
      </w:r>
    </w:p>
    <w:p w:rsidR="00BD2010" w:rsidRPr="00DD4BF6" w:rsidRDefault="00BD2010" w:rsidP="0055337E">
      <w:pPr>
        <w:jc w:val="center"/>
        <w:rPr>
          <w:rFonts w:eastAsia="Arial" w:cs="Times New Roman"/>
          <w:b/>
          <w:szCs w:val="24"/>
        </w:rPr>
      </w:pPr>
    </w:p>
    <w:p w:rsidR="008A3F15" w:rsidRDefault="008A3F15" w:rsidP="008A3F15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Ana Cecília da Silva Lima</w:t>
      </w:r>
      <w:r>
        <w:rPr>
          <w:rStyle w:val="Refdenotaderodap"/>
          <w:rFonts w:eastAsia="Arial" w:cs="Times New Roman"/>
          <w:szCs w:val="24"/>
        </w:rPr>
        <w:footnoteReference w:customMarkFollows="1" w:id="1"/>
        <w:t>*</w:t>
      </w:r>
    </w:p>
    <w:p w:rsidR="00486A3F" w:rsidRPr="002A362C" w:rsidRDefault="002A362C" w:rsidP="002A362C">
      <w:pPr>
        <w:jc w:val="right"/>
        <w:rPr>
          <w:rFonts w:eastAsia="Times New Roman" w:cs="Times New Roman"/>
          <w:szCs w:val="24"/>
        </w:rPr>
      </w:pPr>
      <w:r>
        <w:rPr>
          <w:rFonts w:eastAsia="Arial" w:cs="Times New Roman"/>
          <w:szCs w:val="24"/>
        </w:rPr>
        <w:t>Igor Siqueira Melo</w:t>
      </w:r>
      <w:r w:rsidR="008A3F15">
        <w:rPr>
          <w:rStyle w:val="Refdenotaderodap"/>
        </w:rPr>
        <w:footnoteReference w:customMarkFollows="1" w:id="2"/>
        <w:t>**</w:t>
      </w:r>
    </w:p>
    <w:p w:rsidR="00486A3F" w:rsidRDefault="00486A3F" w:rsidP="00486A3F">
      <w:pPr>
        <w:jc w:val="right"/>
        <w:rPr>
          <w:rFonts w:eastAsia="Arial" w:cs="Times New Roman"/>
          <w:szCs w:val="24"/>
        </w:rPr>
      </w:pPr>
      <w:r>
        <w:rPr>
          <w:rFonts w:eastAsia="Arial" w:cs="Times New Roman"/>
          <w:szCs w:val="24"/>
        </w:rPr>
        <w:t>Fábio Luiz de Oliveira Bezerra</w:t>
      </w:r>
      <w:r w:rsidR="0029778F">
        <w:rPr>
          <w:rStyle w:val="Refdenotaderodap"/>
          <w:rFonts w:eastAsia="Arial" w:cs="Times New Roman"/>
          <w:szCs w:val="24"/>
        </w:rPr>
        <w:footnoteReference w:customMarkFollows="1" w:id="3"/>
        <w:t>***</w:t>
      </w:r>
    </w:p>
    <w:p w:rsidR="00AA4AE5" w:rsidRPr="00DD4BF6" w:rsidRDefault="0055337E" w:rsidP="0055337E">
      <w:pPr>
        <w:jc w:val="right"/>
        <w:rPr>
          <w:rFonts w:eastAsia="Arial" w:cs="Times New Roman"/>
          <w:b/>
          <w:szCs w:val="24"/>
        </w:rPr>
      </w:pPr>
      <w:r w:rsidRPr="00DD4BF6">
        <w:rPr>
          <w:rFonts w:eastAsia="Arial" w:cs="Times New Roman"/>
          <w:b/>
          <w:color w:val="FF0000"/>
          <w:szCs w:val="24"/>
        </w:rPr>
        <w:t>[omitir autoria ao salvar no formato/versão “PDF”]</w:t>
      </w:r>
    </w:p>
    <w:p w:rsidR="0055337E" w:rsidRPr="00DD4BF6" w:rsidRDefault="0055337E" w:rsidP="0055337E">
      <w:pPr>
        <w:rPr>
          <w:rFonts w:eastAsia="Arial" w:cs="Times New Roman"/>
          <w:szCs w:val="24"/>
        </w:rPr>
      </w:pPr>
    </w:p>
    <w:p w:rsidR="0055337E" w:rsidRPr="00DD4BF6" w:rsidRDefault="009617F1" w:rsidP="00932BC5">
      <w:pPr>
        <w:spacing w:line="240" w:lineRule="auto"/>
        <w:ind w:firstLine="0"/>
        <w:rPr>
          <w:rFonts w:eastAsia="Arial" w:cs="Times New Roman"/>
          <w:b/>
          <w:caps/>
          <w:szCs w:val="24"/>
        </w:rPr>
      </w:pPr>
      <w:r w:rsidRPr="00DD4BF6">
        <w:rPr>
          <w:rFonts w:eastAsia="Arial" w:cs="Times New Roman"/>
          <w:b/>
          <w:caps/>
          <w:szCs w:val="24"/>
        </w:rPr>
        <w:t>Resumo</w:t>
      </w:r>
    </w:p>
    <w:p w:rsidR="002E367B" w:rsidRDefault="003F303C" w:rsidP="001D736D">
      <w:pPr>
        <w:spacing w:line="240" w:lineRule="auto"/>
        <w:ind w:firstLine="0"/>
        <w:rPr>
          <w:rFonts w:eastAsia="Arial"/>
        </w:rPr>
      </w:pPr>
      <w:r>
        <w:rPr>
          <w:rFonts w:eastAsia="Arial"/>
        </w:rPr>
        <w:t>O presente caso de ensino</w:t>
      </w:r>
      <w:r w:rsidR="00DF7FA2">
        <w:rPr>
          <w:rFonts w:eastAsia="Arial"/>
        </w:rPr>
        <w:t xml:space="preserve"> aborda o instituto jurídico da compensação de dívidas,</w:t>
      </w:r>
      <w:r w:rsidR="00371B3D">
        <w:rPr>
          <w:rFonts w:eastAsia="Arial"/>
        </w:rPr>
        <w:t xml:space="preserve"> previsto no art. 368 do Código Civil, e que representa um dos meios de adimplemento indireto</w:t>
      </w:r>
      <w:r w:rsidR="00371B3D" w:rsidRPr="00371B3D">
        <w:t xml:space="preserve"> </w:t>
      </w:r>
      <w:r w:rsidR="00371B3D">
        <w:t>d</w:t>
      </w:r>
      <w:r w:rsidR="00C15FC3">
        <w:t>as</w:t>
      </w:r>
      <w:r w:rsidR="00371B3D">
        <w:t xml:space="preserve"> obrigações. O referido instituto ocorre com </w:t>
      </w:r>
      <w:r w:rsidR="003466A2">
        <w:t>frequ</w:t>
      </w:r>
      <w:r w:rsidR="00371B3D">
        <w:t xml:space="preserve">ência na </w:t>
      </w:r>
      <w:r w:rsidR="003466A2">
        <w:t>interação</w:t>
      </w:r>
      <w:r w:rsidR="00371B3D">
        <w:t xml:space="preserve"> de sujeitos que possuem mais de uma relação jurídica entre si. O caso abordado no presente trabalho </w:t>
      </w:r>
      <w:r>
        <w:rPr>
          <w:rFonts w:eastAsia="Arial"/>
        </w:rPr>
        <w:t xml:space="preserve">descreve </w:t>
      </w:r>
      <w:r w:rsidR="00ED0995">
        <w:rPr>
          <w:rFonts w:eastAsia="Arial"/>
        </w:rPr>
        <w:t xml:space="preserve">a </w:t>
      </w:r>
      <w:r w:rsidR="002E367B">
        <w:rPr>
          <w:rFonts w:eastAsia="Arial"/>
        </w:rPr>
        <w:t xml:space="preserve">situação em que duas pessoas são, concomitantemente, credor e devedor uma da outra e possuem créditos e débitos constituídos em diferentes ocasiões e oriundos de diferentes naturezas jurídicas. </w:t>
      </w:r>
      <w:r w:rsidR="001D736D">
        <w:rPr>
          <w:rFonts w:eastAsia="Arial"/>
        </w:rPr>
        <w:t xml:space="preserve">O objetivo do presente caso de ensino é levar os discentes à reflexão </w:t>
      </w:r>
      <w:r w:rsidR="002E367B">
        <w:rPr>
          <w:rFonts w:eastAsia="Arial"/>
        </w:rPr>
        <w:t xml:space="preserve">dos aspectos temporais relativos à prescrição de créditos e débitos para fins de compensação, bem como acerca do aspecto processual de arguição de compensação em ação de cobrança. Ao fim, aspira-se </w:t>
      </w:r>
      <w:r w:rsidR="00D300A5">
        <w:rPr>
          <w:rFonts w:eastAsia="Arial"/>
        </w:rPr>
        <w:t xml:space="preserve">estabelecer se as dívidas foram compensadas e, em caso positivo, se total ou parcialmente, a depender do momento de origem </w:t>
      </w:r>
      <w:r w:rsidR="00E563D3">
        <w:rPr>
          <w:rFonts w:eastAsia="Arial"/>
        </w:rPr>
        <w:t xml:space="preserve">dos débitos </w:t>
      </w:r>
      <w:r w:rsidR="00D300A5">
        <w:rPr>
          <w:rFonts w:eastAsia="Arial"/>
        </w:rPr>
        <w:t>e da ocasião processual de alegação.</w:t>
      </w:r>
    </w:p>
    <w:p w:rsidR="00384D65" w:rsidRPr="00DD4BF6" w:rsidRDefault="009617F1" w:rsidP="00E22433">
      <w:pPr>
        <w:ind w:firstLine="0"/>
        <w:rPr>
          <w:rFonts w:eastAsia="Arial" w:cs="Times New Roman"/>
          <w:szCs w:val="24"/>
        </w:rPr>
      </w:pPr>
      <w:r w:rsidRPr="00DD4BF6">
        <w:rPr>
          <w:rFonts w:eastAsia="Arial" w:cs="Times New Roman"/>
          <w:b/>
          <w:szCs w:val="24"/>
        </w:rPr>
        <w:t xml:space="preserve">Palavras-chave: </w:t>
      </w:r>
      <w:r w:rsidR="00C419B6" w:rsidRPr="00C419B6">
        <w:rPr>
          <w:rFonts w:eastAsia="Arial" w:cs="Times New Roman"/>
          <w:szCs w:val="24"/>
        </w:rPr>
        <w:t>Obrigações.</w:t>
      </w:r>
      <w:r w:rsidR="00D300A5">
        <w:rPr>
          <w:rFonts w:eastAsia="Arial" w:cs="Times New Roman"/>
          <w:szCs w:val="24"/>
        </w:rPr>
        <w:t xml:space="preserve"> Compensação</w:t>
      </w:r>
      <w:r w:rsidR="002E4610" w:rsidRPr="00DD4BF6">
        <w:rPr>
          <w:rFonts w:eastAsia="Arial" w:cs="Times New Roman"/>
          <w:szCs w:val="24"/>
        </w:rPr>
        <w:t>.</w:t>
      </w:r>
      <w:r w:rsidR="00D300A5">
        <w:rPr>
          <w:rFonts w:eastAsia="Arial" w:cs="Times New Roman"/>
          <w:szCs w:val="24"/>
        </w:rPr>
        <w:t xml:space="preserve"> Prescrição.</w:t>
      </w:r>
      <w:r w:rsidR="00ED0995">
        <w:rPr>
          <w:rFonts w:eastAsia="Arial" w:cs="Times New Roman"/>
          <w:szCs w:val="24"/>
        </w:rPr>
        <w:t xml:space="preserve"> </w:t>
      </w:r>
      <w:r w:rsidR="00E22433" w:rsidRPr="00721E1F">
        <w:rPr>
          <w:rFonts w:eastAsia="Arial" w:cs="Times New Roman"/>
          <w:szCs w:val="24"/>
        </w:rPr>
        <w:t>Caso para ensino.</w:t>
      </w:r>
    </w:p>
    <w:p w:rsidR="00384D65" w:rsidRPr="00DD4BF6" w:rsidRDefault="00384D65" w:rsidP="00DD4BF6">
      <w:pPr>
        <w:rPr>
          <w:rFonts w:eastAsia="Arial" w:cs="Times New Roman"/>
          <w:spacing w:val="-2"/>
          <w:szCs w:val="24"/>
        </w:rPr>
      </w:pPr>
    </w:p>
    <w:p w:rsidR="00C93F74" w:rsidRDefault="00384D65" w:rsidP="00A97A5B">
      <w:pPr>
        <w:pStyle w:val="Ttulo1"/>
        <w:rPr>
          <w:rFonts w:eastAsia="Arial"/>
        </w:rPr>
      </w:pPr>
      <w:r w:rsidRPr="00DD4BF6">
        <w:rPr>
          <w:rFonts w:eastAsia="Arial"/>
        </w:rPr>
        <w:t>APRESENTAÇÃO DO CASO</w:t>
      </w:r>
    </w:p>
    <w:p w:rsidR="00A451F6" w:rsidRDefault="00A00A48" w:rsidP="00EE1C2D">
      <w:r>
        <w:t>A compensação de dívidas é um dos meios de adimplemento indireto de obrigações mais comuns no dia a dia de pessoas que possuem mais de uma relação jurídica entre si.</w:t>
      </w:r>
      <w:r w:rsidR="00ED0995">
        <w:t xml:space="preserve"> </w:t>
      </w:r>
      <w:r w:rsidR="00A451F6">
        <w:t>Por vezes, a pessoa tem um crédito a receber justamente daquele devedor que é ao mesmo tempo seu credor, por outro negócio jurídico.</w:t>
      </w:r>
    </w:p>
    <w:p w:rsidR="00337558" w:rsidRDefault="00337558" w:rsidP="00EE1C2D">
      <w:r>
        <w:lastRenderedPageBreak/>
        <w:t xml:space="preserve">A compensação de dívidas envolve não apenas os aspectos que estão expressamente dispostos no </w:t>
      </w:r>
      <w:r w:rsidR="003F4348">
        <w:t xml:space="preserve">art. 369 do </w:t>
      </w:r>
      <w:r>
        <w:t>Código Civil, “</w:t>
      </w:r>
      <w:r w:rsidRPr="00337558">
        <w:t>dívidas líquidas, vencidas e de coisas fungíveis</w:t>
      </w:r>
      <w:r>
        <w:t>” (</w:t>
      </w:r>
      <w:r w:rsidR="003F4348">
        <w:t>BRASIL, 2002</w:t>
      </w:r>
      <w:r>
        <w:t>)</w:t>
      </w:r>
      <w:r w:rsidRPr="00337558">
        <w:t>.</w:t>
      </w:r>
      <w:r w:rsidR="00202EBB">
        <w:t xml:space="preserve"> A jurisprudência tem ressaltado outros aspectos, que estão implícitos, e somente numa situação concreta é possível visualizá-lo</w:t>
      </w:r>
      <w:r w:rsidR="00ED0995">
        <w:t>s</w:t>
      </w:r>
      <w:r w:rsidR="00202EBB">
        <w:t>.</w:t>
      </w:r>
    </w:p>
    <w:p w:rsidR="00202EBB" w:rsidRDefault="00202EBB" w:rsidP="00EE1C2D">
      <w:r>
        <w:t>Nesse sentido, tem-se o presente caso para ser analisado em sala de aula, que aborda a temporalidade das dívidas objeto de compensação e a prescrição de cada uma delas.</w:t>
      </w:r>
    </w:p>
    <w:p w:rsidR="00202EBB" w:rsidRPr="00EE1C2D" w:rsidRDefault="00202EBB" w:rsidP="00EE1C2D">
      <w:r>
        <w:t xml:space="preserve">Em primeiro lugar, apresenta-se o relato do caso (seção 1.1), para depois indicar a situação-problema </w:t>
      </w:r>
      <w:r w:rsidR="005D7C73">
        <w:t xml:space="preserve">(seção 1.2), </w:t>
      </w:r>
      <w:r>
        <w:t>que será objeto de d</w:t>
      </w:r>
      <w:r w:rsidR="005D7C73">
        <w:t>iscussão e solução pelos alunos.</w:t>
      </w:r>
    </w:p>
    <w:p w:rsidR="00902A2C" w:rsidRDefault="00902A2C" w:rsidP="00902A2C">
      <w:pPr>
        <w:pStyle w:val="Ttulo2"/>
        <w:rPr>
          <w:rFonts w:eastAsia="Arial"/>
        </w:rPr>
      </w:pPr>
      <w:r>
        <w:rPr>
          <w:rFonts w:eastAsia="Arial"/>
        </w:rPr>
        <w:t>Relato inicial</w:t>
      </w:r>
    </w:p>
    <w:p w:rsidR="00D300A5" w:rsidRDefault="00D300A5" w:rsidP="000B2A37">
      <w:pPr>
        <w:rPr>
          <w:rFonts w:eastAsia="Arial"/>
        </w:rPr>
      </w:pPr>
      <w:r>
        <w:rPr>
          <w:rFonts w:eastAsia="Arial"/>
        </w:rPr>
        <w:t>João Cardoso</w:t>
      </w:r>
      <w:r w:rsidR="000E60AA">
        <w:rPr>
          <w:rFonts w:eastAsia="Arial"/>
        </w:rPr>
        <w:t xml:space="preserve">, brasileiro, </w:t>
      </w:r>
      <w:r>
        <w:rPr>
          <w:rFonts w:eastAsia="Arial"/>
        </w:rPr>
        <w:t>solteiro</w:t>
      </w:r>
      <w:r w:rsidR="000E60AA">
        <w:rPr>
          <w:rFonts w:eastAsia="Arial"/>
        </w:rPr>
        <w:t xml:space="preserve">, reside </w:t>
      </w:r>
      <w:r>
        <w:rPr>
          <w:rFonts w:eastAsia="Arial"/>
        </w:rPr>
        <w:t>sozinho no interior do estado, em um imóvel situado acima de seu estabelecimento comercial.</w:t>
      </w:r>
    </w:p>
    <w:p w:rsidR="00D300A5" w:rsidRDefault="00D300A5" w:rsidP="000B2A37">
      <w:pPr>
        <w:rPr>
          <w:rFonts w:eastAsia="Arial"/>
        </w:rPr>
      </w:pPr>
      <w:r>
        <w:rPr>
          <w:rFonts w:eastAsia="Arial"/>
        </w:rPr>
        <w:t>Pedro Silvano, brasileiro, casado, reside com sua esposa e filhos na capital do estado, em imóvel situado em condomínio de alto padrão.</w:t>
      </w:r>
    </w:p>
    <w:p w:rsidR="00D300A5" w:rsidRDefault="00D300A5" w:rsidP="000B2A37">
      <w:pPr>
        <w:rPr>
          <w:rFonts w:eastAsia="Arial"/>
        </w:rPr>
      </w:pPr>
      <w:r>
        <w:rPr>
          <w:rFonts w:eastAsia="Arial"/>
        </w:rPr>
        <w:t>Em virtude de negócio jurídico entabulado entre os dois, materializado por instrumento particular, com o fito de viabilizar a expansão do comércio, João deve R$ 100.000,00 (cem mil reais) a Pedro</w:t>
      </w:r>
      <w:r w:rsidR="0012021F">
        <w:rPr>
          <w:rFonts w:eastAsia="Arial"/>
        </w:rPr>
        <w:t>. Essa dívida surgiu em 01</w:t>
      </w:r>
      <w:r w:rsidR="007B735B">
        <w:rPr>
          <w:rFonts w:eastAsia="Arial"/>
        </w:rPr>
        <w:t xml:space="preserve"> de janeiro de </w:t>
      </w:r>
      <w:r w:rsidR="0012021F">
        <w:rPr>
          <w:rFonts w:eastAsia="Arial"/>
        </w:rPr>
        <w:t>2018, quando, após o vencimento, não houve pagamento.</w:t>
      </w:r>
    </w:p>
    <w:p w:rsidR="0012021F" w:rsidRDefault="00ED0995" w:rsidP="000B2A37">
      <w:pPr>
        <w:rPr>
          <w:rFonts w:eastAsia="Arial"/>
        </w:rPr>
      </w:pPr>
      <w:r>
        <w:rPr>
          <w:rFonts w:eastAsia="Arial"/>
        </w:rPr>
        <w:t>Considerando</w:t>
      </w:r>
      <w:r w:rsidR="0012021F">
        <w:rPr>
          <w:rFonts w:eastAsia="Arial"/>
        </w:rPr>
        <w:t xml:space="preserve"> a ausência de adimplemento por parte de João, Pedro ajuizou, em 01</w:t>
      </w:r>
      <w:r w:rsidR="007B735B">
        <w:rPr>
          <w:rFonts w:eastAsia="Arial"/>
        </w:rPr>
        <w:t xml:space="preserve"> de janeiro de </w:t>
      </w:r>
      <w:r w:rsidR="0012021F">
        <w:rPr>
          <w:rFonts w:eastAsia="Arial"/>
        </w:rPr>
        <w:t>2022, ação de cobrança contra o devedor.</w:t>
      </w:r>
    </w:p>
    <w:p w:rsidR="0012021F" w:rsidRDefault="0012021F" w:rsidP="000B2A37">
      <w:pPr>
        <w:rPr>
          <w:rFonts w:eastAsia="Arial"/>
        </w:rPr>
      </w:pPr>
      <w:r>
        <w:rPr>
          <w:rFonts w:eastAsia="Arial"/>
        </w:rPr>
        <w:t>Após ser devidamente citado, João apresentou contestação em 01</w:t>
      </w:r>
      <w:r w:rsidR="007B735B">
        <w:rPr>
          <w:rFonts w:eastAsia="Arial"/>
        </w:rPr>
        <w:t xml:space="preserve"> de junho de </w:t>
      </w:r>
      <w:r>
        <w:rPr>
          <w:rFonts w:eastAsia="Arial"/>
        </w:rPr>
        <w:t>2022. Nela, asseverou reconhecer a dívida de R$ 100.000,00 (cem mil reais) em favor de Pedro. No entanto, alegou que Pedro possui 3 (três) dívidas com ele, requerendo a compensação delas na ordem que se seguem:</w:t>
      </w:r>
    </w:p>
    <w:p w:rsidR="0012021F" w:rsidRPr="0012021F" w:rsidRDefault="0012021F" w:rsidP="0012021F">
      <w:pPr>
        <w:rPr>
          <w:rFonts w:eastAsia="Arial"/>
        </w:rPr>
      </w:pPr>
      <w:r>
        <w:rPr>
          <w:rFonts w:eastAsia="Arial"/>
        </w:rPr>
        <w:t>a)</w:t>
      </w:r>
      <w:r w:rsidRPr="0012021F">
        <w:rPr>
          <w:rFonts w:eastAsia="Arial"/>
        </w:rPr>
        <w:t xml:space="preserve"> R$ 20</w:t>
      </w:r>
      <w:r>
        <w:rPr>
          <w:rFonts w:eastAsia="Arial"/>
        </w:rPr>
        <w:t>.000,00 (vinte mil reais) oriundos de dívida constituída em 01</w:t>
      </w:r>
      <w:r w:rsidR="000711A8">
        <w:rPr>
          <w:rFonts w:eastAsia="Arial"/>
        </w:rPr>
        <w:t xml:space="preserve"> de janeiro de </w:t>
      </w:r>
      <w:r>
        <w:rPr>
          <w:rFonts w:eastAsia="Arial"/>
        </w:rPr>
        <w:t>2012 por</w:t>
      </w:r>
      <w:r w:rsidRPr="0012021F">
        <w:rPr>
          <w:rFonts w:eastAsia="Arial"/>
        </w:rPr>
        <w:t xml:space="preserve"> Pedro </w:t>
      </w:r>
      <w:r>
        <w:rPr>
          <w:rFonts w:eastAsia="Arial"/>
        </w:rPr>
        <w:t xml:space="preserve">em decorrência de </w:t>
      </w:r>
      <w:r w:rsidRPr="0012021F">
        <w:rPr>
          <w:rFonts w:eastAsia="Arial"/>
        </w:rPr>
        <w:t xml:space="preserve">negócio jurídico entre eles, materializado em instrumento particular e nunca </w:t>
      </w:r>
      <w:r>
        <w:rPr>
          <w:rFonts w:eastAsia="Arial"/>
        </w:rPr>
        <w:t>pago;</w:t>
      </w:r>
    </w:p>
    <w:p w:rsidR="0012021F" w:rsidRPr="0012021F" w:rsidRDefault="0012021F" w:rsidP="0012021F">
      <w:pPr>
        <w:rPr>
          <w:rFonts w:eastAsia="Arial"/>
        </w:rPr>
      </w:pPr>
      <w:r w:rsidRPr="0012021F">
        <w:rPr>
          <w:rFonts w:eastAsia="Arial"/>
        </w:rPr>
        <w:t>b) R$ 80</w:t>
      </w:r>
      <w:r>
        <w:rPr>
          <w:rFonts w:eastAsia="Arial"/>
        </w:rPr>
        <w:t xml:space="preserve">.000,00 (oitenta mil reais) oriundos de indenização determinada pela justiça </w:t>
      </w:r>
      <w:r w:rsidRPr="0012021F">
        <w:rPr>
          <w:rFonts w:eastAsia="Arial"/>
        </w:rPr>
        <w:t xml:space="preserve">por força de um acidente de carro causado por Pedro, </w:t>
      </w:r>
      <w:r>
        <w:rPr>
          <w:rFonts w:eastAsia="Arial"/>
        </w:rPr>
        <w:t xml:space="preserve">dívida </w:t>
      </w:r>
      <w:r w:rsidRPr="0012021F">
        <w:rPr>
          <w:rFonts w:eastAsia="Arial"/>
        </w:rPr>
        <w:t>constituída em 01</w:t>
      </w:r>
      <w:r w:rsidR="000711A8">
        <w:rPr>
          <w:rFonts w:eastAsia="Arial"/>
        </w:rPr>
        <w:t xml:space="preserve"> de janeiro de </w:t>
      </w:r>
      <w:r w:rsidRPr="0012021F">
        <w:rPr>
          <w:rFonts w:eastAsia="Arial"/>
        </w:rPr>
        <w:t>2020</w:t>
      </w:r>
      <w:r>
        <w:rPr>
          <w:rFonts w:eastAsia="Arial"/>
        </w:rPr>
        <w:t xml:space="preserve"> e </w:t>
      </w:r>
      <w:r w:rsidRPr="0012021F">
        <w:rPr>
          <w:rFonts w:eastAsia="Arial"/>
        </w:rPr>
        <w:t xml:space="preserve">ainda não </w:t>
      </w:r>
      <w:r>
        <w:rPr>
          <w:rFonts w:eastAsia="Arial"/>
        </w:rPr>
        <w:t>paga;</w:t>
      </w:r>
    </w:p>
    <w:p w:rsidR="0012021F" w:rsidRDefault="0012021F" w:rsidP="0012021F">
      <w:pPr>
        <w:rPr>
          <w:rFonts w:eastAsia="Arial"/>
        </w:rPr>
      </w:pPr>
      <w:r w:rsidRPr="0012021F">
        <w:rPr>
          <w:rFonts w:eastAsia="Arial"/>
        </w:rPr>
        <w:t>c) R$ 120</w:t>
      </w:r>
      <w:r>
        <w:rPr>
          <w:rFonts w:eastAsia="Arial"/>
        </w:rPr>
        <w:t>.000,00 (cento e vinte</w:t>
      </w:r>
      <w:r w:rsidRPr="0012021F">
        <w:rPr>
          <w:rFonts w:eastAsia="Arial"/>
        </w:rPr>
        <w:t xml:space="preserve"> mil</w:t>
      </w:r>
      <w:r>
        <w:rPr>
          <w:rFonts w:eastAsia="Arial"/>
        </w:rPr>
        <w:t xml:space="preserve"> reais) oriundos de dívida constituída em 01</w:t>
      </w:r>
      <w:r w:rsidR="000711A8">
        <w:rPr>
          <w:rFonts w:eastAsia="Arial"/>
        </w:rPr>
        <w:t xml:space="preserve"> de janeiro de </w:t>
      </w:r>
      <w:r>
        <w:rPr>
          <w:rFonts w:eastAsia="Arial"/>
        </w:rPr>
        <w:t xml:space="preserve">2014 em decorrência de </w:t>
      </w:r>
      <w:r w:rsidRPr="0012021F">
        <w:rPr>
          <w:rFonts w:eastAsia="Arial"/>
        </w:rPr>
        <w:t>negócio jurídico entabulado entre os dois</w:t>
      </w:r>
      <w:r>
        <w:rPr>
          <w:rFonts w:eastAsia="Arial"/>
        </w:rPr>
        <w:t xml:space="preserve">, </w:t>
      </w:r>
      <w:r w:rsidRPr="0012021F">
        <w:rPr>
          <w:rFonts w:eastAsia="Arial"/>
        </w:rPr>
        <w:t xml:space="preserve">materializado em instrumento particular e nunca </w:t>
      </w:r>
      <w:r>
        <w:rPr>
          <w:rFonts w:eastAsia="Arial"/>
        </w:rPr>
        <w:t>pago.</w:t>
      </w:r>
    </w:p>
    <w:p w:rsidR="003D0321" w:rsidRDefault="003D0321" w:rsidP="003D0321">
      <w:pPr>
        <w:pStyle w:val="Ttulo2"/>
        <w:rPr>
          <w:rFonts w:eastAsia="Arial"/>
        </w:rPr>
      </w:pPr>
      <w:r>
        <w:rPr>
          <w:rFonts w:eastAsia="Arial"/>
        </w:rPr>
        <w:lastRenderedPageBreak/>
        <w:t>Situação</w:t>
      </w:r>
      <w:r w:rsidR="004B074E">
        <w:rPr>
          <w:rFonts w:eastAsia="Arial"/>
        </w:rPr>
        <w:t>-</w:t>
      </w:r>
      <w:r>
        <w:rPr>
          <w:rFonts w:eastAsia="Arial"/>
        </w:rPr>
        <w:t>problema</w:t>
      </w:r>
    </w:p>
    <w:p w:rsidR="000C4101" w:rsidRDefault="003C48CF" w:rsidP="000C4101">
      <w:pPr>
        <w:rPr>
          <w:rFonts w:eastAsia="Arial"/>
        </w:rPr>
      </w:pPr>
      <w:r>
        <w:rPr>
          <w:rFonts w:eastAsia="Arial"/>
        </w:rPr>
        <w:t xml:space="preserve">Pedro, surpreso com a contestação de João, formulou </w:t>
      </w:r>
      <w:r w:rsidR="000C4101">
        <w:rPr>
          <w:rFonts w:eastAsia="Arial"/>
        </w:rPr>
        <w:t xml:space="preserve">réplica à </w:t>
      </w:r>
      <w:r>
        <w:rPr>
          <w:rFonts w:eastAsia="Arial"/>
        </w:rPr>
        <w:t>peça contestatória, insurgindo-se</w:t>
      </w:r>
      <w:r w:rsidR="000C4101">
        <w:rPr>
          <w:rFonts w:eastAsia="Arial"/>
        </w:rPr>
        <w:t xml:space="preserve"> contra as compensações </w:t>
      </w:r>
      <w:r w:rsidR="0085473C">
        <w:rPr>
          <w:rFonts w:eastAsia="Arial"/>
        </w:rPr>
        <w:t>requeridas por João. A</w:t>
      </w:r>
      <w:r w:rsidR="000C4101">
        <w:rPr>
          <w:rFonts w:eastAsia="Arial"/>
        </w:rPr>
        <w:t xml:space="preserve">rgumentou </w:t>
      </w:r>
      <w:r w:rsidR="0085473C">
        <w:rPr>
          <w:rFonts w:eastAsia="Arial"/>
        </w:rPr>
        <w:t xml:space="preserve">Pedro </w:t>
      </w:r>
      <w:r w:rsidR="000C4101">
        <w:rPr>
          <w:rFonts w:eastAsia="Arial"/>
        </w:rPr>
        <w:t xml:space="preserve">que </w:t>
      </w:r>
      <w:r w:rsidR="000C4101" w:rsidRPr="00FB7A3A">
        <w:rPr>
          <w:rFonts w:eastAsia="Arial"/>
        </w:rPr>
        <w:t>não é possível arguir compensação em contestação</w:t>
      </w:r>
      <w:r w:rsidR="000C4101">
        <w:rPr>
          <w:rFonts w:eastAsia="Arial"/>
        </w:rPr>
        <w:t xml:space="preserve"> e, portanto, que João </w:t>
      </w:r>
      <w:r w:rsidR="000C4101" w:rsidRPr="00FB7A3A">
        <w:rPr>
          <w:rFonts w:eastAsia="Arial"/>
        </w:rPr>
        <w:t xml:space="preserve">deveria ter ajuizado uma ação específica para isso.  </w:t>
      </w:r>
    </w:p>
    <w:p w:rsidR="000C4101" w:rsidRDefault="000C4101" w:rsidP="000C4101">
      <w:pPr>
        <w:rPr>
          <w:rFonts w:eastAsia="Arial"/>
        </w:rPr>
      </w:pPr>
      <w:r>
        <w:rPr>
          <w:rFonts w:eastAsia="Arial"/>
        </w:rPr>
        <w:t>Ademais, Pedro a</w:t>
      </w:r>
      <w:r w:rsidRPr="00FB7A3A">
        <w:rPr>
          <w:rFonts w:eastAsia="Arial"/>
        </w:rPr>
        <w:t xml:space="preserve">legou </w:t>
      </w:r>
      <w:r>
        <w:rPr>
          <w:rFonts w:eastAsia="Arial"/>
        </w:rPr>
        <w:t>q</w:t>
      </w:r>
      <w:r w:rsidRPr="00FB7A3A">
        <w:rPr>
          <w:rFonts w:eastAsia="Arial"/>
        </w:rPr>
        <w:t xml:space="preserve">ue a dívida de </w:t>
      </w:r>
      <w:r w:rsidRPr="0012021F">
        <w:rPr>
          <w:rFonts w:eastAsia="Arial"/>
        </w:rPr>
        <w:t>R$ 20</w:t>
      </w:r>
      <w:r>
        <w:rPr>
          <w:rFonts w:eastAsia="Arial"/>
        </w:rPr>
        <w:t xml:space="preserve">.000,00 (vinte mil reais) </w:t>
      </w:r>
      <w:r w:rsidRPr="00FB7A3A">
        <w:rPr>
          <w:rFonts w:eastAsia="Arial"/>
        </w:rPr>
        <w:t xml:space="preserve">e a de </w:t>
      </w:r>
      <w:r w:rsidRPr="0012021F">
        <w:rPr>
          <w:rFonts w:eastAsia="Arial"/>
        </w:rPr>
        <w:t>R$ 120</w:t>
      </w:r>
      <w:r>
        <w:rPr>
          <w:rFonts w:eastAsia="Arial"/>
        </w:rPr>
        <w:t>.000,00 (cento e vinte</w:t>
      </w:r>
      <w:r w:rsidRPr="0012021F">
        <w:rPr>
          <w:rFonts w:eastAsia="Arial"/>
        </w:rPr>
        <w:t xml:space="preserve"> mil</w:t>
      </w:r>
      <w:r>
        <w:rPr>
          <w:rFonts w:eastAsia="Arial"/>
        </w:rPr>
        <w:t xml:space="preserve"> reais) </w:t>
      </w:r>
      <w:r w:rsidRPr="00FB7A3A">
        <w:rPr>
          <w:rFonts w:eastAsia="Arial"/>
        </w:rPr>
        <w:t>estão prescritas, e, por isso, não podem ser compensadas.</w:t>
      </w:r>
    </w:p>
    <w:p w:rsidR="000C4101" w:rsidRPr="00FB7A3A" w:rsidRDefault="000C4101" w:rsidP="000C4101">
      <w:pPr>
        <w:rPr>
          <w:rFonts w:eastAsia="Arial"/>
        </w:rPr>
      </w:pPr>
      <w:r>
        <w:rPr>
          <w:rFonts w:eastAsia="Arial"/>
        </w:rPr>
        <w:t xml:space="preserve">Finalmente, no tocante à dívida de </w:t>
      </w:r>
      <w:r w:rsidRPr="0012021F">
        <w:rPr>
          <w:rFonts w:eastAsia="Arial"/>
        </w:rPr>
        <w:t>R$ 80</w:t>
      </w:r>
      <w:r>
        <w:rPr>
          <w:rFonts w:eastAsia="Arial"/>
        </w:rPr>
        <w:t>.000,00 (oitenta mil reais)</w:t>
      </w:r>
      <w:r w:rsidRPr="00FB7A3A">
        <w:rPr>
          <w:rFonts w:eastAsia="Arial"/>
        </w:rPr>
        <w:t>,</w:t>
      </w:r>
      <w:r>
        <w:rPr>
          <w:rFonts w:eastAsia="Arial"/>
        </w:rPr>
        <w:t xml:space="preserve"> Pedro asseverou</w:t>
      </w:r>
      <w:r w:rsidRPr="00FB7A3A">
        <w:rPr>
          <w:rFonts w:eastAsia="Arial"/>
        </w:rPr>
        <w:t xml:space="preserve"> que, embora não prescrita, não pode ser compensada, </w:t>
      </w:r>
      <w:r>
        <w:rPr>
          <w:rFonts w:eastAsia="Arial"/>
        </w:rPr>
        <w:t>uma vez</w:t>
      </w:r>
      <w:r w:rsidRPr="00FB7A3A">
        <w:rPr>
          <w:rFonts w:eastAsia="Arial"/>
        </w:rPr>
        <w:t xml:space="preserve"> o valor </w:t>
      </w:r>
      <w:r>
        <w:rPr>
          <w:rFonts w:eastAsia="Arial"/>
        </w:rPr>
        <w:t xml:space="preserve">dessa </w:t>
      </w:r>
      <w:r w:rsidRPr="00FB7A3A">
        <w:rPr>
          <w:rFonts w:eastAsia="Arial"/>
        </w:rPr>
        <w:t>é menor que a dívida</w:t>
      </w:r>
      <w:r>
        <w:rPr>
          <w:rFonts w:eastAsia="Arial"/>
        </w:rPr>
        <w:t xml:space="preserve"> de João, a qual corresponde ao montante de R$ 100.000,00 (cem mil reais).</w:t>
      </w:r>
    </w:p>
    <w:p w:rsidR="0018422C" w:rsidRPr="00B548D4" w:rsidRDefault="00887EF0" w:rsidP="00B548D4">
      <w:pPr>
        <w:rPr>
          <w:rFonts w:eastAsia="Arial"/>
        </w:rPr>
      </w:pPr>
      <w:r>
        <w:rPr>
          <w:rFonts w:eastAsia="Arial"/>
        </w:rPr>
        <w:t>Nesse contexto, n</w:t>
      </w:r>
      <w:r w:rsidR="00671ED8">
        <w:rPr>
          <w:rFonts w:eastAsia="Arial"/>
        </w:rPr>
        <w:t xml:space="preserve">os termos do artigo 368 do Código Civil, “se </w:t>
      </w:r>
      <w:r w:rsidR="00671ED8" w:rsidRPr="00B548D4">
        <w:rPr>
          <w:rFonts w:eastAsia="Arial"/>
        </w:rPr>
        <w:t>duas pessoas forem ao mesmo tempo credor e devedor uma da outra, as duas obrigações extinguem-se, até onde se compensarem”</w:t>
      </w:r>
      <w:r w:rsidR="00DC2E14">
        <w:rPr>
          <w:rFonts w:eastAsia="Arial"/>
        </w:rPr>
        <w:t xml:space="preserve"> (BRASIL, 2002)</w:t>
      </w:r>
      <w:r w:rsidR="00671ED8" w:rsidRPr="00B548D4">
        <w:rPr>
          <w:rFonts w:eastAsia="Arial"/>
        </w:rPr>
        <w:t>.</w:t>
      </w:r>
      <w:r>
        <w:rPr>
          <w:rFonts w:eastAsia="Arial"/>
        </w:rPr>
        <w:t xml:space="preserve"> </w:t>
      </w:r>
      <w:r w:rsidR="00B548D4" w:rsidRPr="00B548D4">
        <w:rPr>
          <w:rFonts w:eastAsia="Arial"/>
        </w:rPr>
        <w:t>Por essa razão, quando o credor também possui uma dívida a ser paga para o devedor,</w:t>
      </w:r>
      <w:r>
        <w:rPr>
          <w:rFonts w:eastAsia="Arial"/>
        </w:rPr>
        <w:t xml:space="preserve"> </w:t>
      </w:r>
      <w:r w:rsidR="00B548D4" w:rsidRPr="00B548D4">
        <w:rPr>
          <w:rFonts w:eastAsia="Arial"/>
        </w:rPr>
        <w:t>deverá haver um encontro de contas entre os dois e as duas obrigações irão ser extintas até onde se compensarem.</w:t>
      </w:r>
    </w:p>
    <w:p w:rsidR="00BD2B79" w:rsidRDefault="00B548D4" w:rsidP="00BD2B79">
      <w:pPr>
        <w:rPr>
          <w:rFonts w:eastAsia="Arial"/>
        </w:rPr>
      </w:pPr>
      <w:r>
        <w:rPr>
          <w:rFonts w:eastAsia="Arial"/>
        </w:rPr>
        <w:t xml:space="preserve">Face </w:t>
      </w:r>
      <w:r w:rsidR="00C76E5C">
        <w:rPr>
          <w:rFonts w:eastAsia="Arial"/>
        </w:rPr>
        <w:t>à situação acima</w:t>
      </w:r>
      <w:r>
        <w:rPr>
          <w:rFonts w:eastAsia="Arial"/>
        </w:rPr>
        <w:t>, revela-se que, em</w:t>
      </w:r>
      <w:r w:rsidR="00B65A9D">
        <w:rPr>
          <w:rFonts w:eastAsia="Arial"/>
        </w:rPr>
        <w:t xml:space="preserve"> virtude da ausência de pagamento da dívida contraída por João</w:t>
      </w:r>
      <w:r w:rsidR="00887EF0">
        <w:rPr>
          <w:rFonts w:eastAsia="Arial"/>
        </w:rPr>
        <w:t xml:space="preserve"> </w:t>
      </w:r>
      <w:r w:rsidR="00B65A9D">
        <w:rPr>
          <w:rFonts w:eastAsia="Arial"/>
        </w:rPr>
        <w:t>em 01 de janeiro de 2018, no valor de R$ 100.000,00 (cem mil reais</w:t>
      </w:r>
      <w:r w:rsidR="00B229B3">
        <w:rPr>
          <w:rFonts w:eastAsia="Arial"/>
        </w:rPr>
        <w:t>), Pedro buscou assistência jurídica</w:t>
      </w:r>
      <w:r w:rsidR="00BD2B79">
        <w:rPr>
          <w:rFonts w:eastAsia="Arial"/>
        </w:rPr>
        <w:t>.</w:t>
      </w:r>
    </w:p>
    <w:p w:rsidR="00BD2B79" w:rsidRDefault="00F30B1A" w:rsidP="00BD2B79">
      <w:pPr>
        <w:rPr>
          <w:rFonts w:eastAsia="Arial"/>
        </w:rPr>
      </w:pPr>
      <w:r>
        <w:rPr>
          <w:rFonts w:eastAsia="Arial"/>
        </w:rPr>
        <w:t>Orientado</w:t>
      </w:r>
      <w:r w:rsidR="00335DEC" w:rsidRPr="00335DEC">
        <w:rPr>
          <w:rFonts w:eastAsia="Arial"/>
        </w:rPr>
        <w:t xml:space="preserve"> por seu advogado, </w:t>
      </w:r>
      <w:r>
        <w:rPr>
          <w:rFonts w:eastAsia="Arial"/>
        </w:rPr>
        <w:t xml:space="preserve">Pedro </w:t>
      </w:r>
      <w:r w:rsidR="00335DEC" w:rsidRPr="00335DEC">
        <w:rPr>
          <w:rFonts w:eastAsia="Arial"/>
        </w:rPr>
        <w:t xml:space="preserve">ajuizou ação de </w:t>
      </w:r>
      <w:r w:rsidR="00BD2B79">
        <w:rPr>
          <w:rFonts w:eastAsia="Arial"/>
        </w:rPr>
        <w:t>cobrança de dívida</w:t>
      </w:r>
      <w:r w:rsidR="00FE442C">
        <w:rPr>
          <w:rFonts w:eastAsia="Arial"/>
        </w:rPr>
        <w:t xml:space="preserve">. </w:t>
      </w:r>
      <w:r w:rsidR="00BD2B79">
        <w:rPr>
          <w:rFonts w:eastAsia="Arial"/>
        </w:rPr>
        <w:t xml:space="preserve">Contudo, em sede de contestação, João </w:t>
      </w:r>
      <w:r w:rsidR="00347EBE">
        <w:rPr>
          <w:rFonts w:eastAsia="Arial"/>
        </w:rPr>
        <w:t xml:space="preserve">arguiu compensação de dívidas, </w:t>
      </w:r>
      <w:r w:rsidR="00FB07E8">
        <w:rPr>
          <w:rFonts w:eastAsia="Arial"/>
        </w:rPr>
        <w:t xml:space="preserve">haja vista </w:t>
      </w:r>
      <w:r w:rsidR="00347EBE">
        <w:rPr>
          <w:rFonts w:eastAsia="Arial"/>
        </w:rPr>
        <w:t xml:space="preserve">que Pedro possuía </w:t>
      </w:r>
      <w:r w:rsidR="00A6060E">
        <w:rPr>
          <w:rFonts w:eastAsia="Arial"/>
        </w:rPr>
        <w:t xml:space="preserve">três débitos para com ele. </w:t>
      </w:r>
    </w:p>
    <w:p w:rsidR="00FC1EF6" w:rsidRDefault="00A6060E" w:rsidP="00BD2B79">
      <w:pPr>
        <w:rPr>
          <w:rFonts w:eastAsia="Arial"/>
        </w:rPr>
      </w:pPr>
      <w:r>
        <w:rPr>
          <w:rFonts w:eastAsia="Arial"/>
        </w:rPr>
        <w:t xml:space="preserve">Por sua vez, Pedro </w:t>
      </w:r>
      <w:r w:rsidR="00887EF0">
        <w:rPr>
          <w:rFonts w:eastAsia="Arial"/>
        </w:rPr>
        <w:t>aduziu</w:t>
      </w:r>
      <w:r w:rsidR="00F45DAA">
        <w:rPr>
          <w:rFonts w:eastAsia="Arial"/>
        </w:rPr>
        <w:t xml:space="preserve"> a impossibilidade da alegação de </w:t>
      </w:r>
      <w:r w:rsidR="00CE7332">
        <w:rPr>
          <w:rFonts w:eastAsia="Arial"/>
        </w:rPr>
        <w:t xml:space="preserve">compensação de dívidas em contestação, alegando ser correta a proposição de </w:t>
      </w:r>
      <w:r w:rsidR="00887EF0">
        <w:rPr>
          <w:rFonts w:eastAsia="Arial"/>
        </w:rPr>
        <w:t>nova ação nesse caso, bem como acrescentou</w:t>
      </w:r>
      <w:r>
        <w:rPr>
          <w:rFonts w:eastAsia="Arial"/>
        </w:rPr>
        <w:t xml:space="preserve"> estarem prescri</w:t>
      </w:r>
      <w:r w:rsidR="00F45DAA">
        <w:rPr>
          <w:rFonts w:eastAsia="Arial"/>
        </w:rPr>
        <w:t>tas as dívidas</w:t>
      </w:r>
      <w:r w:rsidR="00F83815">
        <w:rPr>
          <w:rFonts w:eastAsia="Arial"/>
        </w:rPr>
        <w:t xml:space="preserve"> em que era devedor de João. </w:t>
      </w:r>
    </w:p>
    <w:p w:rsidR="00A6060E" w:rsidRDefault="00F83815" w:rsidP="00BD2B79">
      <w:pPr>
        <w:rPr>
          <w:rFonts w:eastAsia="Arial"/>
        </w:rPr>
      </w:pPr>
      <w:r>
        <w:rPr>
          <w:rFonts w:eastAsia="Arial"/>
        </w:rPr>
        <w:t xml:space="preserve">Finalmente, em relação a uma das dívidas, </w:t>
      </w:r>
      <w:r w:rsidR="00FC1EF6">
        <w:rPr>
          <w:rFonts w:eastAsia="Arial"/>
        </w:rPr>
        <w:t>Pedro pleiteou a impossibilidade de compensação por ser o valor devido por ele a João inferior ao valor devido por João a ele.</w:t>
      </w:r>
    </w:p>
    <w:p w:rsidR="00C16586" w:rsidRDefault="00C16586" w:rsidP="00BD2B79">
      <w:pPr>
        <w:rPr>
          <w:rFonts w:eastAsia="Arial"/>
        </w:rPr>
      </w:pPr>
      <w:r>
        <w:rPr>
          <w:rFonts w:eastAsia="Arial"/>
        </w:rPr>
        <w:t>Diante desse cenário, faz-se necessári</w:t>
      </w:r>
      <w:r w:rsidR="001A4D93">
        <w:rPr>
          <w:rFonts w:eastAsia="Arial"/>
        </w:rPr>
        <w:t>a a análise dos pedidos e razões de ambas as partes antes da decisão de mérito</w:t>
      </w:r>
      <w:r w:rsidR="00300129">
        <w:rPr>
          <w:rFonts w:eastAsia="Arial"/>
        </w:rPr>
        <w:t>, a qual se materializará, no caso de ensino, a partir das respostas aos questionamentos</w:t>
      </w:r>
      <w:r w:rsidR="0050349F">
        <w:rPr>
          <w:rFonts w:eastAsia="Arial"/>
        </w:rPr>
        <w:t xml:space="preserve"> propostos.</w:t>
      </w:r>
    </w:p>
    <w:p w:rsidR="00DD4BF6" w:rsidRDefault="00DD4BF6" w:rsidP="00A97A5B">
      <w:pPr>
        <w:pStyle w:val="Ttulo1"/>
        <w:rPr>
          <w:rFonts w:eastAsia="Arial"/>
        </w:rPr>
      </w:pPr>
      <w:r>
        <w:rPr>
          <w:rFonts w:eastAsia="Arial"/>
        </w:rPr>
        <w:t>NOTAS DE ENSINO</w:t>
      </w:r>
    </w:p>
    <w:p w:rsidR="001410F7" w:rsidRDefault="008B1EC7" w:rsidP="00CE222C">
      <w:pPr>
        <w:rPr>
          <w:rFonts w:eastAsia="Arial"/>
        </w:rPr>
      </w:pPr>
      <w:r>
        <w:rPr>
          <w:rFonts w:eastAsia="Arial"/>
        </w:rPr>
        <w:t>Os preceitos constantes desta seção são destinados</w:t>
      </w:r>
      <w:r w:rsidR="001315CB">
        <w:rPr>
          <w:rFonts w:eastAsia="Arial"/>
        </w:rPr>
        <w:t xml:space="preserve"> à aplicação do caso para ensino,</w:t>
      </w:r>
      <w:r w:rsidR="001410F7">
        <w:rPr>
          <w:rFonts w:eastAsia="Arial"/>
        </w:rPr>
        <w:t xml:space="preserve"> pelo docente e seus monitores.</w:t>
      </w:r>
    </w:p>
    <w:p w:rsidR="00AB3FD1" w:rsidRDefault="000969F8" w:rsidP="00934D34">
      <w:pPr>
        <w:rPr>
          <w:rFonts w:eastAsia="Arial"/>
        </w:rPr>
      </w:pPr>
      <w:r>
        <w:rPr>
          <w:rFonts w:eastAsia="Arial"/>
        </w:rPr>
        <w:lastRenderedPageBreak/>
        <w:t xml:space="preserve">Dizem-se casos para ensino </w:t>
      </w:r>
      <w:r w:rsidR="000F675A">
        <w:rPr>
          <w:rFonts w:eastAsia="Arial"/>
        </w:rPr>
        <w:t xml:space="preserve">os </w:t>
      </w:r>
      <w:r w:rsidR="00934D34">
        <w:rPr>
          <w:rFonts w:eastAsia="Arial"/>
        </w:rPr>
        <w:t>relato</w:t>
      </w:r>
      <w:r w:rsidR="000F675A">
        <w:rPr>
          <w:rFonts w:eastAsia="Arial"/>
        </w:rPr>
        <w:t>s</w:t>
      </w:r>
      <w:r w:rsidR="00934D34">
        <w:rPr>
          <w:rFonts w:eastAsia="Arial"/>
        </w:rPr>
        <w:t xml:space="preserve"> de situações da vida das organizações</w:t>
      </w:r>
      <w:r w:rsidR="000F675A">
        <w:rPr>
          <w:rFonts w:eastAsia="Arial"/>
        </w:rPr>
        <w:t xml:space="preserve"> com o fito de</w:t>
      </w:r>
      <w:r w:rsidR="00887EF0">
        <w:rPr>
          <w:rFonts w:eastAsia="Arial"/>
        </w:rPr>
        <w:t xml:space="preserve"> </w:t>
      </w:r>
      <w:r w:rsidR="000F675A">
        <w:rPr>
          <w:rFonts w:eastAsia="Arial"/>
        </w:rPr>
        <w:t xml:space="preserve">desenvolver nos participantes o aperfeiçoamento do conhecimento, das habilidades na aplicação deste conhecimento e de comportamentos considerados essenciais para a resolução do problema </w:t>
      </w:r>
      <w:r w:rsidR="00934D34">
        <w:rPr>
          <w:rFonts w:eastAsia="Arial"/>
        </w:rPr>
        <w:t>construído</w:t>
      </w:r>
      <w:r w:rsidR="001144AD">
        <w:rPr>
          <w:rFonts w:eastAsia="Arial"/>
        </w:rPr>
        <w:t>, isto é,</w:t>
      </w:r>
      <w:r w:rsidR="00934D34">
        <w:rPr>
          <w:rFonts w:eastAsia="Arial"/>
        </w:rPr>
        <w:t xml:space="preserve"> com propósitos educacionais específicos</w:t>
      </w:r>
      <w:r w:rsidR="00887EF0">
        <w:rPr>
          <w:rFonts w:eastAsia="Arial"/>
        </w:rPr>
        <w:t xml:space="preserve"> </w:t>
      </w:r>
      <w:r w:rsidR="00AB74A0">
        <w:rPr>
          <w:rFonts w:eastAsia="Arial"/>
        </w:rPr>
        <w:t>(ROESCH, 2004, p. 89)</w:t>
      </w:r>
      <w:r w:rsidR="0038789D">
        <w:rPr>
          <w:rFonts w:eastAsia="Arial"/>
        </w:rPr>
        <w:t>.</w:t>
      </w:r>
    </w:p>
    <w:p w:rsidR="00D8799B" w:rsidRDefault="001144AD" w:rsidP="00D8799B">
      <w:pPr>
        <w:rPr>
          <w:rFonts w:eastAsia="Arial"/>
        </w:rPr>
      </w:pPr>
      <w:r>
        <w:rPr>
          <w:rFonts w:eastAsia="Arial"/>
        </w:rPr>
        <w:t xml:space="preserve">Diante disso, </w:t>
      </w:r>
      <w:r w:rsidR="00626F14">
        <w:rPr>
          <w:rFonts w:eastAsia="Arial"/>
        </w:rPr>
        <w:t>a aludida metodologia propicia</w:t>
      </w:r>
      <w:r w:rsidR="00E27082">
        <w:rPr>
          <w:rFonts w:eastAsia="Arial"/>
        </w:rPr>
        <w:t xml:space="preserve">, segundo a doutrina de Fernandes (2018, p. 188), </w:t>
      </w:r>
      <w:r w:rsidR="00626F14">
        <w:rPr>
          <w:rFonts w:eastAsia="Arial"/>
        </w:rPr>
        <w:t>que o aluno seja colocado</w:t>
      </w:r>
      <w:r w:rsidR="00626F14">
        <w:t xml:space="preserve"> “em contato com uma situação profissional real ou hipotética, sempre no afã de, a partir do conhecimento dos fatos relevantes do caso dado, conduzi-lo à reflexão e à solução dos problemas que tais fatos engendram”</w:t>
      </w:r>
      <w:r w:rsidR="00917857">
        <w:t>.</w:t>
      </w:r>
    </w:p>
    <w:p w:rsidR="003466A2" w:rsidRDefault="003466A2" w:rsidP="003466A2">
      <w:pPr>
        <w:rPr>
          <w:rFonts w:eastAsia="Arial"/>
        </w:rPr>
      </w:pPr>
      <w:r>
        <w:rPr>
          <w:rFonts w:eastAsia="Arial"/>
        </w:rPr>
        <w:t>No mesmo sentido</w:t>
      </w:r>
      <w:r w:rsidR="00917857">
        <w:rPr>
          <w:rFonts w:eastAsia="Arial"/>
        </w:rPr>
        <w:t xml:space="preserve"> é o escólio de Alberton </w:t>
      </w:r>
      <w:r w:rsidR="007D4EC3">
        <w:rPr>
          <w:rFonts w:eastAsia="Arial"/>
        </w:rPr>
        <w:t xml:space="preserve">e Silva </w:t>
      </w:r>
      <w:r w:rsidR="00917857">
        <w:rPr>
          <w:rFonts w:eastAsia="Arial"/>
        </w:rPr>
        <w:t>(2019, p. 750)</w:t>
      </w:r>
      <w:r>
        <w:rPr>
          <w:rFonts w:eastAsia="Arial"/>
        </w:rPr>
        <w:t xml:space="preserve">, </w:t>
      </w:r>
      <w:r w:rsidR="00917857">
        <w:rPr>
          <w:rFonts w:eastAsia="Arial"/>
        </w:rPr>
        <w:t>segundo o</w:t>
      </w:r>
      <w:r w:rsidR="00A45675">
        <w:rPr>
          <w:rFonts w:eastAsia="Arial"/>
        </w:rPr>
        <w:t>s</w:t>
      </w:r>
      <w:r w:rsidR="00917857">
        <w:rPr>
          <w:rFonts w:eastAsia="Arial"/>
        </w:rPr>
        <w:t xml:space="preserve"> qua</w:t>
      </w:r>
      <w:r w:rsidR="00A45675">
        <w:rPr>
          <w:rFonts w:eastAsia="Arial"/>
        </w:rPr>
        <w:t>is</w:t>
      </w:r>
      <w:r w:rsidR="00917857">
        <w:rPr>
          <w:rFonts w:eastAsia="Arial"/>
        </w:rPr>
        <w:t xml:space="preserve"> </w:t>
      </w:r>
      <w:r>
        <w:rPr>
          <w:rFonts w:eastAsia="Arial"/>
        </w:rPr>
        <w:t>o método do caso “</w:t>
      </w:r>
      <w:r w:rsidRPr="003466A2">
        <w:rPr>
          <w:rFonts w:eastAsia="Arial"/>
        </w:rPr>
        <w:t>subsidia o processo de tomada de decisão, oportunizando a maior integração entre a teoria e a</w:t>
      </w:r>
      <w:r>
        <w:rPr>
          <w:rFonts w:eastAsia="Arial"/>
        </w:rPr>
        <w:t xml:space="preserve"> </w:t>
      </w:r>
      <w:r w:rsidRPr="003466A2">
        <w:rPr>
          <w:rFonts w:eastAsia="Arial"/>
        </w:rPr>
        <w:t>prá</w:t>
      </w:r>
      <w:r w:rsidR="00917857">
        <w:rPr>
          <w:rFonts w:eastAsia="Arial"/>
        </w:rPr>
        <w:t>tica”.</w:t>
      </w:r>
    </w:p>
    <w:p w:rsidR="005C7C0F" w:rsidRDefault="008D1CD5" w:rsidP="005C7C0F">
      <w:pPr>
        <w:rPr>
          <w:rFonts w:eastAsia="Arial"/>
        </w:rPr>
      </w:pPr>
      <w:r>
        <w:rPr>
          <w:rFonts w:eastAsia="Arial"/>
        </w:rPr>
        <w:t xml:space="preserve">Utiliza-se, regra geral, pesquisa empírica para a elaboração de </w:t>
      </w:r>
      <w:r w:rsidR="00EE54FF">
        <w:rPr>
          <w:rFonts w:eastAsia="Arial"/>
        </w:rPr>
        <w:t>casos para ensino</w:t>
      </w:r>
      <w:r>
        <w:rPr>
          <w:rFonts w:eastAsia="Arial"/>
        </w:rPr>
        <w:t>, entretanto</w:t>
      </w:r>
      <w:r w:rsidR="00CB0A2C">
        <w:rPr>
          <w:rFonts w:eastAsia="Arial"/>
        </w:rPr>
        <w:t>, ressalta Roesch (2007, p. 218), que</w:t>
      </w:r>
      <w:r w:rsidR="00EE54FF">
        <w:rPr>
          <w:rFonts w:eastAsia="Arial"/>
        </w:rPr>
        <w:t xml:space="preserve"> “alguns casos derivam essencialmente </w:t>
      </w:r>
      <w:r w:rsidR="00887EF0">
        <w:rPr>
          <w:rFonts w:eastAsia="Arial"/>
        </w:rPr>
        <w:t>d</w:t>
      </w:r>
      <w:r w:rsidR="00EE54FF">
        <w:rPr>
          <w:rFonts w:eastAsia="Arial"/>
        </w:rPr>
        <w:t>e materiais publ</w:t>
      </w:r>
      <w:r w:rsidR="00CB0A2C">
        <w:rPr>
          <w:rFonts w:eastAsia="Arial"/>
        </w:rPr>
        <w:t xml:space="preserve">icados”. Em síntese, tem-se que </w:t>
      </w:r>
      <w:r w:rsidR="005C7C0F">
        <w:rPr>
          <w:rFonts w:eastAsia="Arial"/>
        </w:rPr>
        <w:t>a elaboração de um caso é</w:t>
      </w:r>
      <w:r w:rsidR="00887EF0">
        <w:rPr>
          <w:rFonts w:eastAsia="Arial"/>
        </w:rPr>
        <w:t xml:space="preserve"> </w:t>
      </w:r>
      <w:r w:rsidR="005C7C0F">
        <w:rPr>
          <w:rFonts w:eastAsia="Arial"/>
        </w:rPr>
        <w:t>“</w:t>
      </w:r>
      <w:r w:rsidR="005C7C0F" w:rsidRPr="005C7C0F">
        <w:rPr>
          <w:rFonts w:eastAsia="Arial"/>
        </w:rPr>
        <w:t>baseada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em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trabalho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de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campo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ou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em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experiência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de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consultoria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ou,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ainda,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em dados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documentais e/ou</w:t>
      </w:r>
      <w:r w:rsidR="00887EF0">
        <w:rPr>
          <w:rFonts w:eastAsia="Arial"/>
        </w:rPr>
        <w:t xml:space="preserve"> </w:t>
      </w:r>
      <w:r w:rsidR="005C7C0F" w:rsidRPr="005C7C0F">
        <w:rPr>
          <w:rFonts w:eastAsia="Arial"/>
        </w:rPr>
        <w:t>bibliográficos</w:t>
      </w:r>
      <w:r w:rsidR="005C7C0F">
        <w:rPr>
          <w:rFonts w:eastAsia="Arial"/>
        </w:rPr>
        <w:t>”</w:t>
      </w:r>
      <w:r w:rsidR="003466A2">
        <w:rPr>
          <w:rFonts w:eastAsia="Arial"/>
        </w:rPr>
        <w:t xml:space="preserve"> </w:t>
      </w:r>
      <w:r w:rsidR="00C92ADE">
        <w:rPr>
          <w:rFonts w:eastAsia="Arial"/>
        </w:rPr>
        <w:t>(A</w:t>
      </w:r>
      <w:r w:rsidR="00AC21F5">
        <w:rPr>
          <w:rFonts w:eastAsia="Arial"/>
        </w:rPr>
        <w:t>NPAD, 2011)</w:t>
      </w:r>
      <w:r w:rsidR="005C7C0F">
        <w:rPr>
          <w:rFonts w:eastAsia="Arial"/>
        </w:rPr>
        <w:t>.</w:t>
      </w:r>
    </w:p>
    <w:p w:rsidR="00A32F21" w:rsidRPr="00A32F21" w:rsidRDefault="008D1CD5" w:rsidP="00850B14">
      <w:pPr>
        <w:rPr>
          <w:rFonts w:eastAsia="Arial"/>
        </w:rPr>
      </w:pPr>
      <w:r>
        <w:rPr>
          <w:rFonts w:eastAsia="Arial"/>
        </w:rPr>
        <w:t xml:space="preserve">Na seara </w:t>
      </w:r>
      <w:r w:rsidR="00A32F21">
        <w:rPr>
          <w:rFonts w:eastAsia="Arial"/>
        </w:rPr>
        <w:t>jurídic</w:t>
      </w:r>
      <w:r>
        <w:rPr>
          <w:rFonts w:eastAsia="Arial"/>
        </w:rPr>
        <w:t>a</w:t>
      </w:r>
      <w:r w:rsidR="00A32F21">
        <w:rPr>
          <w:rFonts w:eastAsia="Arial"/>
        </w:rPr>
        <w:t xml:space="preserve">, </w:t>
      </w:r>
      <w:r w:rsidR="00850B14">
        <w:rPr>
          <w:rFonts w:eastAsia="Arial"/>
        </w:rPr>
        <w:t xml:space="preserve">a aplicação do método é atribuída a </w:t>
      </w:r>
      <w:r w:rsidR="00850B14" w:rsidRPr="00850B14">
        <w:rPr>
          <w:rFonts w:eastAsia="Arial"/>
        </w:rPr>
        <w:t>Christopher Columbus Langdell,</w:t>
      </w:r>
      <w:r w:rsidR="00850B14">
        <w:rPr>
          <w:rFonts w:eastAsia="Arial"/>
        </w:rPr>
        <w:t xml:space="preserve"> em seu curso sobre contratos na </w:t>
      </w:r>
      <w:r w:rsidR="00850B14" w:rsidRPr="00551C32">
        <w:rPr>
          <w:rFonts w:eastAsia="Arial"/>
          <w:i/>
        </w:rPr>
        <w:t>Harvard Law School</w:t>
      </w:r>
      <w:r w:rsidR="008D2A33">
        <w:rPr>
          <w:rFonts w:eastAsia="Arial"/>
        </w:rPr>
        <w:t xml:space="preserve">, </w:t>
      </w:r>
      <w:r>
        <w:rPr>
          <w:rFonts w:eastAsia="Arial"/>
        </w:rPr>
        <w:t xml:space="preserve">de acordo com o qual é </w:t>
      </w:r>
      <w:r w:rsidR="00A32F21">
        <w:rPr>
          <w:rFonts w:eastAsia="Arial"/>
        </w:rPr>
        <w:t xml:space="preserve">entendido </w:t>
      </w:r>
      <w:r w:rsidR="008D2A33">
        <w:rPr>
          <w:rFonts w:eastAsia="Arial"/>
        </w:rPr>
        <w:t xml:space="preserve">como </w:t>
      </w:r>
      <w:r w:rsidR="00A32F21">
        <w:rPr>
          <w:rFonts w:eastAsia="Arial"/>
        </w:rPr>
        <w:t>“</w:t>
      </w:r>
      <w:r w:rsidR="00A32F21" w:rsidRPr="00A32F21">
        <w:rPr>
          <w:rFonts w:eastAsia="Arial"/>
        </w:rPr>
        <w:t>um instrumento didático que objetiva o ensino de habilidades voltadas para o desenvolvimento e a prática do raciocínio jurídico por meio da análise de decisões judiciais</w:t>
      </w:r>
      <w:r w:rsidR="00A32F21">
        <w:rPr>
          <w:rFonts w:eastAsia="Arial"/>
        </w:rPr>
        <w:t>”</w:t>
      </w:r>
      <w:r w:rsidR="003B397B">
        <w:rPr>
          <w:rFonts w:eastAsia="Arial"/>
        </w:rPr>
        <w:t xml:space="preserve"> (</w:t>
      </w:r>
      <w:r w:rsidR="003B397B">
        <w:t>RAMOS; SCHORSCHER</w:t>
      </w:r>
      <w:r w:rsidR="003B397B">
        <w:rPr>
          <w:rFonts w:eastAsia="Arial"/>
        </w:rPr>
        <w:t>, 2020, p. 73)</w:t>
      </w:r>
      <w:r w:rsidR="00B31C17">
        <w:rPr>
          <w:rFonts w:eastAsia="Arial"/>
        </w:rPr>
        <w:t>, mas que</w:t>
      </w:r>
      <w:r w:rsidR="00AB3914">
        <w:rPr>
          <w:rFonts w:eastAsia="Arial"/>
        </w:rPr>
        <w:t xml:space="preserve">, </w:t>
      </w:r>
      <w:r>
        <w:rPr>
          <w:rFonts w:eastAsia="Arial"/>
        </w:rPr>
        <w:t>hodiernamente</w:t>
      </w:r>
      <w:r w:rsidR="00AB3914">
        <w:rPr>
          <w:rFonts w:eastAsia="Arial"/>
        </w:rPr>
        <w:t>,</w:t>
      </w:r>
      <w:r w:rsidR="00B31C17">
        <w:rPr>
          <w:rFonts w:eastAsia="Arial"/>
        </w:rPr>
        <w:t xml:space="preserve"> não se limita a comentários de julgados já realizados</w:t>
      </w:r>
      <w:r w:rsidR="005B4F90">
        <w:rPr>
          <w:rFonts w:eastAsia="Arial"/>
        </w:rPr>
        <w:t>, englobando a situação jurídica como um todo, inclusive com possibilidade de soluções extrajudiciais.</w:t>
      </w:r>
    </w:p>
    <w:p w:rsidR="00F81250" w:rsidRDefault="00F81250" w:rsidP="00EE54FF">
      <w:pPr>
        <w:rPr>
          <w:rFonts w:eastAsia="Arial"/>
        </w:rPr>
      </w:pPr>
      <w:r>
        <w:rPr>
          <w:rFonts w:eastAsia="Arial"/>
        </w:rPr>
        <w:t>No caso em pauta no presente trabalho, aborda-se situação corriqueira do cotidiano, qual seja</w:t>
      </w:r>
      <w:r w:rsidR="00887EF0">
        <w:rPr>
          <w:rFonts w:eastAsia="Arial"/>
        </w:rPr>
        <w:t>,</w:t>
      </w:r>
      <w:r>
        <w:rPr>
          <w:rFonts w:eastAsia="Arial"/>
        </w:rPr>
        <w:t xml:space="preserve"> a compensação de débitos e créditos, </w:t>
      </w:r>
      <w:r w:rsidR="006D626F">
        <w:rPr>
          <w:rFonts w:eastAsia="Arial"/>
        </w:rPr>
        <w:t>em sua modalidade mais formal, a qual ocorre junto ao Judiciário em sede de ação de cobrança de dívida.</w:t>
      </w:r>
    </w:p>
    <w:p w:rsidR="00D5698B" w:rsidRDefault="00F53D45" w:rsidP="00934D34">
      <w:pPr>
        <w:rPr>
          <w:rFonts w:eastAsia="Arial"/>
        </w:rPr>
      </w:pPr>
      <w:r>
        <w:rPr>
          <w:rFonts w:eastAsia="Arial"/>
        </w:rPr>
        <w:t xml:space="preserve">O presente caso de ensino </w:t>
      </w:r>
      <w:r w:rsidR="006E1858">
        <w:rPr>
          <w:rFonts w:eastAsia="Arial"/>
        </w:rPr>
        <w:t xml:space="preserve">descreve </w:t>
      </w:r>
      <w:r w:rsidR="00D5698B">
        <w:rPr>
          <w:rFonts w:eastAsia="Arial"/>
        </w:rPr>
        <w:t xml:space="preserve">o </w:t>
      </w:r>
      <w:r w:rsidR="00887EF0">
        <w:rPr>
          <w:rFonts w:eastAsia="Arial"/>
        </w:rPr>
        <w:t>impasse</w:t>
      </w:r>
      <w:r w:rsidR="00D5698B">
        <w:rPr>
          <w:rFonts w:eastAsia="Arial"/>
        </w:rPr>
        <w:t xml:space="preserve"> entre credor e devedor mútuos que possuem, entre si, dívidas oriundas de negócios jurídicos com naturezas distintas e </w:t>
      </w:r>
      <w:r w:rsidR="00F97B94">
        <w:rPr>
          <w:rFonts w:eastAsia="Arial"/>
        </w:rPr>
        <w:t>perpetrados em momentos diferentes no tempo, sendo imprescindível para uma possível compensação a análise da compatibilidade temporal</w:t>
      </w:r>
      <w:r w:rsidR="009935F8">
        <w:rPr>
          <w:rFonts w:eastAsia="Arial"/>
        </w:rPr>
        <w:t>, isto é, a ocorrência ou não de pr</w:t>
      </w:r>
      <w:r w:rsidR="00C35EC2">
        <w:rPr>
          <w:rFonts w:eastAsia="Arial"/>
        </w:rPr>
        <w:t>escrição das referidas dívidas.</w:t>
      </w:r>
    </w:p>
    <w:p w:rsidR="00932D34" w:rsidRDefault="00FA1F41" w:rsidP="00932D34">
      <w:r>
        <w:lastRenderedPageBreak/>
        <w:t xml:space="preserve">O presente caso foi elaborado a partir de um caso real, consistente em </w:t>
      </w:r>
      <w:r w:rsidR="00932D34">
        <w:t>julgado paradigma do Superior Tribunal de Justiça (BRASIL, 20</w:t>
      </w:r>
      <w:r w:rsidR="0029547C">
        <w:t>22</w:t>
      </w:r>
      <w:r w:rsidR="00932D34">
        <w:t>), mas com devidos acréscimos e adaptações necessárias, para que tanto o relato quanto a situação problema sejam mais adequados para a abordag</w:t>
      </w:r>
      <w:r w:rsidR="006B1818">
        <w:t>em do conteúdo das disciplinas.</w:t>
      </w:r>
    </w:p>
    <w:p w:rsidR="006B1818" w:rsidRDefault="006B1818" w:rsidP="00932D34">
      <w:r w:rsidRPr="006B1818">
        <w:t>Dessa forma, apresenta-se um cenário fictício que compartilha semelhanças com situações reais, mas inclui detalhes, conceitos e questões adicionais que podem não ter ocorrido na prática. O objetivo é estimular os participantes a realizar pesquisas e a buscar um entendimento mais aprofundado dos temas abordados, enriquecendo assim a dinâmica proposta.</w:t>
      </w:r>
    </w:p>
    <w:p w:rsidR="00CA6835" w:rsidRDefault="00CA6835" w:rsidP="003C1463">
      <w:pPr>
        <w:pStyle w:val="Ttulo2"/>
        <w:rPr>
          <w:rFonts w:eastAsia="Arial"/>
        </w:rPr>
      </w:pPr>
      <w:r>
        <w:rPr>
          <w:rFonts w:eastAsia="Arial"/>
        </w:rPr>
        <w:t>Objetivos Educaciona</w:t>
      </w:r>
      <w:r w:rsidR="005E4665">
        <w:rPr>
          <w:rFonts w:eastAsia="Arial"/>
        </w:rPr>
        <w:t>is</w:t>
      </w:r>
    </w:p>
    <w:p w:rsidR="0054020A" w:rsidRDefault="0054020A" w:rsidP="0054020A">
      <w:r>
        <w:t xml:space="preserve">Quanto aos objetivos educacionais, é importante relembrar que o processo de educação e aprendizado não se limita a transmitir o conhecimento de um indivíduo para outro, mas sim acontece por meio da participação ativa do </w:t>
      </w:r>
      <w:r w:rsidR="00FE52BB">
        <w:t>discente</w:t>
      </w:r>
      <w:r>
        <w:t xml:space="preserve">, mediado pelo docente. Através de diálogos que estimulam a reflexão, os </w:t>
      </w:r>
      <w:r w:rsidR="00FE52BB">
        <w:t xml:space="preserve">discentes </w:t>
      </w:r>
      <w:r>
        <w:t>são incentivados a analisar suas próprias realidades e as questões problemáticas que lhes são apresentadas.</w:t>
      </w:r>
    </w:p>
    <w:p w:rsidR="00573781" w:rsidRDefault="00573781" w:rsidP="0054020A">
      <w:r w:rsidRPr="00573781">
        <w:t>Um caso de ensino efetivo exige clareza na formulação da problemática, linguagem acessível ao público-alvo, contribuição das experiências do professor, imparcialidade do autor narrador e apresentação de informações relevantes para a resolução do caso. Com esses elementos, o caso pode promover um aprendizado engajador e reflexivo, permitindo que os participantes analisem e resolvam a situação proposta de forma informada e fundamentada.</w:t>
      </w:r>
    </w:p>
    <w:p w:rsidR="005F6646" w:rsidRDefault="009C2AAB" w:rsidP="005F6646">
      <w:pPr>
        <w:rPr>
          <w:rFonts w:eastAsia="Arial"/>
        </w:rPr>
      </w:pPr>
      <w:r>
        <w:rPr>
          <w:rFonts w:eastAsia="Arial"/>
        </w:rPr>
        <w:t>O objetivo do presente caso de ensino é levar os discentes à reflexão dos aspectos sociais e jurídicos</w:t>
      </w:r>
      <w:r w:rsidR="00013533">
        <w:rPr>
          <w:rFonts w:eastAsia="Arial"/>
        </w:rPr>
        <w:t>, materiais e processualmente,</w:t>
      </w:r>
      <w:r>
        <w:rPr>
          <w:rFonts w:eastAsia="Arial"/>
        </w:rPr>
        <w:t xml:space="preserve"> que permeiam o problema, especificamente acerca da análise dos institutos jurídicos que estão inseridos nesta situação, tais como modalidades de obrigações, p</w:t>
      </w:r>
      <w:r w:rsidR="00013533">
        <w:rPr>
          <w:rFonts w:eastAsia="Arial"/>
        </w:rPr>
        <w:t>rescrição e compensação de créditos e débitos.</w:t>
      </w:r>
    </w:p>
    <w:p w:rsidR="009C2AAB" w:rsidRPr="001D736D" w:rsidRDefault="00013533" w:rsidP="00611254">
      <w:pPr>
        <w:rPr>
          <w:rFonts w:eastAsia="Arial"/>
        </w:rPr>
      </w:pPr>
      <w:r>
        <w:rPr>
          <w:rFonts w:eastAsia="Arial"/>
        </w:rPr>
        <w:t>Com isso em vista, a</w:t>
      </w:r>
      <w:r w:rsidR="005F6646">
        <w:rPr>
          <w:rFonts w:eastAsia="Arial"/>
        </w:rPr>
        <w:t xml:space="preserve">lmeja-se que os discentes fundamentem as decisões </w:t>
      </w:r>
      <w:r w:rsidR="00611254">
        <w:rPr>
          <w:rFonts w:eastAsia="Arial"/>
        </w:rPr>
        <w:t>a partir das matérias alegadas na</w:t>
      </w:r>
      <w:r>
        <w:rPr>
          <w:rFonts w:eastAsia="Arial"/>
        </w:rPr>
        <w:t xml:space="preserve"> petição inicial, na contestação e na réplica</w:t>
      </w:r>
      <w:r w:rsidR="00611254">
        <w:rPr>
          <w:rFonts w:eastAsia="Arial"/>
        </w:rPr>
        <w:t xml:space="preserve"> das partes, </w:t>
      </w:r>
      <w:r w:rsidR="009C2AAB">
        <w:rPr>
          <w:rFonts w:eastAsia="Arial"/>
        </w:rPr>
        <w:t>como se fosse o julgador da demanda</w:t>
      </w:r>
      <w:r w:rsidR="00B52EEF">
        <w:rPr>
          <w:rFonts w:eastAsia="Arial"/>
        </w:rPr>
        <w:t>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Disciplinas e possibilidades de apli</w:t>
      </w:r>
      <w:r w:rsidR="005E4665">
        <w:rPr>
          <w:rFonts w:eastAsia="Arial"/>
        </w:rPr>
        <w:t>cação do caso</w:t>
      </w:r>
    </w:p>
    <w:p w:rsidR="006D79ED" w:rsidRDefault="00FC4D9D" w:rsidP="003C1463">
      <w:r>
        <w:t xml:space="preserve">O presente caso de ensino foi </w:t>
      </w:r>
      <w:r w:rsidR="006D79ED">
        <w:t xml:space="preserve">elaborado </w:t>
      </w:r>
      <w:r>
        <w:t>para aplicação na</w:t>
      </w:r>
      <w:r w:rsidR="00DF7FA2">
        <w:t xml:space="preserve"> </w:t>
      </w:r>
      <w:r>
        <w:t>disciplina de</w:t>
      </w:r>
      <w:r w:rsidR="006D79ED">
        <w:t xml:space="preserve"> Obrigações (</w:t>
      </w:r>
      <w:r>
        <w:t>Direito Civil</w:t>
      </w:r>
      <w:r w:rsidR="006D79ED">
        <w:t xml:space="preserve"> II), em que é abordado o tema da compensação, como mecanismo de adimplemento indireto das obrigações.</w:t>
      </w:r>
    </w:p>
    <w:p w:rsidR="006D79ED" w:rsidRDefault="006D79ED" w:rsidP="003C1463">
      <w:r>
        <w:lastRenderedPageBreak/>
        <w:t xml:space="preserve">Mas é perfeitamente possível aplicar na disciplina de </w:t>
      </w:r>
      <w:r w:rsidR="00FC4D9D">
        <w:t>Contratos</w:t>
      </w:r>
      <w:r w:rsidR="00026591">
        <w:t xml:space="preserve"> (Direito Civil III, Direito Civil IV)</w:t>
      </w:r>
      <w:r w:rsidR="005045C1">
        <w:t xml:space="preserve">, </w:t>
      </w:r>
      <w:r>
        <w:t>pois inclusive as fontes das obrigações que serão objeto de compensação são exatamente negócios jurídicos bilaterais (contratos).</w:t>
      </w:r>
    </w:p>
    <w:p w:rsidR="00FC4D9D" w:rsidRDefault="009D52C3" w:rsidP="003C1463">
      <w:r>
        <w:t xml:space="preserve">Também pode ser aproveitado na </w:t>
      </w:r>
      <w:r w:rsidR="005045C1">
        <w:t>cadeira de Responsabilidade Civil (Direito Civil VIII).</w:t>
      </w:r>
    </w:p>
    <w:p w:rsidR="00EA3129" w:rsidRPr="003C1463" w:rsidRDefault="00DF7FA2" w:rsidP="003C1463">
      <w:r>
        <w:t>Igualmente</w:t>
      </w:r>
      <w:r w:rsidR="00BC0F39">
        <w:t xml:space="preserve"> pode ser utilizado o caso de ensino nas disciplinas de prática jurídica, que envolvam aspectos do direito civil.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Aspecto</w:t>
      </w:r>
      <w:r w:rsidR="005E4665">
        <w:rPr>
          <w:rFonts w:eastAsia="Arial"/>
        </w:rPr>
        <w:t>s pedagógicos para a aplicação</w:t>
      </w:r>
    </w:p>
    <w:p w:rsidR="00223BAB" w:rsidRDefault="00CA5963" w:rsidP="00223BAB">
      <w:r>
        <w:t xml:space="preserve">Recomenda-se a aplicação deste caso para ensino em duas aulas de 50 minutos cada uma, totalizando </w:t>
      </w:r>
      <w:r w:rsidR="00223BAB">
        <w:t xml:space="preserve">uma hora e </w:t>
      </w:r>
      <w:r w:rsidR="00EF0F09">
        <w:t>quarenta</w:t>
      </w:r>
      <w:r w:rsidR="00223BAB">
        <w:t xml:space="preserve"> minuto</w:t>
      </w:r>
      <w:r>
        <w:t>s.</w:t>
      </w:r>
    </w:p>
    <w:p w:rsidR="00EA3129" w:rsidRDefault="00CA7ED2" w:rsidP="00EA3129">
      <w:r>
        <w:t>Para solução do caso, p</w:t>
      </w:r>
      <w:r w:rsidR="00EA3129">
        <w:t>ode-se dividir a turma em grupos.</w:t>
      </w:r>
      <w:r w:rsidR="00DF7FA2">
        <w:t xml:space="preserve"> </w:t>
      </w:r>
      <w:r w:rsidR="00EA3129">
        <w:t>Cada grupo deve responder todas as questões envolvidas.</w:t>
      </w:r>
      <w:r w:rsidR="00DF7FA2">
        <w:t xml:space="preserve"> </w:t>
      </w:r>
      <w:r w:rsidR="00EA3129">
        <w:t xml:space="preserve">Na discussão das questões, pode-se dividir as questões pelos grupos, </w:t>
      </w:r>
      <w:r w:rsidR="00202493">
        <w:t>buscando</w:t>
      </w:r>
      <w:r w:rsidR="00EA3129">
        <w:t xml:space="preserve"> evitar redundância nas respostas.</w:t>
      </w:r>
    </w:p>
    <w:p w:rsidR="006E2491" w:rsidRDefault="006E2491" w:rsidP="00325243">
      <w:r>
        <w:t>Pode-se dividir a aplicação do caso em algumas fases:</w:t>
      </w:r>
    </w:p>
    <w:p w:rsidR="006E2491" w:rsidRDefault="006E2491" w:rsidP="006E2491">
      <w:pPr>
        <w:pStyle w:val="PargrafodaLista"/>
        <w:numPr>
          <w:ilvl w:val="0"/>
          <w:numId w:val="6"/>
        </w:numPr>
      </w:pPr>
      <w:r>
        <w:t>Fase 1: Explicações iniciais a todos na sala (</w:t>
      </w:r>
      <w:r w:rsidR="00F56F09">
        <w:t>15</w:t>
      </w:r>
      <w:r>
        <w:t xml:space="preserve"> min). </w:t>
      </w:r>
      <w:r w:rsidR="009F3D2D">
        <w:t>Arguição de compensação de dívida em sede de contestação em ação de cobrança</w:t>
      </w:r>
      <w:r>
        <w:t>.</w:t>
      </w:r>
      <w:r w:rsidR="00896885">
        <w:t xml:space="preserve"> Apresenta-se o relato inicial do caso.</w:t>
      </w:r>
    </w:p>
    <w:p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 xml:space="preserve">Fase </w:t>
      </w:r>
      <w:r w:rsidR="00F56F09">
        <w:t>2</w:t>
      </w:r>
      <w:r w:rsidRPr="00896885">
        <w:t xml:space="preserve">: </w:t>
      </w:r>
      <w:r>
        <w:t>Apresenta-se a situação-problema. S</w:t>
      </w:r>
      <w:r w:rsidRPr="00896885">
        <w:t xml:space="preserve">omente leitura </w:t>
      </w:r>
      <w:r w:rsidR="00C827A5">
        <w:t xml:space="preserve">das alegações apresentadas em sede de inicial, contestação e réplica apresentadas </w:t>
      </w:r>
      <w:r w:rsidRPr="00896885">
        <w:t>no slide (</w:t>
      </w:r>
      <w:r w:rsidR="00F56F09">
        <w:t>15</w:t>
      </w:r>
      <w:r w:rsidRPr="00896885">
        <w:t xml:space="preserve"> min).</w:t>
      </w:r>
    </w:p>
    <w:p w:rsidR="00896885" w:rsidRPr="00896885" w:rsidRDefault="00896885" w:rsidP="00896885">
      <w:pPr>
        <w:pStyle w:val="PargrafodaLista"/>
        <w:numPr>
          <w:ilvl w:val="0"/>
          <w:numId w:val="6"/>
        </w:numPr>
      </w:pPr>
      <w:r>
        <w:t xml:space="preserve">Fase </w:t>
      </w:r>
      <w:r w:rsidRPr="00896885">
        <w:t>5: Debate (</w:t>
      </w:r>
      <w:r w:rsidR="00F56F09">
        <w:t>60</w:t>
      </w:r>
      <w:r w:rsidRPr="00896885">
        <w:t xml:space="preserve"> min), sendo discussão interna nos grupos</w:t>
      </w:r>
      <w:r w:rsidR="005D4851">
        <w:t xml:space="preserve"> com respostas para todas as questões</w:t>
      </w:r>
      <w:r w:rsidRPr="00896885">
        <w:t xml:space="preserve"> (</w:t>
      </w:r>
      <w:r w:rsidR="00C827A5">
        <w:t>3</w:t>
      </w:r>
      <w:r w:rsidRPr="00896885">
        <w:t xml:space="preserve">0 minutos) e depois </w:t>
      </w:r>
      <w:r w:rsidR="00C200A2">
        <w:t xml:space="preserve">a discussão coletiva, determinando-se </w:t>
      </w:r>
      <w:r w:rsidR="00DF7FA2">
        <w:t xml:space="preserve">que </w:t>
      </w:r>
      <w:r w:rsidR="00C200A2">
        <w:t xml:space="preserve">cada grupo deve responder inicialmente qual questão e incentivando o </w:t>
      </w:r>
      <w:r w:rsidRPr="00896885">
        <w:t>debate com todos (</w:t>
      </w:r>
      <w:r w:rsidR="00C827A5">
        <w:t>3</w:t>
      </w:r>
      <w:r w:rsidRPr="00896885">
        <w:t>0 minutos).</w:t>
      </w:r>
      <w:r w:rsidR="004932B6">
        <w:t xml:space="preserve"> Arremate do professor (10 minutos).</w:t>
      </w:r>
    </w:p>
    <w:p w:rsidR="00872C80" w:rsidRDefault="00872C80" w:rsidP="00872C80">
      <w:pPr>
        <w:pStyle w:val="Ttulo2"/>
        <w:rPr>
          <w:rFonts w:eastAsia="Arial"/>
        </w:rPr>
      </w:pPr>
      <w:r w:rsidRPr="00CA6835">
        <w:rPr>
          <w:rFonts w:eastAsia="Arial"/>
        </w:rPr>
        <w:t>Q</w:t>
      </w:r>
      <w:r>
        <w:rPr>
          <w:rFonts w:eastAsia="Arial"/>
        </w:rPr>
        <w:t>uestões para discussão do caso</w:t>
      </w:r>
    </w:p>
    <w:p w:rsidR="00872C80" w:rsidRDefault="00872C80" w:rsidP="00872C80">
      <w:r>
        <w:t>Para encaminhamento das discussões pelos discentes e para estruturar a resposta de cada um, formulam-se algumas questões que deverão ser abordadas na solução do problema:</w:t>
      </w:r>
    </w:p>
    <w:p w:rsidR="00872C80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Pr="009A38A5">
        <w:t xml:space="preserve"> 1: </w:t>
      </w:r>
      <w:r>
        <w:t>a</w:t>
      </w:r>
      <w:r w:rsidRPr="009A38A5">
        <w:t xml:space="preserve"> dívida de R$ 100 mil, devida por João a Pedro, está prescrita?</w:t>
      </w:r>
    </w:p>
    <w:p w:rsidR="00872C80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="00DF7FA2">
        <w:t xml:space="preserve"> </w:t>
      </w:r>
      <w:r>
        <w:t>2</w:t>
      </w:r>
      <w:r w:rsidRPr="009A38A5">
        <w:t xml:space="preserve">: </w:t>
      </w:r>
      <w:r w:rsidRPr="003758F9">
        <w:t>a dívida de R$ 20 mil, devida por Pedro a João, está prescrita?</w:t>
      </w:r>
    </w:p>
    <w:p w:rsidR="00872C80" w:rsidRPr="00D97BE2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="00DF7FA2">
        <w:t xml:space="preserve"> </w:t>
      </w:r>
      <w:r>
        <w:t>3</w:t>
      </w:r>
      <w:r w:rsidRPr="009A38A5">
        <w:t xml:space="preserve">: </w:t>
      </w:r>
      <w:r w:rsidRPr="003758F9">
        <w:t>a dívida de R$ 80 mil, devida por Pedro a João, está prescrita?</w:t>
      </w:r>
    </w:p>
    <w:p w:rsidR="00872C80" w:rsidRPr="00D97BE2" w:rsidRDefault="00872C80" w:rsidP="00872C80">
      <w:pPr>
        <w:pStyle w:val="PargrafodaLista"/>
        <w:numPr>
          <w:ilvl w:val="0"/>
          <w:numId w:val="6"/>
        </w:numPr>
      </w:pPr>
      <w:r>
        <w:lastRenderedPageBreak/>
        <w:t>Questão</w:t>
      </w:r>
      <w:r w:rsidR="00DF7FA2">
        <w:t xml:space="preserve"> </w:t>
      </w:r>
      <w:r>
        <w:t>4</w:t>
      </w:r>
      <w:r w:rsidRPr="009A38A5">
        <w:t xml:space="preserve">: </w:t>
      </w:r>
      <w:r w:rsidRPr="003758F9">
        <w:t>a dívida de R$ 120 mil, devida por Pedro a João, está prescrita?</w:t>
      </w:r>
    </w:p>
    <w:p w:rsidR="00872C80" w:rsidRPr="00DB72FA" w:rsidRDefault="00872C80" w:rsidP="00872C80">
      <w:pPr>
        <w:pStyle w:val="PargrafodaLista"/>
        <w:numPr>
          <w:ilvl w:val="0"/>
          <w:numId w:val="6"/>
        </w:numPr>
      </w:pPr>
      <w:r>
        <w:t>Questão 5</w:t>
      </w:r>
      <w:r w:rsidRPr="009A38A5">
        <w:t xml:space="preserve">: </w:t>
      </w:r>
      <w:r w:rsidRPr="003758F9">
        <w:t>elabore agora uma linha do tempo com as datas de início das dívidas e quando ocorreu ou ocorrerá a prescrição de cada uma delas.</w:t>
      </w:r>
    </w:p>
    <w:p w:rsidR="00872C80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="00DF7FA2">
        <w:t xml:space="preserve"> </w:t>
      </w:r>
      <w:r>
        <w:t>6</w:t>
      </w:r>
      <w:r w:rsidRPr="009A38A5">
        <w:t xml:space="preserve">: </w:t>
      </w:r>
      <w:r w:rsidRPr="003758F9">
        <w:t>É possível arguir compensação em contestação? Indique um precedente do STJ.</w:t>
      </w:r>
    </w:p>
    <w:p w:rsidR="00872C80" w:rsidRPr="00DB72FA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="00DF7FA2">
        <w:t xml:space="preserve"> </w:t>
      </w:r>
      <w:r>
        <w:t>7:</w:t>
      </w:r>
      <w:r w:rsidRPr="003758F9">
        <w:t xml:space="preserve">  é cabível a compensação da dívida de R$ 20 mil (Pedro deve a João) com a dívida de R$ 100 mil (João deve a Pedro)? Se sim, a compensação é total ou parcial?</w:t>
      </w:r>
    </w:p>
    <w:p w:rsidR="00872C80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="00DF7FA2">
        <w:t xml:space="preserve"> </w:t>
      </w:r>
      <w:r>
        <w:t>8</w:t>
      </w:r>
      <w:r w:rsidRPr="009A38A5">
        <w:t xml:space="preserve">: </w:t>
      </w:r>
      <w:r w:rsidR="00DF7FA2">
        <w:t xml:space="preserve">é </w:t>
      </w:r>
      <w:r w:rsidRPr="003758F9">
        <w:t xml:space="preserve">cabível a compensação </w:t>
      </w:r>
      <w:r w:rsidR="00DF7FA2">
        <w:t xml:space="preserve">da </w:t>
      </w:r>
      <w:r w:rsidRPr="003758F9">
        <w:t>dívida de R$ 80 mil (Pedro deve a João) com a dívida de R$ 100 mil (João deve a Pedro)? Se sim, a compensação é total ou parcial?</w:t>
      </w:r>
    </w:p>
    <w:p w:rsidR="00872C80" w:rsidRPr="003758F9" w:rsidRDefault="00872C80" w:rsidP="00872C80">
      <w:pPr>
        <w:pStyle w:val="PargrafodaLista"/>
        <w:numPr>
          <w:ilvl w:val="0"/>
          <w:numId w:val="6"/>
        </w:numPr>
      </w:pPr>
      <w:r>
        <w:t>Questão</w:t>
      </w:r>
      <w:r w:rsidR="00DF7FA2">
        <w:t xml:space="preserve"> </w:t>
      </w:r>
      <w:r>
        <w:t>9</w:t>
      </w:r>
      <w:r w:rsidRPr="009A38A5">
        <w:t xml:space="preserve">: </w:t>
      </w:r>
      <w:r w:rsidRPr="003758F9">
        <w:t>é cabível a compensação da dívida de R$ 120 mil (Pedro deve a João) com a dívida de R$ 100 mil (João deve a Pedro)? Se sim, a compensação é total ou parcial?</w:t>
      </w:r>
    </w:p>
    <w:p w:rsidR="00872C80" w:rsidRDefault="00872C80" w:rsidP="00872C80"/>
    <w:p w:rsidR="00872C80" w:rsidRDefault="00872C80" w:rsidP="00872C80">
      <w:r>
        <w:t xml:space="preserve">Optando-se por dividir a sala em quatro grupos, os grupos respondem aos questionamentos seguindo a ordem das perguntas. O professor e os tutores irão fazendo os arremates. </w:t>
      </w:r>
    </w:p>
    <w:p w:rsidR="00872C80" w:rsidRDefault="00872C80" w:rsidP="00872C80">
      <w:pPr>
        <w:pStyle w:val="PargrafodaLista"/>
        <w:numPr>
          <w:ilvl w:val="0"/>
          <w:numId w:val="8"/>
        </w:numPr>
      </w:pPr>
      <w:r>
        <w:t>G</w:t>
      </w:r>
      <w:r w:rsidR="0026587C">
        <w:t>1</w:t>
      </w:r>
      <w:r>
        <w:t>: Perguntas 1, 5, 9;</w:t>
      </w:r>
    </w:p>
    <w:p w:rsidR="00872C80" w:rsidRDefault="00872C80" w:rsidP="00872C80">
      <w:pPr>
        <w:pStyle w:val="PargrafodaLista"/>
        <w:numPr>
          <w:ilvl w:val="0"/>
          <w:numId w:val="8"/>
        </w:numPr>
      </w:pPr>
      <w:r>
        <w:t>G</w:t>
      </w:r>
      <w:r w:rsidR="0026587C">
        <w:t>2</w:t>
      </w:r>
      <w:r>
        <w:t>: Perguntas 2, 6;</w:t>
      </w:r>
    </w:p>
    <w:p w:rsidR="00872C80" w:rsidRDefault="00872C80" w:rsidP="00872C80">
      <w:pPr>
        <w:pStyle w:val="PargrafodaLista"/>
        <w:numPr>
          <w:ilvl w:val="0"/>
          <w:numId w:val="8"/>
        </w:numPr>
      </w:pPr>
      <w:r>
        <w:t>G</w:t>
      </w:r>
      <w:r w:rsidR="0026587C">
        <w:t>3</w:t>
      </w:r>
      <w:r>
        <w:t>: Perguntas 3, 7;</w:t>
      </w:r>
    </w:p>
    <w:p w:rsidR="00872C80" w:rsidRDefault="00872C80" w:rsidP="00872C80">
      <w:pPr>
        <w:pStyle w:val="PargrafodaLista"/>
        <w:numPr>
          <w:ilvl w:val="0"/>
          <w:numId w:val="8"/>
        </w:numPr>
      </w:pPr>
      <w:r>
        <w:t>G</w:t>
      </w:r>
      <w:r w:rsidR="0026587C">
        <w:t>4</w:t>
      </w:r>
      <w:r>
        <w:t>: Perguntas 4, 8.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Alte</w:t>
      </w:r>
      <w:r w:rsidR="005E4665">
        <w:rPr>
          <w:rFonts w:eastAsia="Arial"/>
        </w:rPr>
        <w:t>rnativas de solução para o caso</w:t>
      </w:r>
    </w:p>
    <w:p w:rsidR="00847307" w:rsidRDefault="00AE0068" w:rsidP="00AE0068">
      <w:r>
        <w:t>Para o presente caso, h</w:t>
      </w:r>
      <w:r w:rsidR="00BF67E2">
        <w:t>á uma solução esperada</w:t>
      </w:r>
      <w:r>
        <w:t xml:space="preserve">, </w:t>
      </w:r>
      <w:r w:rsidR="00354798">
        <w:t xml:space="preserve">qual seja, aquela </w:t>
      </w:r>
      <w:r>
        <w:t xml:space="preserve">que está de acordo com o </w:t>
      </w:r>
      <w:r w:rsidR="00BF67E2">
        <w:t xml:space="preserve">precedente </w:t>
      </w:r>
      <w:r>
        <w:t xml:space="preserve">específico </w:t>
      </w:r>
      <w:r w:rsidR="00BF67E2">
        <w:t>do S</w:t>
      </w:r>
      <w:r>
        <w:t>uperior Tribunal de Justiça sobre a matéria.</w:t>
      </w:r>
    </w:p>
    <w:p w:rsidR="005F286A" w:rsidRDefault="00CE6A7F" w:rsidP="00AE0068">
      <w:r>
        <w:t xml:space="preserve">Não obstante, </w:t>
      </w:r>
      <w:r w:rsidRPr="00CE6A7F">
        <w:t>o caso de ensino em análise não inclui todas as informações reais do caso concreto em que se baseia. Isso cria uma oportunidade significativa de discussão, permitindo que os alunos avaliem e considerem outras circunstância</w:t>
      </w:r>
      <w:r w:rsidR="005F286A">
        <w:t>s para a resolução do problema.</w:t>
      </w:r>
    </w:p>
    <w:p w:rsidR="00CE6A7F" w:rsidRDefault="00CE6A7F" w:rsidP="00AE0068">
      <w:r w:rsidRPr="00CE6A7F">
        <w:t>A lacuna nas informações estimula uma abordagem crítica por parte dos discentes, incentivando-os a explorar diferentes perspectivas e estratégias para enfrentar o desafio apresentado.</w:t>
      </w:r>
    </w:p>
    <w:p w:rsidR="00847307" w:rsidRDefault="004A004B" w:rsidP="00AE0068">
      <w:r>
        <w:lastRenderedPageBreak/>
        <w:t xml:space="preserve">Nesse sentido, </w:t>
      </w:r>
      <w:r w:rsidR="00847307">
        <w:t>os alunos podem inserir outras circunstâncias, quanto ao enquadramento das fontes das obrigações nos dispositivos legais que indicam o prazo prescricional, para obter outros prazos</w:t>
      </w:r>
      <w:r w:rsidR="00E06E8D">
        <w:t xml:space="preserve"> prescricionais</w:t>
      </w:r>
      <w:r w:rsidR="00847307">
        <w:t>, e assim, as respostas esperadas podem variar.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Discussão e De</w:t>
      </w:r>
      <w:r w:rsidR="00B1496F">
        <w:rPr>
          <w:rFonts w:eastAsia="Arial"/>
        </w:rPr>
        <w:t>cisão Real do caso</w:t>
      </w:r>
    </w:p>
    <w:p w:rsidR="00354798" w:rsidRDefault="00354798" w:rsidP="00354798">
      <w:r>
        <w:t>A partir dos conhecimentos acerca de obrigações, compensação de dívidas e prescrição, são esperadas respostas assemelhadas aos padrões abaixo expostos, para as questões que serão indicadas para discussão (conforme seção 2.7).</w:t>
      </w:r>
    </w:p>
    <w:p w:rsidR="00354798" w:rsidRDefault="00354798" w:rsidP="00354798">
      <w:r>
        <w:t xml:space="preserve">Para a </w:t>
      </w:r>
      <w:r w:rsidRPr="0020288A">
        <w:rPr>
          <w:bCs/>
          <w:i/>
        </w:rPr>
        <w:t>Questão 1</w:t>
      </w:r>
      <w:r>
        <w:rPr>
          <w:b/>
          <w:bCs/>
        </w:rPr>
        <w:t xml:space="preserve"> </w:t>
      </w:r>
      <w:r w:rsidRPr="006700E1">
        <w:rPr>
          <w:bCs/>
        </w:rPr>
        <w:t>(</w:t>
      </w:r>
      <w:r>
        <w:t>a</w:t>
      </w:r>
      <w:r w:rsidRPr="009A38A5">
        <w:t xml:space="preserve"> dívida de R$ 100 mil, devida por João a Pedro, está prescrita?</w:t>
      </w:r>
      <w:r>
        <w:t xml:space="preserve">), espera-se resposta negativa. De fato, </w:t>
      </w:r>
      <w:r w:rsidRPr="003E376F">
        <w:t>João deve R$ 100 mil a Pedro e essa dívida surgiu em 01.01.2018.</w:t>
      </w:r>
      <w:r>
        <w:t xml:space="preserve"> De acordo com o </w:t>
      </w:r>
      <w:r w:rsidRPr="003E376F">
        <w:t>art. 206, § 5º, I, do Código Civil, o prazo prescricional é de 5 (cinco) anos, portanto somente</w:t>
      </w:r>
      <w:r>
        <w:t xml:space="preserve"> </w:t>
      </w:r>
      <w:r w:rsidRPr="003E376F">
        <w:t>em 01.01.2023 a pretensão prescreveria.</w:t>
      </w:r>
      <w:r>
        <w:t xml:space="preserve"> </w:t>
      </w:r>
      <w:r w:rsidRPr="003E376F">
        <w:t>Mas, antes disso, em 01.01.2022, Pedro ajuizou ação contra João cobrando os R$ 100 mil.</w:t>
      </w:r>
      <w:r>
        <w:t xml:space="preserve"> Assim, está prescrita.</w:t>
      </w:r>
    </w:p>
    <w:p w:rsidR="00354798" w:rsidRDefault="00354798" w:rsidP="00354798">
      <w:r>
        <w:t xml:space="preserve">Para a </w:t>
      </w:r>
      <w:r w:rsidRPr="0020288A">
        <w:rPr>
          <w:bCs/>
          <w:i/>
        </w:rPr>
        <w:t>Questão 2</w:t>
      </w:r>
      <w:r>
        <w:rPr>
          <w:b/>
          <w:bCs/>
        </w:rPr>
        <w:t xml:space="preserve"> </w:t>
      </w:r>
      <w:r w:rsidRPr="000C2115">
        <w:rPr>
          <w:bCs/>
        </w:rPr>
        <w:t>(</w:t>
      </w:r>
      <w:r w:rsidRPr="003758F9">
        <w:t>a dívida de R$ 20 mil, devida por Pedro a João, está prescrita?</w:t>
      </w:r>
      <w:r>
        <w:t>), é almejado resposta afirmativa. Isso porque Pedro</w:t>
      </w:r>
      <w:r w:rsidRPr="003E376F">
        <w:t xml:space="preserve"> deve R$ </w:t>
      </w:r>
      <w:r>
        <w:t>2</w:t>
      </w:r>
      <w:r w:rsidRPr="003E376F">
        <w:t xml:space="preserve">0 mil a </w:t>
      </w:r>
      <w:r>
        <w:t>João</w:t>
      </w:r>
      <w:r w:rsidRPr="003E376F">
        <w:t xml:space="preserve"> e essa dívida surgiu em </w:t>
      </w:r>
      <w:r w:rsidRPr="00724AA6">
        <w:t>01.01.2012</w:t>
      </w:r>
      <w:r w:rsidRPr="003E376F">
        <w:t>.</w:t>
      </w:r>
      <w:r>
        <w:t xml:space="preserve"> De acordo com o </w:t>
      </w:r>
      <w:r w:rsidRPr="003E376F">
        <w:t xml:space="preserve">art. 206, § 5º, I, do Código Civil, o prazo prescricional é de 5 (cinco) anos, portanto </w:t>
      </w:r>
      <w:r>
        <w:t xml:space="preserve">em </w:t>
      </w:r>
      <w:r w:rsidRPr="00724AA6">
        <w:t>01.01.2017 a pretensão prescreveu</w:t>
      </w:r>
      <w:r>
        <w:t xml:space="preserve">. No entanto, a </w:t>
      </w:r>
      <w:r w:rsidRPr="00724AA6">
        <w:t>alegação da prescrição somente ocorreu em 2022, por ocasião da contestação.</w:t>
      </w:r>
    </w:p>
    <w:p w:rsidR="00354798" w:rsidRDefault="00354798" w:rsidP="00354798">
      <w:r>
        <w:t xml:space="preserve">Quanto à </w:t>
      </w:r>
      <w:r w:rsidRPr="0020288A">
        <w:rPr>
          <w:bCs/>
          <w:i/>
        </w:rPr>
        <w:t>Questão 3</w:t>
      </w:r>
      <w:r w:rsidRPr="003758F9">
        <w:t> </w:t>
      </w:r>
      <w:r>
        <w:t>(</w:t>
      </w:r>
      <w:r w:rsidRPr="003758F9">
        <w:t>a dívida de R$ 80 mil, devida por Pedro a João, está prescrita?</w:t>
      </w:r>
      <w:r>
        <w:t xml:space="preserve">), não ocorreu prescrição. </w:t>
      </w:r>
      <w:r w:rsidRPr="003E376F">
        <w:t xml:space="preserve">João deve R$ </w:t>
      </w:r>
      <w:r>
        <w:t>8</w:t>
      </w:r>
      <w:r w:rsidRPr="003E376F">
        <w:t xml:space="preserve">0 mil a Pedro e essa dívida surgiu em </w:t>
      </w:r>
      <w:r>
        <w:rPr>
          <w:color w:val="000000"/>
        </w:rPr>
        <w:t>01.01.2020</w:t>
      </w:r>
      <w:r w:rsidRPr="003E376F">
        <w:t>.</w:t>
      </w:r>
      <w:r>
        <w:t xml:space="preserve"> De acordo com o </w:t>
      </w:r>
      <w:r w:rsidRPr="003E376F">
        <w:t xml:space="preserve">art. 206, § </w:t>
      </w:r>
      <w:r>
        <w:t>3</w:t>
      </w:r>
      <w:r w:rsidRPr="003E376F">
        <w:t xml:space="preserve">º, </w:t>
      </w:r>
      <w:r>
        <w:t>V</w:t>
      </w:r>
      <w:r w:rsidRPr="003E376F">
        <w:t xml:space="preserve">, do Código Civil, o prazo prescricional é de </w:t>
      </w:r>
      <w:r>
        <w:t xml:space="preserve">3 </w:t>
      </w:r>
      <w:r>
        <w:rPr>
          <w:color w:val="000000"/>
        </w:rPr>
        <w:t xml:space="preserve">(três) </w:t>
      </w:r>
      <w:r w:rsidRPr="003E376F">
        <w:t>anos, portanto somente em 01.01.2023 a pretensão prescreveria.</w:t>
      </w:r>
      <w:r>
        <w:t xml:space="preserve"> </w:t>
      </w:r>
      <w:r w:rsidRPr="003E376F">
        <w:t xml:space="preserve">Mas, antes disso, em </w:t>
      </w:r>
      <w:r>
        <w:rPr>
          <w:color w:val="000000"/>
        </w:rPr>
        <w:t>01.06.2022</w:t>
      </w:r>
      <w:r w:rsidRPr="003E376F">
        <w:t xml:space="preserve">, </w:t>
      </w:r>
      <w:r>
        <w:t>João requereu compensação em sede de contestação.</w:t>
      </w:r>
    </w:p>
    <w:p w:rsidR="00354798" w:rsidRDefault="00354798" w:rsidP="00354798">
      <w:r>
        <w:t xml:space="preserve">No que tange à </w:t>
      </w:r>
      <w:r w:rsidRPr="0020288A">
        <w:rPr>
          <w:bCs/>
          <w:i/>
        </w:rPr>
        <w:t>Questão 4</w:t>
      </w:r>
      <w:r>
        <w:rPr>
          <w:b/>
          <w:bCs/>
        </w:rPr>
        <w:t xml:space="preserve"> </w:t>
      </w:r>
      <w:r w:rsidRPr="000C2115">
        <w:rPr>
          <w:bCs/>
        </w:rPr>
        <w:t>(</w:t>
      </w:r>
      <w:r w:rsidRPr="003758F9">
        <w:t>a dívida de R$ 120 mil, devida por Pedro a João, está prescrita?</w:t>
      </w:r>
      <w:r>
        <w:t xml:space="preserve">), </w:t>
      </w:r>
      <w:r>
        <w:rPr>
          <w:bCs/>
        </w:rPr>
        <w:t xml:space="preserve">a resposta esperada é afirmativa. Isso porque </w:t>
      </w:r>
      <w:r>
        <w:t>Pedro</w:t>
      </w:r>
      <w:r w:rsidRPr="003E376F">
        <w:t xml:space="preserve"> deve R$ </w:t>
      </w:r>
      <w:r>
        <w:t>12</w:t>
      </w:r>
      <w:r w:rsidRPr="003E376F">
        <w:t xml:space="preserve">0 mil a </w:t>
      </w:r>
      <w:r>
        <w:t>João</w:t>
      </w:r>
      <w:r w:rsidRPr="003E376F">
        <w:t xml:space="preserve"> e essa dívida surgiu em </w:t>
      </w:r>
      <w:r>
        <w:rPr>
          <w:color w:val="000000"/>
        </w:rPr>
        <w:t>01.01.2014.</w:t>
      </w:r>
      <w:r>
        <w:t xml:space="preserve"> De acordo com o </w:t>
      </w:r>
      <w:r w:rsidRPr="003E376F">
        <w:t xml:space="preserve">art. 206, § 5º, I, do Código Civil, o prazo prescricional é de 5 (cinco) anos, portanto </w:t>
      </w:r>
      <w:r>
        <w:t xml:space="preserve">em </w:t>
      </w:r>
      <w:r>
        <w:rPr>
          <w:color w:val="000000"/>
        </w:rPr>
        <w:t xml:space="preserve">01.01.2019 </w:t>
      </w:r>
      <w:r w:rsidRPr="00724AA6">
        <w:t>a pretensão prescreveu</w:t>
      </w:r>
      <w:r>
        <w:t xml:space="preserve">. No entanto, a </w:t>
      </w:r>
      <w:r w:rsidRPr="00724AA6">
        <w:t>alegação da prescrição somente ocorreu em 2022, por ocasião da contestação.</w:t>
      </w:r>
    </w:p>
    <w:p w:rsidR="00354798" w:rsidRDefault="00354798" w:rsidP="00354798">
      <w:r>
        <w:t xml:space="preserve">Já que tange à </w:t>
      </w:r>
      <w:r w:rsidRPr="0020288A">
        <w:rPr>
          <w:bCs/>
          <w:i/>
        </w:rPr>
        <w:t xml:space="preserve">Questão 5 </w:t>
      </w:r>
      <w:r w:rsidRPr="000C2115">
        <w:rPr>
          <w:bCs/>
        </w:rPr>
        <w:t>(e</w:t>
      </w:r>
      <w:r w:rsidRPr="003758F9">
        <w:t>labore agora uma linha do tempo com as datas de início das dívidas e quando ocorreu ou ocorrerá</w:t>
      </w:r>
      <w:r>
        <w:t xml:space="preserve"> a prescrição de cada uma delas), o aluno poderá utilizar qualquer ferramenta tecnológica, planilhas, mapas mentais etc. </w:t>
      </w:r>
    </w:p>
    <w:p w:rsidR="00354798" w:rsidRDefault="00354798" w:rsidP="00354798">
      <w:r>
        <w:lastRenderedPageBreak/>
        <w:t>V</w:t>
      </w:r>
      <w:r w:rsidRPr="00FB4212">
        <w:t>erifica-se que, e</w:t>
      </w:r>
      <w:r w:rsidRPr="00C73770">
        <w:t>m 01.01.2018, venceu um débito em que João deveria pagar R$ 100 mil a Pedro</w:t>
      </w:r>
      <w:r w:rsidRPr="00FB4212">
        <w:t xml:space="preserve">, mas ele não pagou. Considerando </w:t>
      </w:r>
      <w:r w:rsidRPr="003E376F">
        <w:t xml:space="preserve">o prazo prescricional </w:t>
      </w:r>
      <w:r>
        <w:t>d</w:t>
      </w:r>
      <w:r w:rsidRPr="003E376F">
        <w:t>e 5 (cinco) anos</w:t>
      </w:r>
      <w:r>
        <w:t xml:space="preserve"> previsto no </w:t>
      </w:r>
      <w:r w:rsidRPr="003E376F">
        <w:t>art. 206, § 5º, I, do Código Civil</w:t>
      </w:r>
      <w:r>
        <w:t xml:space="preserve">, </w:t>
      </w:r>
      <w:r w:rsidRPr="00FB4212">
        <w:t>e</w:t>
      </w:r>
      <w:r w:rsidRPr="00C73770">
        <w:t>m 01.01</w:t>
      </w:r>
      <w:r w:rsidR="004E2AF6">
        <w:t xml:space="preserve">.2023 a pretensão prescreveria. </w:t>
      </w:r>
      <w:r w:rsidRPr="00FB4212">
        <w:t>Contudo,</w:t>
      </w:r>
      <w:r>
        <w:t xml:space="preserve"> </w:t>
      </w:r>
      <w:r w:rsidRPr="00C73770">
        <w:t>antes disso, em 01.01.2022, Pedro ajuizou ação contra João cobrando os R$ 100 mil.</w:t>
      </w:r>
    </w:p>
    <w:p w:rsidR="00354798" w:rsidRDefault="00354798" w:rsidP="00354798">
      <w:pPr>
        <w:ind w:firstLine="708"/>
        <w:rPr>
          <w:rFonts w:eastAsia="Times New Roman" w:cs="Times New Roman"/>
          <w:color w:val="000000"/>
          <w:szCs w:val="24"/>
        </w:rPr>
      </w:pPr>
      <w:r>
        <w:t xml:space="preserve">Além disso, em </w:t>
      </w:r>
      <w:r w:rsidRPr="00C73770">
        <w:rPr>
          <w:rFonts w:eastAsia="Times New Roman" w:cs="Times New Roman"/>
          <w:color w:val="000000"/>
          <w:szCs w:val="24"/>
        </w:rPr>
        <w:t>01.01.2012, venceu um débito em que Pedro deveria pagar R$ 20 mil a João</w:t>
      </w:r>
      <w:r>
        <w:rPr>
          <w:rFonts w:eastAsia="Times New Roman" w:cs="Times New Roman"/>
          <w:color w:val="000000"/>
          <w:szCs w:val="24"/>
        </w:rPr>
        <w:t xml:space="preserve">, </w:t>
      </w:r>
      <w:r w:rsidRPr="00FB4212">
        <w:t xml:space="preserve">mas ele não pagou. Considerando </w:t>
      </w:r>
      <w:r w:rsidRPr="003E376F">
        <w:t xml:space="preserve">o prazo prescricional </w:t>
      </w:r>
      <w:r>
        <w:t>d</w:t>
      </w:r>
      <w:r w:rsidRPr="003E376F">
        <w:t>e 5 (cinco) anos</w:t>
      </w:r>
      <w:r>
        <w:t xml:space="preserve"> previsto no </w:t>
      </w:r>
      <w:r w:rsidRPr="003E376F">
        <w:t>art. 206, § 5º, I, do Código Civil</w:t>
      </w:r>
      <w:r>
        <w:t xml:space="preserve">, </w:t>
      </w:r>
      <w:r w:rsidRPr="00FB4212">
        <w:t>e</w:t>
      </w:r>
      <w:r w:rsidRPr="00C73770">
        <w:t xml:space="preserve">m </w:t>
      </w:r>
      <w:r w:rsidRPr="00C73770">
        <w:rPr>
          <w:rFonts w:eastAsia="Times New Roman" w:cs="Times New Roman"/>
          <w:color w:val="000000"/>
          <w:szCs w:val="24"/>
        </w:rPr>
        <w:t>01.01.2017 a pretensão prescreveu.</w:t>
      </w:r>
    </w:p>
    <w:p w:rsidR="00354798" w:rsidRDefault="00354798" w:rsidP="00354798">
      <w:pPr>
        <w:ind w:firstLine="708"/>
      </w:pPr>
      <w:r>
        <w:rPr>
          <w:rFonts w:eastAsia="Times New Roman" w:cs="Times New Roman"/>
          <w:color w:val="000000"/>
          <w:szCs w:val="24"/>
        </w:rPr>
        <w:t>Ainda, em</w:t>
      </w:r>
      <w:r w:rsidRPr="00C73770">
        <w:rPr>
          <w:rFonts w:eastAsia="Times New Roman" w:cs="Times New Roman"/>
          <w:color w:val="000000"/>
          <w:szCs w:val="24"/>
        </w:rPr>
        <w:t xml:space="preserve"> 01.01.2020, </w:t>
      </w:r>
      <w:r>
        <w:rPr>
          <w:rFonts w:eastAsia="Times New Roman" w:cs="Times New Roman"/>
          <w:color w:val="000000"/>
          <w:szCs w:val="24"/>
        </w:rPr>
        <w:t xml:space="preserve">foi </w:t>
      </w:r>
      <w:r w:rsidRPr="00C73770">
        <w:rPr>
          <w:rFonts w:eastAsia="Times New Roman" w:cs="Times New Roman"/>
          <w:color w:val="000000"/>
          <w:szCs w:val="24"/>
        </w:rPr>
        <w:t>constituída dívida de R$ 80 mil, referente à indenização (reparação civil), a ser paga por Pedro para João</w:t>
      </w:r>
      <w:r>
        <w:rPr>
          <w:rFonts w:eastAsia="Times New Roman" w:cs="Times New Roman"/>
          <w:color w:val="000000"/>
          <w:szCs w:val="24"/>
        </w:rPr>
        <w:t xml:space="preserve">, </w:t>
      </w:r>
      <w:r w:rsidRPr="00FB4212">
        <w:t xml:space="preserve">mas ele não pagou. Considerando </w:t>
      </w:r>
      <w:r w:rsidRPr="003E376F">
        <w:t xml:space="preserve">o prazo prescricional </w:t>
      </w:r>
      <w:r>
        <w:t xml:space="preserve">de 3 </w:t>
      </w:r>
      <w:r>
        <w:rPr>
          <w:color w:val="000000"/>
        </w:rPr>
        <w:t xml:space="preserve">(três) </w:t>
      </w:r>
      <w:r w:rsidRPr="003E376F">
        <w:t>anos</w:t>
      </w:r>
      <w:r>
        <w:t xml:space="preserve"> previsto no </w:t>
      </w:r>
      <w:r w:rsidRPr="003E376F">
        <w:t xml:space="preserve">art. 206, § </w:t>
      </w:r>
      <w:r>
        <w:t>3</w:t>
      </w:r>
      <w:r w:rsidRPr="003E376F">
        <w:t xml:space="preserve">º, </w:t>
      </w:r>
      <w:r>
        <w:t>V</w:t>
      </w:r>
      <w:r w:rsidRPr="003E376F">
        <w:t>, do Código Civil</w:t>
      </w:r>
      <w:r>
        <w:t xml:space="preserve">, </w:t>
      </w:r>
      <w:r w:rsidRPr="00FB4212">
        <w:t>e</w:t>
      </w:r>
      <w:r w:rsidRPr="00C73770">
        <w:t>m 01.01.2023 a pretensão prescreveria. </w:t>
      </w:r>
    </w:p>
    <w:p w:rsidR="00354798" w:rsidRDefault="00354798" w:rsidP="00354798">
      <w:pPr>
        <w:ind w:firstLine="708"/>
        <w:rPr>
          <w:rFonts w:eastAsia="Times New Roman" w:cs="Times New Roman"/>
          <w:color w:val="000000"/>
          <w:szCs w:val="24"/>
        </w:rPr>
      </w:pPr>
      <w:r>
        <w:t>Por fim, em</w:t>
      </w:r>
      <w:r w:rsidRPr="00C73770">
        <w:rPr>
          <w:rFonts w:eastAsia="Times New Roman" w:cs="Times New Roman"/>
          <w:color w:val="000000"/>
          <w:szCs w:val="24"/>
        </w:rPr>
        <w:t xml:space="preserve"> 01.01.2014, venceu um débito em que Pedro deveria pagar R$ 120 mil a João</w:t>
      </w:r>
      <w:r>
        <w:rPr>
          <w:rFonts w:eastAsia="Times New Roman" w:cs="Times New Roman"/>
          <w:color w:val="000000"/>
          <w:szCs w:val="24"/>
        </w:rPr>
        <w:t xml:space="preserve">, </w:t>
      </w:r>
      <w:r w:rsidRPr="00FB4212">
        <w:t xml:space="preserve">mas ele não pagou. Considerando </w:t>
      </w:r>
      <w:r w:rsidRPr="003E376F">
        <w:t xml:space="preserve">o prazo prescricional </w:t>
      </w:r>
      <w:r>
        <w:t>d</w:t>
      </w:r>
      <w:r w:rsidRPr="003E376F">
        <w:t>e 5 (cinco) anos</w:t>
      </w:r>
      <w:r>
        <w:t xml:space="preserve"> previsto no </w:t>
      </w:r>
      <w:r w:rsidRPr="003E376F">
        <w:t>art. 206, § 5º, I, do Código Civil</w:t>
      </w:r>
      <w:r>
        <w:t xml:space="preserve">, </w:t>
      </w:r>
      <w:r w:rsidRPr="00FB4212">
        <w:t>e</w:t>
      </w:r>
      <w:r w:rsidRPr="00C73770">
        <w:t xml:space="preserve">m </w:t>
      </w:r>
      <w:r w:rsidRPr="00C73770">
        <w:rPr>
          <w:rFonts w:eastAsia="Times New Roman" w:cs="Times New Roman"/>
          <w:color w:val="000000"/>
          <w:szCs w:val="24"/>
        </w:rPr>
        <w:t>01.01.2019</w:t>
      </w:r>
      <w:r>
        <w:rPr>
          <w:rFonts w:eastAsia="Times New Roman" w:cs="Times New Roman"/>
          <w:color w:val="000000"/>
          <w:szCs w:val="24"/>
        </w:rPr>
        <w:t xml:space="preserve"> </w:t>
      </w:r>
      <w:r w:rsidRPr="00C73770">
        <w:rPr>
          <w:rFonts w:eastAsia="Times New Roman" w:cs="Times New Roman"/>
          <w:color w:val="000000"/>
          <w:szCs w:val="24"/>
        </w:rPr>
        <w:t>a pretensão prescreveu.</w:t>
      </w:r>
    </w:p>
    <w:p w:rsidR="00354798" w:rsidRDefault="00354798" w:rsidP="00354798">
      <w:pPr>
        <w:ind w:firstLine="708"/>
      </w:pPr>
      <w:r>
        <w:rPr>
          <w:rFonts w:eastAsia="Times New Roman" w:cs="Times New Roman"/>
          <w:color w:val="000000"/>
          <w:szCs w:val="24"/>
        </w:rPr>
        <w:t xml:space="preserve">Para a </w:t>
      </w:r>
      <w:r w:rsidRPr="0020288A">
        <w:rPr>
          <w:rFonts w:eastAsia="Times New Roman" w:cs="Times New Roman"/>
          <w:i/>
          <w:color w:val="000000"/>
          <w:szCs w:val="24"/>
        </w:rPr>
        <w:t>Q</w:t>
      </w:r>
      <w:r w:rsidRPr="0020288A">
        <w:rPr>
          <w:bCs/>
          <w:i/>
        </w:rPr>
        <w:t>uestão 6</w:t>
      </w:r>
      <w:r w:rsidRPr="008A3E68">
        <w:rPr>
          <w:bCs/>
        </w:rPr>
        <w:t xml:space="preserve">, </w:t>
      </w:r>
      <w:r>
        <w:t xml:space="preserve">deve-se ter em mente que a </w:t>
      </w:r>
      <w:r w:rsidRPr="004B3351">
        <w:t xml:space="preserve">compensação </w:t>
      </w:r>
      <w:r>
        <w:t xml:space="preserve">trata </w:t>
      </w:r>
      <w:r w:rsidRPr="004B3351">
        <w:t>de meio extintivo da obrigação, caracterizando-se como defesa substancial de mérito ou espécie de contradireito do réu.</w:t>
      </w:r>
      <w:r>
        <w:t xml:space="preserve"> Por isso, </w:t>
      </w:r>
      <w:r w:rsidRPr="004B3351">
        <w:t xml:space="preserve">pode ser alegada </w:t>
      </w:r>
      <w:r>
        <w:t xml:space="preserve">também </w:t>
      </w:r>
      <w:r w:rsidRPr="004B3351">
        <w:t>em contestação</w:t>
      </w:r>
      <w:r>
        <w:t>, como já entendeu o Superior Tribunal de Justiça (BRASIL, 2015):</w:t>
      </w:r>
    </w:p>
    <w:p w:rsidR="00354798" w:rsidRPr="004B3351" w:rsidRDefault="00354798" w:rsidP="00354798">
      <w:pPr>
        <w:ind w:left="2268" w:firstLine="0"/>
        <w:rPr>
          <w:sz w:val="20"/>
          <w:szCs w:val="20"/>
        </w:rPr>
      </w:pPr>
      <w:r w:rsidRPr="004B3351">
        <w:rPr>
          <w:sz w:val="20"/>
          <w:szCs w:val="20"/>
        </w:rPr>
        <w:t>A compensação pode ser alegada em contestação como matéria de defesa, independentemente</w:t>
      </w:r>
      <w:r>
        <w:rPr>
          <w:sz w:val="20"/>
          <w:szCs w:val="20"/>
        </w:rPr>
        <w:t xml:space="preserve"> de</w:t>
      </w:r>
      <w:r w:rsidRPr="004B3351">
        <w:rPr>
          <w:sz w:val="20"/>
          <w:szCs w:val="20"/>
        </w:rPr>
        <w:t xml:space="preserve"> pedido reconvencional, em obediência aos princípios da celeridade e da economia processual.</w:t>
      </w:r>
    </w:p>
    <w:p w:rsidR="00354798" w:rsidRPr="004B3351" w:rsidRDefault="00354798" w:rsidP="00354798">
      <w:pPr>
        <w:ind w:left="2268" w:firstLine="0"/>
        <w:rPr>
          <w:sz w:val="20"/>
          <w:szCs w:val="20"/>
        </w:rPr>
      </w:pPr>
      <w:r w:rsidRPr="004B3351">
        <w:rPr>
          <w:sz w:val="20"/>
          <w:szCs w:val="20"/>
        </w:rPr>
        <w:t>STJ. 3ª Turma. REsp 1524730-MG, Rel. Min. Ricardo Villas Bôas Cueva, julgad</w:t>
      </w:r>
      <w:r>
        <w:rPr>
          <w:sz w:val="20"/>
          <w:szCs w:val="20"/>
        </w:rPr>
        <w:t>o em 18/8/2015</w:t>
      </w:r>
      <w:r w:rsidRPr="004B3351">
        <w:rPr>
          <w:sz w:val="20"/>
          <w:szCs w:val="20"/>
        </w:rPr>
        <w:t>.</w:t>
      </w:r>
    </w:p>
    <w:p w:rsidR="00354798" w:rsidRDefault="00354798" w:rsidP="00354798">
      <w:pPr>
        <w:ind w:firstLine="708"/>
      </w:pPr>
    </w:p>
    <w:p w:rsidR="00354798" w:rsidRDefault="00354798" w:rsidP="00354798">
      <w:r w:rsidRPr="000952A1">
        <w:rPr>
          <w:bCs/>
        </w:rPr>
        <w:t xml:space="preserve">Para a </w:t>
      </w:r>
      <w:r w:rsidRPr="002E553E">
        <w:rPr>
          <w:bCs/>
          <w:i/>
        </w:rPr>
        <w:t>Questão 7,</w:t>
      </w:r>
      <w:r w:rsidRPr="000952A1">
        <w:rPr>
          <w:bCs/>
        </w:rPr>
        <w:t xml:space="preserve"> </w:t>
      </w:r>
      <w:r>
        <w:rPr>
          <w:bCs/>
        </w:rPr>
        <w:t xml:space="preserve">espera-se que se aponte não ser </w:t>
      </w:r>
      <w:r w:rsidRPr="003758F9">
        <w:t>cabível a compensação da dívida de R$ 20 mil (Pedro deve a João) com a dívida de R$ 100 mil (João deve a Pedro)</w:t>
      </w:r>
      <w:r>
        <w:t xml:space="preserve">. Isso porque </w:t>
      </w:r>
      <w:r w:rsidRPr="004B3351">
        <w:t>a dívida de R$ 20 mil ficou prescrita (01.01.2017) antes mesmo da existência da dívida de R$ 100 mil (01.01.2018).</w:t>
      </w:r>
    </w:p>
    <w:p w:rsidR="00354798" w:rsidRDefault="00354798" w:rsidP="00354798">
      <w:r>
        <w:t xml:space="preserve">Já na </w:t>
      </w:r>
      <w:r w:rsidRPr="00C431F1">
        <w:rPr>
          <w:bCs/>
          <w:i/>
        </w:rPr>
        <w:t>Questão 8,</w:t>
      </w:r>
      <w:r w:rsidRPr="003758F9">
        <w:t> </w:t>
      </w:r>
      <w:r>
        <w:t xml:space="preserve">é </w:t>
      </w:r>
      <w:r w:rsidRPr="003758F9">
        <w:t>cabível a compensação dívida de R$ 80 mil (Pedro deve a João) com a dívida de R$ 100 mil (João deve a Pedro)</w:t>
      </w:r>
      <w:r w:rsidRPr="004B3351">
        <w:t>, porque a dívida de R$ 80 mil não está prescrita, na data da contestação (quando alegou a compensação).</w:t>
      </w:r>
      <w:r>
        <w:t xml:space="preserve"> </w:t>
      </w:r>
      <w:r w:rsidRPr="004B3351">
        <w:t>Será compensação parcial, ou seja, até o valor de R$ 80 mil. A dívida de João para com Pedro no valor de R$ 100 mil remanescerá no valor de R$ 20 mil (João deve a Pedro).</w:t>
      </w:r>
    </w:p>
    <w:p w:rsidR="00354798" w:rsidRDefault="00354798" w:rsidP="00354798">
      <w:r>
        <w:lastRenderedPageBreak/>
        <w:t xml:space="preserve">Por fim, quanto à </w:t>
      </w:r>
      <w:r w:rsidRPr="00C431F1">
        <w:rPr>
          <w:bCs/>
          <w:i/>
        </w:rPr>
        <w:t>Questão 9,</w:t>
      </w:r>
      <w:r w:rsidRPr="003758F9">
        <w:t xml:space="preserve"> é cabível </w:t>
      </w:r>
      <w:r>
        <w:t xml:space="preserve">sim </w:t>
      </w:r>
      <w:r w:rsidRPr="003758F9">
        <w:t>a compensação da dívida de R$ 120 mil (Pedro deve a João) com a dívida de R$ 100 mil (João deve a Pedro)</w:t>
      </w:r>
      <w:r>
        <w:t>. I</w:t>
      </w:r>
      <w:r w:rsidRPr="004B3351">
        <w:t>sso porque, embora a dívida de R$ 120 mil esteja prescrita, houve coexistência das duas dívidas (antes da prescrição).</w:t>
      </w:r>
      <w:r>
        <w:t xml:space="preserve"> </w:t>
      </w:r>
      <w:r w:rsidRPr="004B3351">
        <w:t>No momento em que surgiu a dívida de João para com Pedro (01.01.2018), a dívida de Pedro para com João ainda existia, não estava prescrita (o que só ocorreu em 01.01.2019). </w:t>
      </w:r>
    </w:p>
    <w:p w:rsidR="00354798" w:rsidRDefault="00354798" w:rsidP="00354798">
      <w:pPr>
        <w:ind w:firstLine="708"/>
      </w:pPr>
      <w:r w:rsidRPr="004B3351">
        <w:t>Logo, houve um período de coexistência de dívidas exigíveis.</w:t>
      </w:r>
      <w:r>
        <w:t xml:space="preserve"> </w:t>
      </w:r>
      <w:r w:rsidRPr="004B3351">
        <w:t xml:space="preserve">Como os dois créditos coexistiram antes de ocorrer a prescrição, ocorreu a compensação, </w:t>
      </w:r>
      <w:r w:rsidRPr="004B3351">
        <w:rPr>
          <w:i/>
          <w:iCs/>
        </w:rPr>
        <w:t>ipso iure</w:t>
      </w:r>
      <w:r w:rsidRPr="004B3351">
        <w:t xml:space="preserve"> (por força de lei).</w:t>
      </w:r>
      <w:r>
        <w:t xml:space="preserve"> </w:t>
      </w:r>
      <w:r w:rsidRPr="004B3351">
        <w:t>A prescrição que venha completar-se posteriormente a esse fato não mais atua sobre os débitos desaparecidos.</w:t>
      </w:r>
    </w:p>
    <w:p w:rsidR="00D352C4" w:rsidRPr="00D352C4" w:rsidRDefault="00EB37FF" w:rsidP="00D352C4">
      <w:pPr>
        <w:ind w:firstLine="708"/>
      </w:pPr>
      <w:r w:rsidRPr="00EB37FF">
        <w:t>Em suma</w:t>
      </w:r>
      <w:r w:rsidR="00281581" w:rsidRPr="00D352C4">
        <w:t xml:space="preserve">, depreende-se da discussão que </w:t>
      </w:r>
      <w:r w:rsidR="00D352C4" w:rsidRPr="00D352C4">
        <w:t>“a</w:t>
      </w:r>
      <w:r w:rsidRPr="00EB37FF">
        <w:t xml:space="preserve"> prescrição somente obsta a compensação se for anterior ao momento da coexistência das dívidas</w:t>
      </w:r>
      <w:r w:rsidR="00D352C4" w:rsidRPr="00D352C4">
        <w:t>” (</w:t>
      </w:r>
      <w:r w:rsidRPr="00EB37FF">
        <w:t>STJ. 3ª Turma. REsp 1.969.468-SP, Rel. Min. Nancy Andrighi, julgado em 22/02/2022).</w:t>
      </w:r>
    </w:p>
    <w:p w:rsidR="00EB37FF" w:rsidRPr="00EB37FF" w:rsidRDefault="00EB37FF" w:rsidP="00D352C4">
      <w:pPr>
        <w:ind w:firstLine="708"/>
      </w:pPr>
      <w:r w:rsidRPr="00EB37FF">
        <w:t>Após a compensação do valor da dívida de R$ 80 mil</w:t>
      </w:r>
      <w:r w:rsidR="00D352C4" w:rsidRPr="00D352C4">
        <w:t xml:space="preserve">, </w:t>
      </w:r>
      <w:r w:rsidR="00DF7FA2">
        <w:t>restaram</w:t>
      </w:r>
      <w:r w:rsidRPr="00EB37FF">
        <w:t xml:space="preserve"> apenas</w:t>
      </w:r>
      <w:r w:rsidR="00DF7FA2">
        <w:t xml:space="preserve"> os</w:t>
      </w:r>
      <w:r w:rsidRPr="00EB37FF">
        <w:t xml:space="preserve"> R$ 20 mil, que João deve a Pedro.</w:t>
      </w:r>
    </w:p>
    <w:p w:rsidR="00EB37FF" w:rsidRPr="00EB37FF" w:rsidRDefault="00EB37FF" w:rsidP="00D352C4">
      <w:pPr>
        <w:ind w:firstLine="708"/>
      </w:pPr>
      <w:r w:rsidRPr="00EB37FF">
        <w:t>Como a dívida de R$ 120 mil (Pedro deve a João) pode ser compensada, haverá compensação total da dívida de João (R$ 20 mil), extinguindo então o processo de cobrança.</w:t>
      </w:r>
    </w:p>
    <w:p w:rsidR="00EB37FF" w:rsidRPr="00EB37FF" w:rsidRDefault="00EB37FF" w:rsidP="00D352C4">
      <w:pPr>
        <w:ind w:firstLine="708"/>
      </w:pPr>
      <w:r w:rsidRPr="00EB37FF">
        <w:t>Remanesce a dívida de R$ 100 mil (Pedro deve a João), mas como já está prescrita, não pode ser objeto de ação de cobrança. Tem que esperar eventual ação de outra dívida, para compensar, caso tenha havido coexistência das duas.</w:t>
      </w:r>
    </w:p>
    <w:p w:rsidR="00CA6835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t>Sugestões d</w:t>
      </w:r>
      <w:r w:rsidR="005E4665">
        <w:rPr>
          <w:rFonts w:eastAsia="Arial"/>
        </w:rPr>
        <w:t>e assuntos a serem trabalhados</w:t>
      </w:r>
    </w:p>
    <w:p w:rsidR="00962A78" w:rsidRDefault="007C5149" w:rsidP="003C1463">
      <w:r>
        <w:t>O docente, na</w:t>
      </w:r>
      <w:r w:rsidR="003422CA">
        <w:t xml:space="preserve"> discussão em grupo, poderá tratar de aspectos </w:t>
      </w:r>
      <w:r w:rsidR="008B3B44">
        <w:t xml:space="preserve">teóricos </w:t>
      </w:r>
      <w:r w:rsidR="003422CA">
        <w:t xml:space="preserve">do direito obrigacional, como as </w:t>
      </w:r>
      <w:r w:rsidR="008B3B44">
        <w:t xml:space="preserve">fontes e as </w:t>
      </w:r>
      <w:r w:rsidR="003422CA">
        <w:t>modalidades das obrigações a</w:t>
      </w:r>
      <w:r w:rsidR="008B3B44">
        <w:t>ssumidas</w:t>
      </w:r>
      <w:r w:rsidR="000C4844">
        <w:t xml:space="preserve">, </w:t>
      </w:r>
      <w:r w:rsidR="00962A78">
        <w:t>e especialmente o instituto da compensação, como mecanismo de adimplemento indireto das obrigações.</w:t>
      </w:r>
    </w:p>
    <w:p w:rsidR="000C4844" w:rsidRDefault="00962A78" w:rsidP="003C1463">
      <w:r>
        <w:t xml:space="preserve">Salutar ainda abordar os </w:t>
      </w:r>
      <w:r w:rsidR="008B3B44">
        <w:t xml:space="preserve">aspectos práticos relacionados </w:t>
      </w:r>
      <w:r w:rsidR="00FA26CA">
        <w:t>à prescrição</w:t>
      </w:r>
      <w:r>
        <w:t>, termo inicial e termo final, assim como seus prazos</w:t>
      </w:r>
      <w:bookmarkStart w:id="0" w:name="_GoBack"/>
      <w:bookmarkEnd w:id="0"/>
      <w:r w:rsidR="000C4844">
        <w:t>.</w:t>
      </w:r>
    </w:p>
    <w:p w:rsidR="000C4844" w:rsidRDefault="000C4844" w:rsidP="003C1463">
      <w:r>
        <w:t>É importante igualmente pontuar as questões processuais sobre o tema, especificamente as possibilidades de arguição da compensação, como em sede de contestação, não apenas em ação judicial própria.</w:t>
      </w:r>
    </w:p>
    <w:p w:rsidR="00D02A50" w:rsidRDefault="00CA6835" w:rsidP="003C1463">
      <w:pPr>
        <w:pStyle w:val="Ttulo2"/>
        <w:rPr>
          <w:rFonts w:eastAsia="Arial"/>
        </w:rPr>
      </w:pPr>
      <w:r w:rsidRPr="00CA6835">
        <w:rPr>
          <w:rFonts w:eastAsia="Arial"/>
        </w:rPr>
        <w:lastRenderedPageBreak/>
        <w:t xml:space="preserve">Indicações </w:t>
      </w:r>
      <w:r w:rsidR="005E4665">
        <w:rPr>
          <w:rFonts w:eastAsia="Arial"/>
        </w:rPr>
        <w:t>bibliográficas</w:t>
      </w:r>
    </w:p>
    <w:p w:rsidR="003C1463" w:rsidRDefault="003B5E2C" w:rsidP="003C1463">
      <w:r>
        <w:t xml:space="preserve">Para aplicação do presente caso de </w:t>
      </w:r>
      <w:r w:rsidR="00F70A5D">
        <w:t xml:space="preserve">ensino, seja como fonte de leitura prévia, seja como fonte de consulta no momento da elaboração da solução do problema, </w:t>
      </w:r>
      <w:r w:rsidR="00494F06">
        <w:t>indicam-se as seguintes obras:</w:t>
      </w:r>
    </w:p>
    <w:p w:rsidR="00E20E23" w:rsidRDefault="00E20E23" w:rsidP="000B4419">
      <w:pPr>
        <w:pStyle w:val="PargrafodaLista"/>
        <w:numPr>
          <w:ilvl w:val="0"/>
          <w:numId w:val="6"/>
        </w:numPr>
      </w:pPr>
      <w:r w:rsidRPr="000B41FE">
        <w:t xml:space="preserve">AMARAL, </w:t>
      </w:r>
      <w:r w:rsidRPr="00501515">
        <w:t>Francisco</w:t>
      </w:r>
      <w:r w:rsidRPr="000B41FE">
        <w:t xml:space="preserve">. </w:t>
      </w:r>
      <w:r w:rsidRPr="000B4419">
        <w:rPr>
          <w:b/>
        </w:rPr>
        <w:t>Direito civil</w:t>
      </w:r>
      <w:r w:rsidRPr="000B41FE">
        <w:t>: introdução. 5. ed. Rio de Janeiro: Renovar, 2004</w:t>
      </w:r>
      <w:r>
        <w:t>.</w:t>
      </w:r>
    </w:p>
    <w:p w:rsidR="00501515" w:rsidRDefault="00501515" w:rsidP="000B4419">
      <w:pPr>
        <w:pStyle w:val="PargrafodaLista"/>
        <w:numPr>
          <w:ilvl w:val="0"/>
          <w:numId w:val="6"/>
        </w:numPr>
      </w:pPr>
      <w:r w:rsidRPr="001A43BA">
        <w:t xml:space="preserve">DINIZ, Maria Helena </w:t>
      </w:r>
      <w:r w:rsidRPr="004C62B4">
        <w:t>Diniz</w:t>
      </w:r>
      <w:r w:rsidRPr="001A43BA">
        <w:t xml:space="preserve">. </w:t>
      </w:r>
      <w:r w:rsidRPr="000B4419">
        <w:rPr>
          <w:b/>
        </w:rPr>
        <w:t>Curso de direito civil brasileiro</w:t>
      </w:r>
      <w:r w:rsidRPr="001A43BA">
        <w:t>: teoria geral das obrigações. 35. ed. São Paulo: Saraiva, 2020</w:t>
      </w:r>
      <w:r>
        <w:t>.</w:t>
      </w:r>
    </w:p>
    <w:p w:rsidR="00FC0737" w:rsidRDefault="00FC0737" w:rsidP="000B4419">
      <w:pPr>
        <w:pStyle w:val="PargrafodaLista"/>
        <w:numPr>
          <w:ilvl w:val="0"/>
          <w:numId w:val="6"/>
        </w:numPr>
      </w:pPr>
      <w:r w:rsidRPr="00BF7BAB">
        <w:t xml:space="preserve">EHRHARDT JR., Marcos. </w:t>
      </w:r>
      <w:r w:rsidRPr="000B4419">
        <w:rPr>
          <w:b/>
        </w:rPr>
        <w:t>Responsabilidade civil pelo inadimplemento da boa-fé</w:t>
      </w:r>
      <w:r w:rsidRPr="000B4419">
        <w:rPr>
          <w:i/>
        </w:rPr>
        <w:t>.</w:t>
      </w:r>
      <w:r w:rsidRPr="00BF7BAB">
        <w:t xml:space="preserve"> Belo Horizonte: Fórum, 2014</w:t>
      </w:r>
      <w:r>
        <w:t>.</w:t>
      </w:r>
    </w:p>
    <w:p w:rsidR="00A84BE8" w:rsidRPr="00CF5BBB" w:rsidRDefault="00A84BE8" w:rsidP="000B4419">
      <w:pPr>
        <w:pStyle w:val="PargrafodaLista"/>
        <w:numPr>
          <w:ilvl w:val="0"/>
          <w:numId w:val="6"/>
        </w:numPr>
      </w:pPr>
      <w:r>
        <w:t xml:space="preserve">FARIAS, Cristiano; ROSENVALD, Nelson. </w:t>
      </w:r>
      <w:r w:rsidRPr="000B4419">
        <w:rPr>
          <w:b/>
        </w:rPr>
        <w:t>Curso de direito civil:</w:t>
      </w:r>
      <w:r w:rsidRPr="00340C56">
        <w:t xml:space="preserve"> obrigações</w:t>
      </w:r>
      <w:r w:rsidRPr="000B4419">
        <w:rPr>
          <w:i/>
        </w:rPr>
        <w:t xml:space="preserve">. </w:t>
      </w:r>
      <w:r>
        <w:t>16. ed. Salvador: JusPodivm, 2022, v. 2.</w:t>
      </w:r>
    </w:p>
    <w:p w:rsidR="004C62B4" w:rsidRPr="00B76B4F" w:rsidRDefault="004C62B4" w:rsidP="000B4419">
      <w:pPr>
        <w:pStyle w:val="PargrafodaLista"/>
        <w:numPr>
          <w:ilvl w:val="0"/>
          <w:numId w:val="6"/>
        </w:numPr>
      </w:pPr>
      <w:r>
        <w:t xml:space="preserve">GAGLIANO, Pablo Stolze; PAMPLONA FILHO, Rodolfo. </w:t>
      </w:r>
      <w:r w:rsidRPr="000B4419">
        <w:rPr>
          <w:b/>
        </w:rPr>
        <w:t xml:space="preserve">Novo curso de direito civil: </w:t>
      </w:r>
      <w:r w:rsidRPr="00F76A53">
        <w:t>obrigações</w:t>
      </w:r>
      <w:r w:rsidRPr="000B4419">
        <w:rPr>
          <w:i/>
        </w:rPr>
        <w:t xml:space="preserve">. </w:t>
      </w:r>
      <w:r>
        <w:t>23. ed. São Paulo: SaraivaJur, 2022, v. 2.</w:t>
      </w:r>
    </w:p>
    <w:p w:rsidR="004C62B4" w:rsidRDefault="004C62B4" w:rsidP="000B4419">
      <w:pPr>
        <w:pStyle w:val="PargrafodaLista"/>
        <w:numPr>
          <w:ilvl w:val="0"/>
          <w:numId w:val="6"/>
        </w:numPr>
      </w:pPr>
      <w:r w:rsidRPr="00262DF9">
        <w:t xml:space="preserve">GOMES, Orlando. </w:t>
      </w:r>
      <w:r w:rsidRPr="000B4419">
        <w:rPr>
          <w:b/>
        </w:rPr>
        <w:t>Obrigações</w:t>
      </w:r>
      <w:r w:rsidRPr="00262DF9">
        <w:t xml:space="preserve">. </w:t>
      </w:r>
      <w:r>
        <w:t>19</w:t>
      </w:r>
      <w:r w:rsidRPr="00262DF9">
        <w:t>. ed. Rio de Janeiro: Forense, 20</w:t>
      </w:r>
      <w:r>
        <w:t>19</w:t>
      </w:r>
      <w:r w:rsidRPr="00262DF9">
        <w:t>.</w:t>
      </w:r>
    </w:p>
    <w:p w:rsidR="000728D3" w:rsidRDefault="000728D3" w:rsidP="000B4419">
      <w:pPr>
        <w:pStyle w:val="PargrafodaLista"/>
        <w:numPr>
          <w:ilvl w:val="0"/>
          <w:numId w:val="6"/>
        </w:numPr>
      </w:pPr>
      <w:r w:rsidRPr="00837D7A">
        <w:t xml:space="preserve">GONÇALVES, Carlos Roberto. </w:t>
      </w:r>
      <w:r w:rsidRPr="000B4419">
        <w:rPr>
          <w:b/>
        </w:rPr>
        <w:t>Direito civil brasileiro</w:t>
      </w:r>
      <w:r w:rsidRPr="00837D7A">
        <w:t>: teoria geral das obrigações. 20. ed. Edição do Kindle. São Paulo: SaraivaJur, 2023</w:t>
      </w:r>
      <w:r>
        <w:t>,</w:t>
      </w:r>
      <w:r w:rsidRPr="00837D7A">
        <w:t xml:space="preserve"> v. </w:t>
      </w:r>
      <w:r>
        <w:t>2.</w:t>
      </w:r>
    </w:p>
    <w:p w:rsidR="00626FBF" w:rsidRDefault="00626FBF" w:rsidP="000B4419">
      <w:pPr>
        <w:pStyle w:val="PargrafodaLista"/>
        <w:numPr>
          <w:ilvl w:val="0"/>
          <w:numId w:val="6"/>
        </w:numPr>
      </w:pPr>
      <w:r w:rsidRPr="0050542A">
        <w:t>LÔBO, Paulo</w:t>
      </w:r>
      <w:r>
        <w:t xml:space="preserve"> Luiz Netto</w:t>
      </w:r>
      <w:r w:rsidRPr="0050542A">
        <w:t xml:space="preserve">. </w:t>
      </w:r>
      <w:r w:rsidRPr="000B4419">
        <w:rPr>
          <w:b/>
        </w:rPr>
        <w:t>Direito Civil:</w:t>
      </w:r>
      <w:r w:rsidRPr="00406914">
        <w:t xml:space="preserve"> obrigações.</w:t>
      </w:r>
      <w:r w:rsidRPr="0050542A">
        <w:t xml:space="preserve"> 10. ed. São </w:t>
      </w:r>
      <w:r>
        <w:t>Paulo: Saraiva Jur, 2022, v. 2.</w:t>
      </w:r>
    </w:p>
    <w:p w:rsidR="0048147E" w:rsidRDefault="0048147E" w:rsidP="000B4419">
      <w:pPr>
        <w:pStyle w:val="PargrafodaLista"/>
        <w:numPr>
          <w:ilvl w:val="0"/>
          <w:numId w:val="6"/>
        </w:numPr>
      </w:pPr>
      <w:r>
        <w:t xml:space="preserve">SCHREIBER, Anderson. </w:t>
      </w:r>
      <w:r w:rsidRPr="000B4419">
        <w:rPr>
          <w:b/>
        </w:rPr>
        <w:t>Manual de direito civil contemporâneo</w:t>
      </w:r>
      <w:r>
        <w:t>. 5. ed. São Paulo: SaraivaJur, 2022.</w:t>
      </w:r>
    </w:p>
    <w:p w:rsidR="00091EB5" w:rsidRDefault="00091EB5" w:rsidP="000B4419">
      <w:pPr>
        <w:pStyle w:val="PargrafodaLista"/>
        <w:numPr>
          <w:ilvl w:val="0"/>
          <w:numId w:val="6"/>
        </w:numPr>
      </w:pPr>
      <w:r w:rsidRPr="008B4FF7">
        <w:t xml:space="preserve">TARTUCE, Flávio. </w:t>
      </w:r>
      <w:r w:rsidRPr="000B4419">
        <w:rPr>
          <w:b/>
        </w:rPr>
        <w:t>Direito civil: direito das obrigações e responsabilidade civil</w:t>
      </w:r>
      <w:r w:rsidRPr="008B4FF7">
        <w:t>. 16. ed. Rio de Janeiro: Forense, 2021</w:t>
      </w:r>
      <w:r>
        <w:t>, v. 2.</w:t>
      </w:r>
    </w:p>
    <w:p w:rsidR="00CA6835" w:rsidRPr="00CA6835" w:rsidRDefault="00CA6835" w:rsidP="005E4665">
      <w:pPr>
        <w:rPr>
          <w:rFonts w:eastAsia="Arial"/>
        </w:rPr>
      </w:pPr>
    </w:p>
    <w:p w:rsidR="00384D65" w:rsidRPr="00DD4BF6" w:rsidRDefault="00164E7F" w:rsidP="00835C40">
      <w:pPr>
        <w:pStyle w:val="Ttulo1"/>
        <w:numPr>
          <w:ilvl w:val="0"/>
          <w:numId w:val="0"/>
        </w:numPr>
        <w:ind w:left="227" w:hanging="227"/>
        <w:rPr>
          <w:rFonts w:eastAsia="Arial"/>
        </w:rPr>
      </w:pPr>
      <w:r>
        <w:rPr>
          <w:rFonts w:eastAsia="Arial"/>
        </w:rPr>
        <w:t>REFERÊNCIAS</w:t>
      </w:r>
    </w:p>
    <w:p w:rsidR="00CA5F3A" w:rsidRDefault="00DA0496" w:rsidP="00835C40">
      <w:pPr>
        <w:pStyle w:val="REFSFINAIS"/>
      </w:pPr>
      <w:r>
        <w:t>ALBERTON, A</w:t>
      </w:r>
      <w:r w:rsidRPr="00DA0496">
        <w:t>.; SILVA, A. B. Como Escrever um Bom Caso para Ensino? Reflexões sobre o Método. </w:t>
      </w:r>
      <w:r w:rsidRPr="00DA0496">
        <w:rPr>
          <w:b/>
          <w:bCs/>
        </w:rPr>
        <w:t>Revista de Administração Contemporânea</w:t>
      </w:r>
      <w:r>
        <w:rPr>
          <w:b/>
          <w:bCs/>
        </w:rPr>
        <w:t xml:space="preserve">. </w:t>
      </w:r>
      <w:r w:rsidRPr="00DA0496">
        <w:rPr>
          <w:bCs/>
        </w:rPr>
        <w:t>[online]</w:t>
      </w:r>
      <w:r w:rsidRPr="00DA0496">
        <w:t>, v. 22, n. 5, p. 745-761, 2018.</w:t>
      </w:r>
      <w:r>
        <w:t xml:space="preserve"> </w:t>
      </w:r>
      <w:r w:rsidRPr="00AA38DF">
        <w:t xml:space="preserve">Disponível em: </w:t>
      </w:r>
      <w:r w:rsidR="00CA5F3A" w:rsidRPr="0080663F">
        <w:t>http://www.</w:t>
      </w:r>
      <w:hyperlink r:id="rId8" w:history="1">
        <w:r w:rsidR="00CA5F3A" w:rsidRPr="00CA5F3A">
          <w:t>scielo.br/j/rac/a/jvPfDNwzN6xW8jJGMcSstxR/?format=pdf&amp;lang=pt</w:t>
        </w:r>
      </w:hyperlink>
      <w:r w:rsidR="00CA5F3A" w:rsidRPr="00CA5F3A">
        <w:t>.Acesso em 28 jul. 2023</w:t>
      </w:r>
      <w:r>
        <w:t>.</w:t>
      </w:r>
    </w:p>
    <w:p w:rsidR="00835C40" w:rsidRDefault="00835C40" w:rsidP="00835C40">
      <w:pPr>
        <w:pStyle w:val="REFSFINAIS"/>
      </w:pPr>
    </w:p>
    <w:p w:rsidR="00C92ADE" w:rsidRDefault="00C92ADE" w:rsidP="00832AF9">
      <w:pPr>
        <w:pStyle w:val="REFSFINAIS"/>
      </w:pPr>
      <w:r>
        <w:t xml:space="preserve">ANPAD </w:t>
      </w:r>
      <w:r w:rsidR="0012439F">
        <w:t xml:space="preserve">–ASSOCIAÇÃO NACIONAL DE PÓS-GRADUAÇÃO </w:t>
      </w:r>
      <w:r w:rsidR="0012439F" w:rsidRPr="0012439F">
        <w:t>EPESQUISA</w:t>
      </w:r>
      <w:r w:rsidR="0012439F">
        <w:t xml:space="preserve"> EM </w:t>
      </w:r>
      <w:r w:rsidR="0012439F" w:rsidRPr="0012439F">
        <w:t>ADMINISTRAÇÃO</w:t>
      </w:r>
      <w:r w:rsidR="0012439F">
        <w:t xml:space="preserve">. </w:t>
      </w:r>
      <w:r w:rsidR="0047270A" w:rsidRPr="0047270A">
        <w:rPr>
          <w:b/>
        </w:rPr>
        <w:t>Orientações para elaboração de casos para ensino</w:t>
      </w:r>
      <w:r w:rsidR="0047270A">
        <w:t xml:space="preserve">. 2011. Disponível </w:t>
      </w:r>
      <w:r w:rsidR="0047270A">
        <w:lastRenderedPageBreak/>
        <w:t xml:space="preserve">em: </w:t>
      </w:r>
      <w:r w:rsidR="0047270A" w:rsidRPr="0047270A">
        <w:t>https://arquivo.anpad.org.br/diversos/regras_casos_ensino2011.pdf</w:t>
      </w:r>
      <w:r w:rsidR="0047270A">
        <w:t>. Acesso em 09 jul. 2023.</w:t>
      </w:r>
    </w:p>
    <w:p w:rsidR="00835C40" w:rsidRPr="00AA70BD" w:rsidRDefault="00835C40" w:rsidP="00832AF9">
      <w:pPr>
        <w:pStyle w:val="REFSFINAIS"/>
      </w:pPr>
    </w:p>
    <w:p w:rsidR="0030434E" w:rsidRDefault="0030434E" w:rsidP="008D7014">
      <w:pPr>
        <w:pStyle w:val="REFSFINAIS"/>
      </w:pPr>
      <w:r>
        <w:t xml:space="preserve">BRASIL. </w:t>
      </w:r>
      <w:r w:rsidR="00DF7336" w:rsidRPr="004513F8">
        <w:rPr>
          <w:b/>
        </w:rPr>
        <w:t>Lei n</w:t>
      </w:r>
      <w:r w:rsidRPr="004513F8">
        <w:rPr>
          <w:b/>
        </w:rPr>
        <w:t xml:space="preserve">º 10.406, </w:t>
      </w:r>
      <w:r w:rsidR="00DF7336" w:rsidRPr="004513F8">
        <w:rPr>
          <w:b/>
        </w:rPr>
        <w:t>de 10 de janeiro de</w:t>
      </w:r>
      <w:r w:rsidRPr="004513F8">
        <w:rPr>
          <w:b/>
        </w:rPr>
        <w:t xml:space="preserve"> 2002</w:t>
      </w:r>
      <w:r w:rsidR="00DF7336">
        <w:t xml:space="preserve">. Institui o Código Civil. </w:t>
      </w:r>
      <w:r w:rsidR="00DF7336" w:rsidRPr="00DF7336">
        <w:t>Diário Oficial da União: seção 1, Brasília, DF, ano 139, n. 8, p. 1-74, 11 jan. 2002.</w:t>
      </w:r>
      <w:r w:rsidR="00B100B5">
        <w:t xml:space="preserve"> Disponível em: </w:t>
      </w:r>
      <w:r w:rsidR="00B100B5" w:rsidRPr="00B100B5">
        <w:t>https://www.planalto.gov.br/ccivil_03/leis/2002/l10406compilada.htm</w:t>
      </w:r>
      <w:r w:rsidR="00B100B5">
        <w:t>. Acesso em: 26 jul. 2023.</w:t>
      </w:r>
    </w:p>
    <w:p w:rsidR="006A43DA" w:rsidRDefault="006A43DA" w:rsidP="008D7014">
      <w:pPr>
        <w:pStyle w:val="REFSFINAIS"/>
      </w:pPr>
    </w:p>
    <w:p w:rsidR="006A43DA" w:rsidRDefault="006A43DA" w:rsidP="006A43DA">
      <w:pPr>
        <w:pStyle w:val="REFSFINAIS"/>
      </w:pPr>
      <w:r>
        <w:t>BRASIL.</w:t>
      </w:r>
      <w:r w:rsidRPr="006A43DA">
        <w:t xml:space="preserve"> </w:t>
      </w:r>
      <w:r>
        <w:t xml:space="preserve">Superior Tribunal de Justiça. </w:t>
      </w:r>
      <w:r w:rsidRPr="006A43DA">
        <w:rPr>
          <w:b/>
        </w:rPr>
        <w:t>Recurso Especial 1.524.730-MG</w:t>
      </w:r>
      <w:r>
        <w:t xml:space="preserve">. Terceira </w:t>
      </w:r>
      <w:r w:rsidRPr="006A43DA">
        <w:t>Turma.</w:t>
      </w:r>
      <w:r w:rsidR="002E51F3">
        <w:t xml:space="preserve"> </w:t>
      </w:r>
      <w:r>
        <w:t xml:space="preserve">Relator Ministro </w:t>
      </w:r>
      <w:r w:rsidRPr="006A43DA">
        <w:t>Ricardo Villas Bôas Cueva</w:t>
      </w:r>
      <w:r>
        <w:t>. J</w:t>
      </w:r>
      <w:r w:rsidRPr="006A43DA">
        <w:t>ulgado em 18</w:t>
      </w:r>
      <w:r>
        <w:t xml:space="preserve"> ago. 2015.</w:t>
      </w:r>
    </w:p>
    <w:p w:rsidR="00D65234" w:rsidRDefault="00D65234" w:rsidP="006A43DA">
      <w:pPr>
        <w:pStyle w:val="REFSFINAIS"/>
      </w:pPr>
    </w:p>
    <w:p w:rsidR="00475C81" w:rsidRDefault="00D65234" w:rsidP="006A43DA">
      <w:pPr>
        <w:pStyle w:val="REFSFINAIS"/>
      </w:pPr>
      <w:r>
        <w:t>BRASIL.</w:t>
      </w:r>
      <w:r w:rsidRPr="006A43DA">
        <w:t xml:space="preserve"> </w:t>
      </w:r>
      <w:r>
        <w:t xml:space="preserve">Superior Tribunal de Justiça. </w:t>
      </w:r>
      <w:r w:rsidRPr="006A43DA">
        <w:rPr>
          <w:b/>
        </w:rPr>
        <w:t xml:space="preserve">Recurso Especial </w:t>
      </w:r>
      <w:r w:rsidRPr="00475C81">
        <w:rPr>
          <w:b/>
        </w:rPr>
        <w:t>1.969.468-SP</w:t>
      </w:r>
      <w:r w:rsidR="00475C81">
        <w:rPr>
          <w:b/>
        </w:rPr>
        <w:t xml:space="preserve">. </w:t>
      </w:r>
      <w:r w:rsidR="00475C81" w:rsidRPr="00475C81">
        <w:t>Terceira Turma</w:t>
      </w:r>
      <w:r w:rsidR="00475C81">
        <w:t xml:space="preserve">. </w:t>
      </w:r>
      <w:r w:rsidRPr="00D65234">
        <w:t>Rel</w:t>
      </w:r>
      <w:r w:rsidR="00475C81">
        <w:t xml:space="preserve">atora Ministra </w:t>
      </w:r>
      <w:r w:rsidRPr="00D65234">
        <w:t>Nancy Andrighi</w:t>
      </w:r>
      <w:r w:rsidR="00475C81">
        <w:t>. Julgado em 22 fev. 2022.</w:t>
      </w:r>
    </w:p>
    <w:p w:rsidR="00835C40" w:rsidRDefault="00835C40" w:rsidP="008D7014">
      <w:pPr>
        <w:pStyle w:val="REFSFINAIS"/>
      </w:pPr>
    </w:p>
    <w:p w:rsidR="007334B3" w:rsidRDefault="007334B3" w:rsidP="008D7014">
      <w:pPr>
        <w:pStyle w:val="REFSFINAIS"/>
      </w:pPr>
      <w:r>
        <w:t xml:space="preserve">FERNANDES, André Gonçalves. </w:t>
      </w:r>
      <w:r w:rsidRPr="00626F14">
        <w:rPr>
          <w:b/>
        </w:rPr>
        <w:t>Ensinando e aprendendo o Direito com o método do caso</w:t>
      </w:r>
      <w:r>
        <w:t xml:space="preserve">: bases epistemológicas e metodológicas. 2. </w:t>
      </w:r>
      <w:r w:rsidR="00626F14">
        <w:t>e</w:t>
      </w:r>
      <w:r>
        <w:t xml:space="preserve">d. São Paulo: </w:t>
      </w:r>
      <w:r w:rsidR="00626F14">
        <w:t xml:space="preserve">Edipro, 2018. </w:t>
      </w:r>
      <w:r>
        <w:t xml:space="preserve">p. </w:t>
      </w:r>
      <w:r w:rsidR="00626F14">
        <w:t>188.</w:t>
      </w:r>
    </w:p>
    <w:p w:rsidR="00835C40" w:rsidRDefault="00835C40" w:rsidP="008D7014">
      <w:pPr>
        <w:pStyle w:val="REFSFINAIS"/>
      </w:pPr>
    </w:p>
    <w:p w:rsidR="008D7014" w:rsidRDefault="008D7014" w:rsidP="008D7014">
      <w:pPr>
        <w:pStyle w:val="REFSFINAIS"/>
      </w:pPr>
      <w:r>
        <w:t>RAMOS, Luciana de Oliveira; SCHORSCHER, Vivian Cristina. Método do Caso. In: GHIRA</w:t>
      </w:r>
      <w:r w:rsidR="001305B9">
        <w:t>0052</w:t>
      </w:r>
      <w:r>
        <w:t xml:space="preserve">DI, José Garcez. (org.). </w:t>
      </w:r>
      <w:r w:rsidRPr="009F06E7">
        <w:rPr>
          <w:b/>
        </w:rPr>
        <w:t>Métodos de Ensino em Direito</w:t>
      </w:r>
      <w:r>
        <w:t xml:space="preserve">: conceitos para um debate. </w:t>
      </w:r>
      <w:r w:rsidR="001305B9">
        <w:t xml:space="preserve">2. ed. </w:t>
      </w:r>
      <w:r>
        <w:t>São Paulo: Saraiva, 20</w:t>
      </w:r>
      <w:r w:rsidR="001305B9">
        <w:t>2</w:t>
      </w:r>
      <w:r>
        <w:t>0. p. 49-60.</w:t>
      </w:r>
    </w:p>
    <w:p w:rsidR="00835C40" w:rsidRDefault="00835C40" w:rsidP="004F5C74">
      <w:pPr>
        <w:pStyle w:val="REFSFINAIS"/>
      </w:pPr>
    </w:p>
    <w:p w:rsidR="004F5C74" w:rsidRDefault="004F5C74" w:rsidP="004F5C74">
      <w:pPr>
        <w:pStyle w:val="REFSFINAIS"/>
      </w:pPr>
      <w:r w:rsidRPr="00AA38DF">
        <w:t xml:space="preserve">ROESCH, Sylvia </w:t>
      </w:r>
      <w:r w:rsidRPr="00832AF9">
        <w:t>Maria</w:t>
      </w:r>
      <w:r w:rsidRPr="00AA38DF">
        <w:t xml:space="preserve"> Azevedo. </w:t>
      </w:r>
      <w:r>
        <w:t xml:space="preserve">A construção de casos em gestão social: diferenças entre estudos de caso e casos para ensino. In: </w:t>
      </w:r>
      <w:r w:rsidRPr="00B70B50">
        <w:t xml:space="preserve">FISCHER, </w:t>
      </w:r>
      <w:r>
        <w:t xml:space="preserve">Tânia; </w:t>
      </w:r>
      <w:r w:rsidRPr="00B70B50">
        <w:t>ROESCH,</w:t>
      </w:r>
      <w:r>
        <w:t xml:space="preserve"> Sylvia; </w:t>
      </w:r>
      <w:r w:rsidRPr="00B70B50">
        <w:t>MELO</w:t>
      </w:r>
      <w:r>
        <w:t>, Vanessa</w:t>
      </w:r>
      <w:r w:rsidRPr="00B70B50">
        <w:t xml:space="preserve"> (Orgs.). </w:t>
      </w:r>
      <w:r w:rsidRPr="00585962">
        <w:rPr>
          <w:b/>
        </w:rPr>
        <w:t>Gestão do desenvolvimento territorial e residência social</w:t>
      </w:r>
      <w:r w:rsidRPr="00C468D0">
        <w:t>: casos para ensino. Salvador: EDUFBA</w:t>
      </w:r>
      <w:r>
        <w:t>, 2004</w:t>
      </w:r>
      <w:r w:rsidRPr="00C468D0">
        <w:t>.</w:t>
      </w:r>
      <w:r>
        <w:t xml:space="preserve"> p. 83-110.</w:t>
      </w:r>
    </w:p>
    <w:p w:rsidR="00835C40" w:rsidRDefault="00835C40" w:rsidP="008D7014">
      <w:pPr>
        <w:pStyle w:val="REFSFINAIS"/>
      </w:pPr>
    </w:p>
    <w:p w:rsidR="00AA38DF" w:rsidRPr="00835C40" w:rsidRDefault="00AA38DF" w:rsidP="008D7014">
      <w:pPr>
        <w:pStyle w:val="REFSFINAIS"/>
      </w:pPr>
      <w:r w:rsidRPr="00AA38DF">
        <w:t xml:space="preserve">ROESCH, Sylvia </w:t>
      </w:r>
      <w:r w:rsidRPr="00832AF9">
        <w:t>Maria</w:t>
      </w:r>
      <w:r w:rsidRPr="00AA38DF">
        <w:t xml:space="preserve"> Azevedo. Notas sobre a construção de casos para ensino. </w:t>
      </w:r>
      <w:r w:rsidRPr="00A53CC5">
        <w:rPr>
          <w:b/>
        </w:rPr>
        <w:t>Rev. adm. contemp</w:t>
      </w:r>
      <w:r w:rsidRPr="00AA38DF">
        <w:t xml:space="preserve">. [online], v.11, n.2, pp. 213-234, 2007. Disponível em: </w:t>
      </w:r>
      <w:hyperlink r:id="rId9" w:history="1">
        <w:r w:rsidRPr="00835C40">
          <w:rPr>
            <w:rStyle w:val="Hyperlink"/>
            <w:color w:val="auto"/>
            <w:u w:val="none"/>
          </w:rPr>
          <w:t>http://www.scielo.br/pdf/rac/v11n2/a12v11n2.pdf</w:t>
        </w:r>
      </w:hyperlink>
      <w:r w:rsidR="00C24499" w:rsidRPr="00835C40">
        <w:rPr>
          <w:rStyle w:val="Hyperlink"/>
          <w:color w:val="auto"/>
          <w:u w:val="none"/>
        </w:rPr>
        <w:t>.</w:t>
      </w:r>
      <w:r w:rsidR="00C24499" w:rsidRPr="00835C40">
        <w:t>Acesso em 09 jul. 2023.</w:t>
      </w:r>
    </w:p>
    <w:p w:rsidR="00835C40" w:rsidRDefault="00835C40" w:rsidP="00B06D60">
      <w:pPr>
        <w:pStyle w:val="REFSFINAIS"/>
      </w:pPr>
    </w:p>
    <w:p w:rsidR="00B06D60" w:rsidRDefault="00B06D60" w:rsidP="00B06D60">
      <w:pPr>
        <w:pStyle w:val="REFSFINAIS"/>
      </w:pPr>
      <w:r w:rsidRPr="00AA38DF">
        <w:t xml:space="preserve">ROESCH, Sylvia </w:t>
      </w:r>
      <w:r w:rsidRPr="00832AF9">
        <w:t>Maria</w:t>
      </w:r>
      <w:r w:rsidRPr="00AA38DF">
        <w:t xml:space="preserve"> Azevedo. </w:t>
      </w:r>
      <w:r>
        <w:t>Como narrar um caso para ensino. GV Casos - Rev. Bras. de Casos de Ensino em Administração, 2011. Disponível em: &lt;http://bibliotecadigital.fgv.br/ojs/index.php/gvcasos/article/download/3710/2328&gt;. Acesso em 4 mai. 2015.</w:t>
      </w:r>
    </w:p>
    <w:p w:rsidR="00835C40" w:rsidRDefault="00835C40" w:rsidP="009E370B">
      <w:pPr>
        <w:pStyle w:val="REFSFINAIS"/>
      </w:pPr>
    </w:p>
    <w:p w:rsidR="009E370B" w:rsidRDefault="009E370B" w:rsidP="009E370B">
      <w:pPr>
        <w:pStyle w:val="REFSFINAIS"/>
      </w:pPr>
      <w:r>
        <w:t xml:space="preserve">TAGLIAVINI, João Virgílio. </w:t>
      </w:r>
      <w:r w:rsidRPr="009E370B">
        <w:rPr>
          <w:b/>
        </w:rPr>
        <w:t>Aprender e ensinar direito</w:t>
      </w:r>
      <w:r>
        <w:t>: para além do direito que se ensina errado. São Carlos: Edição do Autor, 2013</w:t>
      </w:r>
      <w:r w:rsidR="007B41DC">
        <w:t>.</w:t>
      </w:r>
    </w:p>
    <w:p w:rsidR="00835C40" w:rsidRDefault="00835C40" w:rsidP="009E370B">
      <w:pPr>
        <w:pStyle w:val="REFSFINAIS"/>
      </w:pPr>
    </w:p>
    <w:p w:rsidR="00C7051B" w:rsidRDefault="00C7051B" w:rsidP="009E370B">
      <w:pPr>
        <w:pStyle w:val="REFSFINAIS"/>
      </w:pPr>
      <w:r w:rsidRPr="00C7051B">
        <w:t xml:space="preserve">WAGNER, F. C.; KELLER-FRANCO, E.; SOUZA, D. C. D. B. N. de. Elaboração de casos de ensino para o curso de direito. </w:t>
      </w:r>
      <w:r w:rsidRPr="00C7051B">
        <w:rPr>
          <w:b/>
        </w:rPr>
        <w:t>Revista Inter Ação</w:t>
      </w:r>
      <w:r w:rsidRPr="00C7051B">
        <w:t>, Goiânia, v. 47, n. 3, p. 1118–1138, 2023. DOI: 10.5216/ia.v47i3.72993. Disponível em: https://revistas.ufg.br/interacao/article/view/72993. Acesso em: 9 jul. 2023.</w:t>
      </w:r>
    </w:p>
    <w:sectPr w:rsidR="00C7051B" w:rsidSect="002D2070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72" w:rsidRDefault="00F05C72" w:rsidP="00037EF0">
      <w:pPr>
        <w:spacing w:line="240" w:lineRule="auto"/>
      </w:pPr>
      <w:r>
        <w:separator/>
      </w:r>
    </w:p>
  </w:endnote>
  <w:endnote w:type="continuationSeparator" w:id="0">
    <w:p w:rsidR="00F05C72" w:rsidRDefault="00F05C72" w:rsidP="00037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7900814"/>
      <w:docPartObj>
        <w:docPartGallery w:val="Page Numbers (Bottom of Page)"/>
        <w:docPartUnique/>
      </w:docPartObj>
    </w:sdtPr>
    <w:sdtEndPr/>
    <w:sdtContent>
      <w:p w:rsidR="007334B3" w:rsidRDefault="00DE39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2A7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334B3" w:rsidRDefault="007334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72" w:rsidRDefault="00F05C72" w:rsidP="00FB7D28">
      <w:pPr>
        <w:spacing w:line="240" w:lineRule="auto"/>
        <w:ind w:firstLine="0"/>
      </w:pPr>
      <w:r>
        <w:separator/>
      </w:r>
    </w:p>
  </w:footnote>
  <w:footnote w:type="continuationSeparator" w:id="0">
    <w:p w:rsidR="00F05C72" w:rsidRDefault="00F05C72" w:rsidP="00037EF0">
      <w:pPr>
        <w:spacing w:line="240" w:lineRule="auto"/>
      </w:pPr>
      <w:r>
        <w:continuationSeparator/>
      </w:r>
    </w:p>
  </w:footnote>
  <w:footnote w:id="1">
    <w:p w:rsidR="008A3F15" w:rsidRDefault="008A3F15">
      <w:pPr>
        <w:pStyle w:val="Textodenotaderodap"/>
      </w:pPr>
      <w:r>
        <w:rPr>
          <w:rStyle w:val="Refdenotaderodap"/>
        </w:rPr>
        <w:t>*</w:t>
      </w:r>
      <w:r>
        <w:t xml:space="preserve"> Graduanda em Direito pela Universidade Federal do Rio Grande do Norte. Monitora das disciplinas </w:t>
      </w:r>
      <w:r w:rsidRPr="00A667B1">
        <w:t xml:space="preserve">Obrigações (Direito Civil II) </w:t>
      </w:r>
      <w:r>
        <w:t>e Contratos (Direito Civil III) no ano de 2023.</w:t>
      </w:r>
    </w:p>
  </w:footnote>
  <w:footnote w:id="2">
    <w:p w:rsidR="008A3F15" w:rsidRDefault="008A3F15">
      <w:pPr>
        <w:pStyle w:val="Textodenotaderodap"/>
      </w:pPr>
      <w:r>
        <w:rPr>
          <w:rStyle w:val="Refdenotaderodap"/>
        </w:rPr>
        <w:t>**</w:t>
      </w:r>
      <w:r>
        <w:t xml:space="preserve"> </w:t>
      </w:r>
      <w:r w:rsidR="002A362C">
        <w:t>Bacharel em Direito pela Universidade Federal do Rio Grande do Norte. Servidor da Justiça Federa/RN. Foi monitor das Disciplinas Direito Civil II (Obrigações) e Direito Civil III (Contratos) no ano de 2022.</w:t>
      </w:r>
    </w:p>
  </w:footnote>
  <w:footnote w:id="3">
    <w:p w:rsidR="0029778F" w:rsidRDefault="0029778F">
      <w:pPr>
        <w:pStyle w:val="Textodenotaderodap"/>
      </w:pPr>
      <w:r>
        <w:rPr>
          <w:rStyle w:val="Refdenotaderodap"/>
        </w:rPr>
        <w:t>***</w:t>
      </w:r>
      <w:r>
        <w:t xml:space="preserve"> </w:t>
      </w:r>
      <w:r w:rsidRPr="00A667B1">
        <w:t xml:space="preserve">Professor Adjunto da Universidade Federal do Rio Grande do Norte, Departamento de Direito Privado. Doutor em Direito pela Universidade de Coimbra. Ministra as disciplinas de Obrigações (Direito Civil II) e Contratos (Direito Civil III). </w:t>
      </w:r>
      <w:r>
        <w:t>Ju</w:t>
      </w:r>
      <w:r w:rsidRPr="00A667B1">
        <w:t>iz Federal</w:t>
      </w:r>
      <w:r>
        <w:t xml:space="preserve">. </w:t>
      </w:r>
      <w:r w:rsidRPr="00A667B1">
        <w:t>Lattes: http://lattes.cnpq.br/4850326871996552. E-mail: fabio.bezerra@ufrn.br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4B3" w:rsidRDefault="007334B3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  <w:r>
      <w:rPr>
        <w:noProof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-13335</wp:posOffset>
          </wp:positionH>
          <wp:positionV relativeFrom="paragraph">
            <wp:posOffset>-250190</wp:posOffset>
          </wp:positionV>
          <wp:extent cx="5687060" cy="624205"/>
          <wp:effectExtent l="0" t="0" r="8890" b="4445"/>
          <wp:wrapThrough wrapText="bothSides">
            <wp:wrapPolygon edited="0">
              <wp:start x="0" y="0"/>
              <wp:lineTo x="0" y="21095"/>
              <wp:lineTo x="21561" y="21095"/>
              <wp:lineTo x="21561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87060" cy="624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334B3" w:rsidRDefault="007334B3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  <w:p w:rsidR="007334B3" w:rsidRPr="00027FA6" w:rsidRDefault="007334B3" w:rsidP="00027FA6">
    <w:pPr>
      <w:pStyle w:val="Cabealho"/>
      <w:tabs>
        <w:tab w:val="clear" w:pos="4252"/>
        <w:tab w:val="clear" w:pos="8504"/>
      </w:tabs>
      <w:jc w:val="center"/>
      <w:rPr>
        <w:rFonts w:ascii="Calibri Light" w:hAnsi="Calibri Light"/>
        <w:color w:val="808080" w:themeColor="background1" w:themeShade="8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C08FB"/>
    <w:multiLevelType w:val="hybridMultilevel"/>
    <w:tmpl w:val="619E6AD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3F70F2C"/>
    <w:multiLevelType w:val="multilevel"/>
    <w:tmpl w:val="147C2F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D15AA6"/>
    <w:multiLevelType w:val="multilevel"/>
    <w:tmpl w:val="A8AEC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E0D97"/>
    <w:multiLevelType w:val="hybridMultilevel"/>
    <w:tmpl w:val="F75AF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22258"/>
    <w:multiLevelType w:val="hybridMultilevel"/>
    <w:tmpl w:val="60B44DC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A7D6976"/>
    <w:multiLevelType w:val="hybridMultilevel"/>
    <w:tmpl w:val="7B108CB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F871B4F"/>
    <w:multiLevelType w:val="hybridMultilevel"/>
    <w:tmpl w:val="259E9460"/>
    <w:lvl w:ilvl="0" w:tplc="4E58F5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6ECF47CE"/>
    <w:multiLevelType w:val="multilevel"/>
    <w:tmpl w:val="E10C1978"/>
    <w:lvl w:ilvl="0">
      <w:start w:val="1"/>
      <w:numFmt w:val="upp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2D775DA"/>
    <w:multiLevelType w:val="multilevel"/>
    <w:tmpl w:val="D968EA4E"/>
    <w:lvl w:ilvl="0">
      <w:start w:val="1"/>
      <w:numFmt w:val="decimal"/>
      <w:lvlText w:val="%1."/>
      <w:lvlJc w:val="left"/>
      <w:pPr>
        <w:ind w:left="1077" w:hanging="360"/>
      </w:pPr>
    </w:lvl>
    <w:lvl w:ilvl="1">
      <w:start w:val="1"/>
      <w:numFmt w:val="lowerLetter"/>
      <w:lvlText w:val="%2."/>
      <w:lvlJc w:val="left"/>
      <w:pPr>
        <w:ind w:left="1797" w:hanging="360"/>
      </w:pPr>
    </w:lvl>
    <w:lvl w:ilvl="2">
      <w:start w:val="1"/>
      <w:numFmt w:val="lowerRoman"/>
      <w:lvlText w:val="%3."/>
      <w:lvlJc w:val="right"/>
      <w:pPr>
        <w:ind w:left="2517" w:hanging="180"/>
      </w:pPr>
    </w:lvl>
    <w:lvl w:ilvl="3">
      <w:start w:val="1"/>
      <w:numFmt w:val="decimal"/>
      <w:lvlText w:val="%4."/>
      <w:lvlJc w:val="left"/>
      <w:pPr>
        <w:ind w:left="3237" w:hanging="360"/>
      </w:pPr>
    </w:lvl>
    <w:lvl w:ilvl="4">
      <w:start w:val="1"/>
      <w:numFmt w:val="lowerLetter"/>
      <w:lvlText w:val="%5."/>
      <w:lvlJc w:val="left"/>
      <w:pPr>
        <w:ind w:left="3957" w:hanging="360"/>
      </w:pPr>
    </w:lvl>
    <w:lvl w:ilvl="5">
      <w:start w:val="1"/>
      <w:numFmt w:val="lowerRoman"/>
      <w:lvlText w:val="%6."/>
      <w:lvlJc w:val="right"/>
      <w:pPr>
        <w:ind w:left="4677" w:hanging="180"/>
      </w:pPr>
    </w:lvl>
    <w:lvl w:ilvl="6">
      <w:start w:val="1"/>
      <w:numFmt w:val="decimal"/>
      <w:lvlText w:val="%7."/>
      <w:lvlJc w:val="left"/>
      <w:pPr>
        <w:ind w:left="5397" w:hanging="360"/>
      </w:pPr>
    </w:lvl>
    <w:lvl w:ilvl="7">
      <w:start w:val="1"/>
      <w:numFmt w:val="lowerLetter"/>
      <w:lvlText w:val="%8."/>
      <w:lvlJc w:val="left"/>
      <w:pPr>
        <w:ind w:left="6117" w:hanging="360"/>
      </w:pPr>
    </w:lvl>
    <w:lvl w:ilvl="8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75C96BAA"/>
    <w:multiLevelType w:val="hybridMultilevel"/>
    <w:tmpl w:val="493848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4AE5"/>
    <w:rsid w:val="00003C55"/>
    <w:rsid w:val="00006D45"/>
    <w:rsid w:val="00013533"/>
    <w:rsid w:val="00014CE0"/>
    <w:rsid w:val="00023EFD"/>
    <w:rsid w:val="00026591"/>
    <w:rsid w:val="00027FA6"/>
    <w:rsid w:val="000358D6"/>
    <w:rsid w:val="00037E14"/>
    <w:rsid w:val="00037EF0"/>
    <w:rsid w:val="00052A94"/>
    <w:rsid w:val="000640F4"/>
    <w:rsid w:val="000711A8"/>
    <w:rsid w:val="000728D3"/>
    <w:rsid w:val="00072EC4"/>
    <w:rsid w:val="00080496"/>
    <w:rsid w:val="00083550"/>
    <w:rsid w:val="00083960"/>
    <w:rsid w:val="00091EB5"/>
    <w:rsid w:val="000952A1"/>
    <w:rsid w:val="000969F8"/>
    <w:rsid w:val="000A42DF"/>
    <w:rsid w:val="000A5AD8"/>
    <w:rsid w:val="000A7AFB"/>
    <w:rsid w:val="000B2A37"/>
    <w:rsid w:val="000B4419"/>
    <w:rsid w:val="000B574B"/>
    <w:rsid w:val="000B6513"/>
    <w:rsid w:val="000C2115"/>
    <w:rsid w:val="000C4101"/>
    <w:rsid w:val="000C4844"/>
    <w:rsid w:val="000C529E"/>
    <w:rsid w:val="000D69E9"/>
    <w:rsid w:val="000E60AA"/>
    <w:rsid w:val="000F2279"/>
    <w:rsid w:val="000F6110"/>
    <w:rsid w:val="000F675A"/>
    <w:rsid w:val="001144AD"/>
    <w:rsid w:val="00116315"/>
    <w:rsid w:val="0012021F"/>
    <w:rsid w:val="0012031C"/>
    <w:rsid w:val="00120D2D"/>
    <w:rsid w:val="0012439F"/>
    <w:rsid w:val="00125382"/>
    <w:rsid w:val="001305B9"/>
    <w:rsid w:val="001315CB"/>
    <w:rsid w:val="001410F7"/>
    <w:rsid w:val="00147A69"/>
    <w:rsid w:val="00157BE1"/>
    <w:rsid w:val="00162EE3"/>
    <w:rsid w:val="00164E7F"/>
    <w:rsid w:val="00177211"/>
    <w:rsid w:val="0018422C"/>
    <w:rsid w:val="0018563B"/>
    <w:rsid w:val="00197A6A"/>
    <w:rsid w:val="001A2F87"/>
    <w:rsid w:val="001A4D93"/>
    <w:rsid w:val="001B00E2"/>
    <w:rsid w:val="001B4F4C"/>
    <w:rsid w:val="001B6C0F"/>
    <w:rsid w:val="001D32C9"/>
    <w:rsid w:val="001D3C83"/>
    <w:rsid w:val="001D736D"/>
    <w:rsid w:val="001E085A"/>
    <w:rsid w:val="001E24A7"/>
    <w:rsid w:val="001F132E"/>
    <w:rsid w:val="001F4195"/>
    <w:rsid w:val="00202493"/>
    <w:rsid w:val="0020288A"/>
    <w:rsid w:val="00202EBB"/>
    <w:rsid w:val="002120F0"/>
    <w:rsid w:val="00217C5D"/>
    <w:rsid w:val="00223BAB"/>
    <w:rsid w:val="00225D20"/>
    <w:rsid w:val="00231595"/>
    <w:rsid w:val="00257CF5"/>
    <w:rsid w:val="0026587C"/>
    <w:rsid w:val="002770E2"/>
    <w:rsid w:val="00281581"/>
    <w:rsid w:val="00286112"/>
    <w:rsid w:val="0029547C"/>
    <w:rsid w:val="0029778F"/>
    <w:rsid w:val="002977C3"/>
    <w:rsid w:val="002A045C"/>
    <w:rsid w:val="002A362C"/>
    <w:rsid w:val="002B5809"/>
    <w:rsid w:val="002C70D1"/>
    <w:rsid w:val="002D1E75"/>
    <w:rsid w:val="002D2070"/>
    <w:rsid w:val="002E367B"/>
    <w:rsid w:val="002E4610"/>
    <w:rsid w:val="002E51F3"/>
    <w:rsid w:val="002E553E"/>
    <w:rsid w:val="002F42C1"/>
    <w:rsid w:val="00300129"/>
    <w:rsid w:val="00300A22"/>
    <w:rsid w:val="0030434E"/>
    <w:rsid w:val="00322CD2"/>
    <w:rsid w:val="00325243"/>
    <w:rsid w:val="00335DEC"/>
    <w:rsid w:val="00337558"/>
    <w:rsid w:val="00341FA6"/>
    <w:rsid w:val="003422CA"/>
    <w:rsid w:val="00345F70"/>
    <w:rsid w:val="003466A2"/>
    <w:rsid w:val="00347EBE"/>
    <w:rsid w:val="003526CE"/>
    <w:rsid w:val="00354798"/>
    <w:rsid w:val="0036170C"/>
    <w:rsid w:val="00371B3D"/>
    <w:rsid w:val="003758F9"/>
    <w:rsid w:val="003831C4"/>
    <w:rsid w:val="00384D65"/>
    <w:rsid w:val="00385590"/>
    <w:rsid w:val="00386491"/>
    <w:rsid w:val="00386C08"/>
    <w:rsid w:val="0038789D"/>
    <w:rsid w:val="00390A9C"/>
    <w:rsid w:val="003A130E"/>
    <w:rsid w:val="003A1397"/>
    <w:rsid w:val="003A6155"/>
    <w:rsid w:val="003B397B"/>
    <w:rsid w:val="003B5E2C"/>
    <w:rsid w:val="003C1463"/>
    <w:rsid w:val="003C1CAE"/>
    <w:rsid w:val="003C48CF"/>
    <w:rsid w:val="003D0321"/>
    <w:rsid w:val="003D0B86"/>
    <w:rsid w:val="003E339A"/>
    <w:rsid w:val="003E376F"/>
    <w:rsid w:val="003E6E04"/>
    <w:rsid w:val="003E7256"/>
    <w:rsid w:val="003F303C"/>
    <w:rsid w:val="003F4348"/>
    <w:rsid w:val="0040413D"/>
    <w:rsid w:val="00405D55"/>
    <w:rsid w:val="00420BFA"/>
    <w:rsid w:val="00422A92"/>
    <w:rsid w:val="004268CE"/>
    <w:rsid w:val="004357F7"/>
    <w:rsid w:val="00446FD2"/>
    <w:rsid w:val="004513F8"/>
    <w:rsid w:val="00453AB5"/>
    <w:rsid w:val="0047270A"/>
    <w:rsid w:val="00475C81"/>
    <w:rsid w:val="00477B63"/>
    <w:rsid w:val="0048147E"/>
    <w:rsid w:val="00486A3F"/>
    <w:rsid w:val="004903CF"/>
    <w:rsid w:val="004932B6"/>
    <w:rsid w:val="00494F06"/>
    <w:rsid w:val="004967D0"/>
    <w:rsid w:val="004A004B"/>
    <w:rsid w:val="004A2242"/>
    <w:rsid w:val="004A7BDB"/>
    <w:rsid w:val="004B074E"/>
    <w:rsid w:val="004B3351"/>
    <w:rsid w:val="004B4A09"/>
    <w:rsid w:val="004C06D6"/>
    <w:rsid w:val="004C62B4"/>
    <w:rsid w:val="004C7227"/>
    <w:rsid w:val="004E0019"/>
    <w:rsid w:val="004E2AF6"/>
    <w:rsid w:val="004E2B68"/>
    <w:rsid w:val="004F0D89"/>
    <w:rsid w:val="004F5C74"/>
    <w:rsid w:val="00501515"/>
    <w:rsid w:val="0050349F"/>
    <w:rsid w:val="005037A7"/>
    <w:rsid w:val="005045C1"/>
    <w:rsid w:val="00513AF5"/>
    <w:rsid w:val="0054020A"/>
    <w:rsid w:val="00551C32"/>
    <w:rsid w:val="0055337E"/>
    <w:rsid w:val="00573781"/>
    <w:rsid w:val="00585962"/>
    <w:rsid w:val="00595B07"/>
    <w:rsid w:val="00597267"/>
    <w:rsid w:val="005A7564"/>
    <w:rsid w:val="005B4F90"/>
    <w:rsid w:val="005B6DB5"/>
    <w:rsid w:val="005C5A83"/>
    <w:rsid w:val="005C7C0F"/>
    <w:rsid w:val="005D4851"/>
    <w:rsid w:val="005D7C73"/>
    <w:rsid w:val="005E1E6D"/>
    <w:rsid w:val="005E43D3"/>
    <w:rsid w:val="005E4665"/>
    <w:rsid w:val="005F286A"/>
    <w:rsid w:val="005F3B31"/>
    <w:rsid w:val="005F55DC"/>
    <w:rsid w:val="005F6646"/>
    <w:rsid w:val="006064EE"/>
    <w:rsid w:val="00611254"/>
    <w:rsid w:val="00614E8B"/>
    <w:rsid w:val="00617CB2"/>
    <w:rsid w:val="00626F14"/>
    <w:rsid w:val="00626FBF"/>
    <w:rsid w:val="006351C2"/>
    <w:rsid w:val="006367C5"/>
    <w:rsid w:val="00647DA5"/>
    <w:rsid w:val="00647E01"/>
    <w:rsid w:val="0066767F"/>
    <w:rsid w:val="00667C27"/>
    <w:rsid w:val="006700E1"/>
    <w:rsid w:val="00671ED8"/>
    <w:rsid w:val="006A1032"/>
    <w:rsid w:val="006A43DA"/>
    <w:rsid w:val="006B1818"/>
    <w:rsid w:val="006B2585"/>
    <w:rsid w:val="006B3D97"/>
    <w:rsid w:val="006D626F"/>
    <w:rsid w:val="006D79ED"/>
    <w:rsid w:val="006E1858"/>
    <w:rsid w:val="006E2491"/>
    <w:rsid w:val="006E451C"/>
    <w:rsid w:val="006E7EEF"/>
    <w:rsid w:val="00705D42"/>
    <w:rsid w:val="007104F1"/>
    <w:rsid w:val="00714612"/>
    <w:rsid w:val="00714C1E"/>
    <w:rsid w:val="00721E1F"/>
    <w:rsid w:val="00724AA6"/>
    <w:rsid w:val="00732237"/>
    <w:rsid w:val="007334B3"/>
    <w:rsid w:val="0073602F"/>
    <w:rsid w:val="0073731C"/>
    <w:rsid w:val="00752509"/>
    <w:rsid w:val="00780E33"/>
    <w:rsid w:val="00781B56"/>
    <w:rsid w:val="00783C26"/>
    <w:rsid w:val="007917AA"/>
    <w:rsid w:val="007B1DEF"/>
    <w:rsid w:val="007B41DC"/>
    <w:rsid w:val="007B735B"/>
    <w:rsid w:val="007C5149"/>
    <w:rsid w:val="007C53D2"/>
    <w:rsid w:val="007D4EC3"/>
    <w:rsid w:val="007D7F53"/>
    <w:rsid w:val="00827241"/>
    <w:rsid w:val="0082751B"/>
    <w:rsid w:val="00832AF9"/>
    <w:rsid w:val="008346FE"/>
    <w:rsid w:val="00835C40"/>
    <w:rsid w:val="00836EC1"/>
    <w:rsid w:val="00847307"/>
    <w:rsid w:val="00850B14"/>
    <w:rsid w:val="008535B8"/>
    <w:rsid w:val="0085473C"/>
    <w:rsid w:val="00856DE4"/>
    <w:rsid w:val="008623DF"/>
    <w:rsid w:val="008640F4"/>
    <w:rsid w:val="00864ECA"/>
    <w:rsid w:val="008669BC"/>
    <w:rsid w:val="00872920"/>
    <w:rsid w:val="00872C80"/>
    <w:rsid w:val="00880EEE"/>
    <w:rsid w:val="00887EF0"/>
    <w:rsid w:val="00890990"/>
    <w:rsid w:val="0089549A"/>
    <w:rsid w:val="00895F7F"/>
    <w:rsid w:val="00896885"/>
    <w:rsid w:val="008A3E68"/>
    <w:rsid w:val="008A3F15"/>
    <w:rsid w:val="008B1533"/>
    <w:rsid w:val="008B1EC7"/>
    <w:rsid w:val="008B3B44"/>
    <w:rsid w:val="008B5549"/>
    <w:rsid w:val="008D091E"/>
    <w:rsid w:val="008D1CD5"/>
    <w:rsid w:val="008D2A33"/>
    <w:rsid w:val="008D50DF"/>
    <w:rsid w:val="008D7014"/>
    <w:rsid w:val="008F097F"/>
    <w:rsid w:val="008F14DA"/>
    <w:rsid w:val="008F4CBC"/>
    <w:rsid w:val="008F66E4"/>
    <w:rsid w:val="00902A2C"/>
    <w:rsid w:val="00911EC4"/>
    <w:rsid w:val="00915891"/>
    <w:rsid w:val="00917857"/>
    <w:rsid w:val="0093206E"/>
    <w:rsid w:val="00932BC5"/>
    <w:rsid w:val="00932D34"/>
    <w:rsid w:val="00934292"/>
    <w:rsid w:val="00934D34"/>
    <w:rsid w:val="00942083"/>
    <w:rsid w:val="00954FB3"/>
    <w:rsid w:val="009617F1"/>
    <w:rsid w:val="00962A78"/>
    <w:rsid w:val="00966B2D"/>
    <w:rsid w:val="00970E78"/>
    <w:rsid w:val="00981A74"/>
    <w:rsid w:val="00983A36"/>
    <w:rsid w:val="00984149"/>
    <w:rsid w:val="009908E7"/>
    <w:rsid w:val="009935F8"/>
    <w:rsid w:val="0099547F"/>
    <w:rsid w:val="009A1F0E"/>
    <w:rsid w:val="009A38A5"/>
    <w:rsid w:val="009B657A"/>
    <w:rsid w:val="009C2AAB"/>
    <w:rsid w:val="009D3072"/>
    <w:rsid w:val="009D52C3"/>
    <w:rsid w:val="009D7521"/>
    <w:rsid w:val="009E370B"/>
    <w:rsid w:val="009E3D7D"/>
    <w:rsid w:val="009F06E7"/>
    <w:rsid w:val="009F3D2D"/>
    <w:rsid w:val="009F59F5"/>
    <w:rsid w:val="00A00A48"/>
    <w:rsid w:val="00A03003"/>
    <w:rsid w:val="00A1103C"/>
    <w:rsid w:val="00A151ED"/>
    <w:rsid w:val="00A16E69"/>
    <w:rsid w:val="00A3064B"/>
    <w:rsid w:val="00A32F21"/>
    <w:rsid w:val="00A33830"/>
    <w:rsid w:val="00A349AA"/>
    <w:rsid w:val="00A41867"/>
    <w:rsid w:val="00A451F6"/>
    <w:rsid w:val="00A45675"/>
    <w:rsid w:val="00A45FC6"/>
    <w:rsid w:val="00A53CC5"/>
    <w:rsid w:val="00A6060E"/>
    <w:rsid w:val="00A608A6"/>
    <w:rsid w:val="00A74850"/>
    <w:rsid w:val="00A84BE8"/>
    <w:rsid w:val="00A97A5B"/>
    <w:rsid w:val="00AA0C5A"/>
    <w:rsid w:val="00AA38DF"/>
    <w:rsid w:val="00AA4AE5"/>
    <w:rsid w:val="00AA70BD"/>
    <w:rsid w:val="00AB3914"/>
    <w:rsid w:val="00AB3FD1"/>
    <w:rsid w:val="00AB74A0"/>
    <w:rsid w:val="00AC1F34"/>
    <w:rsid w:val="00AC21F5"/>
    <w:rsid w:val="00AD18D1"/>
    <w:rsid w:val="00AE0068"/>
    <w:rsid w:val="00AE2407"/>
    <w:rsid w:val="00AE6829"/>
    <w:rsid w:val="00B06D60"/>
    <w:rsid w:val="00B100B5"/>
    <w:rsid w:val="00B14418"/>
    <w:rsid w:val="00B1496F"/>
    <w:rsid w:val="00B229B3"/>
    <w:rsid w:val="00B31C17"/>
    <w:rsid w:val="00B40C0B"/>
    <w:rsid w:val="00B52EEF"/>
    <w:rsid w:val="00B548D4"/>
    <w:rsid w:val="00B577DE"/>
    <w:rsid w:val="00B65A9D"/>
    <w:rsid w:val="00B70B50"/>
    <w:rsid w:val="00B70F83"/>
    <w:rsid w:val="00B71731"/>
    <w:rsid w:val="00B82878"/>
    <w:rsid w:val="00B9325A"/>
    <w:rsid w:val="00BA56B3"/>
    <w:rsid w:val="00BA7ADD"/>
    <w:rsid w:val="00BB1E30"/>
    <w:rsid w:val="00BB5E7B"/>
    <w:rsid w:val="00BC0F39"/>
    <w:rsid w:val="00BD2010"/>
    <w:rsid w:val="00BD2B79"/>
    <w:rsid w:val="00BE3252"/>
    <w:rsid w:val="00BE67B1"/>
    <w:rsid w:val="00BF67E2"/>
    <w:rsid w:val="00C01E28"/>
    <w:rsid w:val="00C06043"/>
    <w:rsid w:val="00C15FC3"/>
    <w:rsid w:val="00C16586"/>
    <w:rsid w:val="00C200A2"/>
    <w:rsid w:val="00C24499"/>
    <w:rsid w:val="00C35EC2"/>
    <w:rsid w:val="00C419B6"/>
    <w:rsid w:val="00C431F1"/>
    <w:rsid w:val="00C468D0"/>
    <w:rsid w:val="00C6082E"/>
    <w:rsid w:val="00C7051B"/>
    <w:rsid w:val="00C73770"/>
    <w:rsid w:val="00C76E5C"/>
    <w:rsid w:val="00C81161"/>
    <w:rsid w:val="00C827A5"/>
    <w:rsid w:val="00C8309A"/>
    <w:rsid w:val="00C86866"/>
    <w:rsid w:val="00C8701A"/>
    <w:rsid w:val="00C92ADE"/>
    <w:rsid w:val="00C93F74"/>
    <w:rsid w:val="00C96D05"/>
    <w:rsid w:val="00C96EDC"/>
    <w:rsid w:val="00CA0C3B"/>
    <w:rsid w:val="00CA5963"/>
    <w:rsid w:val="00CA5F3A"/>
    <w:rsid w:val="00CA6835"/>
    <w:rsid w:val="00CA731C"/>
    <w:rsid w:val="00CA7ED2"/>
    <w:rsid w:val="00CB0A2C"/>
    <w:rsid w:val="00CB1987"/>
    <w:rsid w:val="00CB36CD"/>
    <w:rsid w:val="00CD2923"/>
    <w:rsid w:val="00CE222C"/>
    <w:rsid w:val="00CE48D6"/>
    <w:rsid w:val="00CE6A7F"/>
    <w:rsid w:val="00CE7332"/>
    <w:rsid w:val="00CE7E10"/>
    <w:rsid w:val="00D00E07"/>
    <w:rsid w:val="00D016E1"/>
    <w:rsid w:val="00D02A50"/>
    <w:rsid w:val="00D11FFA"/>
    <w:rsid w:val="00D12080"/>
    <w:rsid w:val="00D300A5"/>
    <w:rsid w:val="00D345B3"/>
    <w:rsid w:val="00D352C4"/>
    <w:rsid w:val="00D47439"/>
    <w:rsid w:val="00D47611"/>
    <w:rsid w:val="00D55879"/>
    <w:rsid w:val="00D5698B"/>
    <w:rsid w:val="00D61680"/>
    <w:rsid w:val="00D65234"/>
    <w:rsid w:val="00D76906"/>
    <w:rsid w:val="00D810AB"/>
    <w:rsid w:val="00D8799B"/>
    <w:rsid w:val="00D915C6"/>
    <w:rsid w:val="00D97BE2"/>
    <w:rsid w:val="00DA0496"/>
    <w:rsid w:val="00DA1875"/>
    <w:rsid w:val="00DA40EC"/>
    <w:rsid w:val="00DB72FA"/>
    <w:rsid w:val="00DC2ADD"/>
    <w:rsid w:val="00DC2E14"/>
    <w:rsid w:val="00DC55AC"/>
    <w:rsid w:val="00DD4BF6"/>
    <w:rsid w:val="00DE390E"/>
    <w:rsid w:val="00DF7336"/>
    <w:rsid w:val="00DF7FA2"/>
    <w:rsid w:val="00E039CD"/>
    <w:rsid w:val="00E06E8D"/>
    <w:rsid w:val="00E151D7"/>
    <w:rsid w:val="00E20E23"/>
    <w:rsid w:val="00E22433"/>
    <w:rsid w:val="00E27082"/>
    <w:rsid w:val="00E32F72"/>
    <w:rsid w:val="00E37B58"/>
    <w:rsid w:val="00E40184"/>
    <w:rsid w:val="00E445C2"/>
    <w:rsid w:val="00E47823"/>
    <w:rsid w:val="00E53E1A"/>
    <w:rsid w:val="00E54FA8"/>
    <w:rsid w:val="00E563D3"/>
    <w:rsid w:val="00E61A04"/>
    <w:rsid w:val="00E61AEC"/>
    <w:rsid w:val="00E847FE"/>
    <w:rsid w:val="00EA2A31"/>
    <w:rsid w:val="00EA3129"/>
    <w:rsid w:val="00EB143A"/>
    <w:rsid w:val="00EB30CC"/>
    <w:rsid w:val="00EB37FF"/>
    <w:rsid w:val="00EB59A5"/>
    <w:rsid w:val="00EC3B48"/>
    <w:rsid w:val="00EC5FE5"/>
    <w:rsid w:val="00EC7D7C"/>
    <w:rsid w:val="00ED0995"/>
    <w:rsid w:val="00ED5439"/>
    <w:rsid w:val="00ED7757"/>
    <w:rsid w:val="00EE1C2D"/>
    <w:rsid w:val="00EE54FF"/>
    <w:rsid w:val="00EF0F09"/>
    <w:rsid w:val="00EF6812"/>
    <w:rsid w:val="00F04F4C"/>
    <w:rsid w:val="00F05C72"/>
    <w:rsid w:val="00F079CE"/>
    <w:rsid w:val="00F1288F"/>
    <w:rsid w:val="00F130EA"/>
    <w:rsid w:val="00F131DE"/>
    <w:rsid w:val="00F17357"/>
    <w:rsid w:val="00F22B5C"/>
    <w:rsid w:val="00F27E69"/>
    <w:rsid w:val="00F30B0B"/>
    <w:rsid w:val="00F30B1A"/>
    <w:rsid w:val="00F4543A"/>
    <w:rsid w:val="00F45DAA"/>
    <w:rsid w:val="00F53D45"/>
    <w:rsid w:val="00F56F09"/>
    <w:rsid w:val="00F70A5D"/>
    <w:rsid w:val="00F722B5"/>
    <w:rsid w:val="00F75228"/>
    <w:rsid w:val="00F81250"/>
    <w:rsid w:val="00F83815"/>
    <w:rsid w:val="00F97B94"/>
    <w:rsid w:val="00FA1873"/>
    <w:rsid w:val="00FA1F41"/>
    <w:rsid w:val="00FA26CA"/>
    <w:rsid w:val="00FA6B0A"/>
    <w:rsid w:val="00FA71FD"/>
    <w:rsid w:val="00FB07E8"/>
    <w:rsid w:val="00FB4212"/>
    <w:rsid w:val="00FB7A3A"/>
    <w:rsid w:val="00FB7D28"/>
    <w:rsid w:val="00FC0737"/>
    <w:rsid w:val="00FC1EF6"/>
    <w:rsid w:val="00FC4D9D"/>
    <w:rsid w:val="00FD257E"/>
    <w:rsid w:val="00FE442C"/>
    <w:rsid w:val="00FE52BB"/>
    <w:rsid w:val="00FF4BAE"/>
    <w:rsid w:val="00FF7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BBDE3"/>
  <w15:docId w15:val="{D2C5864B-6608-4F35-8A57-C19EFAF7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70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A97A5B"/>
    <w:pPr>
      <w:keepNext/>
      <w:keepLines/>
      <w:numPr>
        <w:numId w:val="3"/>
      </w:numPr>
      <w:spacing w:before="240" w:after="240" w:line="360" w:lineRule="auto"/>
      <w:ind w:left="227" w:hanging="227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288A"/>
    <w:pPr>
      <w:keepNext/>
      <w:keepLines/>
      <w:numPr>
        <w:ilvl w:val="1"/>
        <w:numId w:val="3"/>
      </w:numPr>
      <w:spacing w:before="240" w:after="240"/>
      <w:ind w:left="578" w:hanging="578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4D65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146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146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46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46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46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46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037EF0"/>
  </w:style>
  <w:style w:type="paragraph" w:styleId="Rodap">
    <w:name w:val="footer"/>
    <w:basedOn w:val="Normal"/>
    <w:link w:val="RodapChar"/>
    <w:uiPriority w:val="99"/>
    <w:unhideWhenUsed/>
    <w:rsid w:val="00037EF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37EF0"/>
  </w:style>
  <w:style w:type="paragraph" w:styleId="Textodebalo">
    <w:name w:val="Balloon Text"/>
    <w:basedOn w:val="Normal"/>
    <w:link w:val="TextodebaloChar"/>
    <w:uiPriority w:val="99"/>
    <w:semiHidden/>
    <w:unhideWhenUsed/>
    <w:rsid w:val="00A45F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C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A97A5B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0288A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4D6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93F74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5037A7"/>
    <w:pPr>
      <w:tabs>
        <w:tab w:val="left" w:pos="851"/>
      </w:tabs>
      <w:spacing w:line="240" w:lineRule="auto"/>
      <w:ind w:left="2268"/>
    </w:pPr>
    <w:rPr>
      <w:rFonts w:eastAsia="Arial" w:cs="Times New Roman"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037A7"/>
    <w:rPr>
      <w:rFonts w:ascii="Times New Roman" w:eastAsia="Arial" w:hAnsi="Times New Roman" w:cs="Times New Roman"/>
      <w:iCs/>
      <w:color w:val="000000" w:themeColor="text1"/>
    </w:rPr>
  </w:style>
  <w:style w:type="paragraph" w:customStyle="1" w:styleId="Texto">
    <w:name w:val="Texto"/>
    <w:basedOn w:val="Normal"/>
    <w:rsid w:val="001F132E"/>
    <w:pPr>
      <w:suppressAutoHyphens/>
    </w:pPr>
    <w:rPr>
      <w:rFonts w:ascii="Arial" w:eastAsia="Calibri" w:hAnsi="Arial" w:cs="Arial"/>
      <w:lang w:eastAsia="zh-CN"/>
    </w:rPr>
  </w:style>
  <w:style w:type="paragraph" w:styleId="PargrafodaLista">
    <w:name w:val="List Paragraph"/>
    <w:basedOn w:val="Normal"/>
    <w:uiPriority w:val="34"/>
    <w:qFormat/>
    <w:rsid w:val="002A045C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3C146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1463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46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46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ernciaIntensa">
    <w:name w:val="Intense Reference"/>
    <w:basedOn w:val="Fontepargpadro"/>
    <w:uiPriority w:val="32"/>
    <w:qFormat/>
    <w:rsid w:val="00AA38DF"/>
    <w:rPr>
      <w:b/>
      <w:bCs/>
      <w:smallCaps/>
      <w:color w:val="5B9BD5" w:themeColor="accent1"/>
      <w:spacing w:val="5"/>
    </w:rPr>
  </w:style>
  <w:style w:type="paragraph" w:customStyle="1" w:styleId="REFSFINAIS">
    <w:name w:val="REFS FINAIS"/>
    <w:basedOn w:val="Normal"/>
    <w:link w:val="REFSFINAISChar"/>
    <w:qFormat/>
    <w:rsid w:val="00835C40"/>
    <w:pPr>
      <w:spacing w:line="240" w:lineRule="auto"/>
      <w:ind w:firstLine="0"/>
      <w:jc w:val="left"/>
    </w:pPr>
    <w:rPr>
      <w:rFonts w:eastAsia="Arial" w:cs="Times New Roman"/>
      <w:spacing w:val="-2"/>
      <w:szCs w:val="24"/>
    </w:rPr>
  </w:style>
  <w:style w:type="paragraph" w:styleId="Textodenotaderodap">
    <w:name w:val="footnote text"/>
    <w:link w:val="TextodenotaderodapChar"/>
    <w:uiPriority w:val="99"/>
    <w:unhideWhenUsed/>
    <w:qFormat/>
    <w:rsid w:val="005B6DB5"/>
    <w:pPr>
      <w:spacing w:after="0" w:line="240" w:lineRule="auto"/>
      <w:jc w:val="both"/>
    </w:pPr>
    <w:rPr>
      <w:rFonts w:ascii="Times New Roman" w:hAnsi="Times New Roman"/>
      <w:szCs w:val="20"/>
    </w:rPr>
  </w:style>
  <w:style w:type="character" w:customStyle="1" w:styleId="REFSFINAISChar">
    <w:name w:val="REFS FINAIS Char"/>
    <w:basedOn w:val="Fontepargpadro"/>
    <w:link w:val="REFSFINAIS"/>
    <w:rsid w:val="00835C40"/>
    <w:rPr>
      <w:rFonts w:ascii="Times New Roman" w:eastAsia="Arial" w:hAnsi="Times New Roman" w:cs="Times New Roman"/>
      <w:spacing w:val="-2"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B6DB5"/>
    <w:rPr>
      <w:rFonts w:ascii="Times New Roman" w:hAnsi="Times New Roman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04F4C"/>
    <w:rPr>
      <w:vertAlign w:val="superscript"/>
    </w:rPr>
  </w:style>
  <w:style w:type="paragraph" w:customStyle="1" w:styleId="notaderodap">
    <w:name w:val="nota de rodapé"/>
    <w:basedOn w:val="Rodap"/>
    <w:link w:val="notaderodapChar"/>
    <w:qFormat/>
    <w:rsid w:val="00F04F4C"/>
  </w:style>
  <w:style w:type="character" w:customStyle="1" w:styleId="notaderodapChar">
    <w:name w:val="nota de rodapé Char"/>
    <w:basedOn w:val="RodapChar"/>
    <w:link w:val="notaderodap"/>
    <w:rsid w:val="00F04F4C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2021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Forte">
    <w:name w:val="Strong"/>
    <w:basedOn w:val="Fontepargpadro"/>
    <w:uiPriority w:val="22"/>
    <w:qFormat/>
    <w:rsid w:val="00DA0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1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lo.br/j/rac/a/jvPfDNwzN6xW8jJGMcSstxR/?format=pdf&amp;lang=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cielo.br/pdf/rac/v11n2/a12v11n2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BBF5D-7650-4472-A13C-ADCE4BBFB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4010</Words>
  <Characters>21658</Characters>
  <Application>Microsoft Office Word</Application>
  <DocSecurity>0</DocSecurity>
  <Lines>180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25617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Periodicos-PC02</dc:creator>
  <cp:lastModifiedBy>Dr.Fábio</cp:lastModifiedBy>
  <cp:revision>88</cp:revision>
  <dcterms:created xsi:type="dcterms:W3CDTF">2023-07-28T03:38:00Z</dcterms:created>
  <dcterms:modified xsi:type="dcterms:W3CDTF">2023-07-30T15:35:00Z</dcterms:modified>
</cp:coreProperties>
</file>