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94472" w14:textId="77777777" w:rsidR="003D1DF7" w:rsidRDefault="003D1DF7" w:rsidP="003D1DF7">
      <w:pPr>
        <w:jc w:val="center"/>
        <w:rPr>
          <w:sz w:val="36"/>
          <w:szCs w:val="36"/>
        </w:rPr>
      </w:pPr>
    </w:p>
    <w:p w14:paraId="065C5F4F" w14:textId="7FC5D42A" w:rsidR="00E02A3E" w:rsidRPr="003D1DF7" w:rsidRDefault="003D1DF7" w:rsidP="003D1DF7">
      <w:pPr>
        <w:jc w:val="center"/>
        <w:rPr>
          <w:sz w:val="36"/>
          <w:szCs w:val="36"/>
        </w:rPr>
      </w:pPr>
      <w:r w:rsidRPr="003D1DF7">
        <w:rPr>
          <w:sz w:val="36"/>
          <w:szCs w:val="36"/>
        </w:rPr>
        <w:t>Bridging the Gap Between Environmental Forecasting and Urban Decision-Making: A Multimodal PM2.5 Model and LLM-Based MCP Advisor</w:t>
      </w:r>
    </w:p>
    <w:p w14:paraId="6280C798" w14:textId="77777777" w:rsidR="004B4A19" w:rsidRDefault="004B4A19"/>
    <w:p w14:paraId="67C94098" w14:textId="77777777" w:rsidR="003D1DF7" w:rsidRDefault="003D1DF7"/>
    <w:p w14:paraId="13AAFCCB" w14:textId="77777777" w:rsidR="003D1DF7" w:rsidRDefault="003D1DF7"/>
    <w:p w14:paraId="150F5411" w14:textId="77777777" w:rsidR="003D1DF7" w:rsidRDefault="003D1DF7"/>
    <w:p w14:paraId="19BDD733" w14:textId="77777777" w:rsidR="000A21C0" w:rsidRDefault="000A21C0"/>
    <w:p w14:paraId="3AFF595B" w14:textId="77777777" w:rsidR="003D1DF7" w:rsidRDefault="003D1DF7"/>
    <w:p w14:paraId="274216BE" w14:textId="77777777" w:rsidR="004B4A19" w:rsidRDefault="004B4A19"/>
    <w:p w14:paraId="1D034A92" w14:textId="77777777" w:rsidR="004B4A19" w:rsidRDefault="004B4A19"/>
    <w:p w14:paraId="178CDDDD" w14:textId="77777777" w:rsidR="004B4A19" w:rsidRDefault="004B4A19"/>
    <w:p w14:paraId="20094B6B" w14:textId="4AED988E" w:rsidR="00E02A3E" w:rsidRDefault="004B4A19">
      <w:r w:rsidRPr="004B4A19">
        <w:rPr>
          <w:b/>
          <w:bCs/>
          <w:sz w:val="24"/>
          <w:szCs w:val="24"/>
        </w:rPr>
        <w:t>Student</w:t>
      </w:r>
      <w:r>
        <w:t xml:space="preserve">: </w:t>
      </w:r>
      <w:r w:rsidR="00E02A3E">
        <w:t xml:space="preserve">Luca Lucchina </w:t>
      </w:r>
      <w:r>
        <w:tab/>
      </w:r>
      <w:r>
        <w:tab/>
      </w:r>
      <w:r>
        <w:tab/>
      </w:r>
      <w:r>
        <w:tab/>
      </w:r>
      <w:r w:rsidRPr="004B4A19">
        <w:rPr>
          <w:b/>
          <w:bCs/>
          <w:sz w:val="24"/>
          <w:szCs w:val="24"/>
        </w:rPr>
        <w:t>Supervisor</w:t>
      </w:r>
      <w:r>
        <w:t xml:space="preserve">: </w:t>
      </w:r>
      <w:r w:rsidR="00E02A3E">
        <w:t>Nick McCullen</w:t>
      </w:r>
    </w:p>
    <w:p w14:paraId="3CEA156D" w14:textId="77777777" w:rsidR="004B4A19" w:rsidRDefault="004B4A19"/>
    <w:p w14:paraId="2C87291C" w14:textId="77777777" w:rsidR="007C177F" w:rsidRDefault="007C177F"/>
    <w:p w14:paraId="4C45CA76" w14:textId="7B61AEDF" w:rsidR="007C177F" w:rsidRPr="007C177F" w:rsidRDefault="00073DDB">
      <w:pPr>
        <w:rPr>
          <w:b/>
          <w:bCs/>
          <w:sz w:val="24"/>
          <w:szCs w:val="24"/>
        </w:rPr>
      </w:pPr>
      <w:r w:rsidRPr="007C177F">
        <w:rPr>
          <w:b/>
          <w:bCs/>
          <w:sz w:val="24"/>
          <w:szCs w:val="24"/>
        </w:rPr>
        <w:t xml:space="preserve">AI for Engineering and design </w:t>
      </w:r>
    </w:p>
    <w:p w14:paraId="52FB349F" w14:textId="463097AB" w:rsidR="00073DDB" w:rsidRPr="00073DDB" w:rsidRDefault="007C177F" w:rsidP="00073DDB">
      <w:pPr>
        <w:rPr>
          <w:b/>
          <w:bCs/>
        </w:rPr>
      </w:pPr>
      <w:r w:rsidRPr="007E21A9">
        <w:rPr>
          <w:b/>
          <w:bCs/>
          <w:sz w:val="24"/>
          <w:szCs w:val="24"/>
        </w:rPr>
        <w:t>Course</w:t>
      </w:r>
      <w:r w:rsidR="004B4A19">
        <w:t>:</w:t>
      </w:r>
      <w:r w:rsidR="00073DDB" w:rsidRPr="00073DDB">
        <w:rPr>
          <w:rFonts w:ascii="Segoe UI" w:eastAsia="Times New Roman" w:hAnsi="Segoe UI" w:cs="Segoe UI"/>
          <w:b/>
          <w:bCs/>
          <w:color w:val="1D2125"/>
          <w:kern w:val="36"/>
          <w:sz w:val="48"/>
          <w:szCs w:val="48"/>
          <w:lang w:eastAsia="en-CH"/>
          <w14:ligatures w14:val="none"/>
        </w:rPr>
        <w:t xml:space="preserve"> </w:t>
      </w:r>
      <w:r w:rsidR="00073DDB" w:rsidRPr="00073DDB">
        <w:t>Professional and Research Skills</w:t>
      </w:r>
      <w:r>
        <w:rPr>
          <w:rFonts w:ascii="Segoe UI" w:eastAsia="Times New Roman" w:hAnsi="Segoe UI" w:cs="Segoe UI"/>
          <w:b/>
          <w:bCs/>
          <w:color w:val="1D2125"/>
          <w:kern w:val="36"/>
          <w:sz w:val="48"/>
          <w:szCs w:val="48"/>
          <w:lang w:eastAsia="en-CH"/>
          <w14:ligatures w14:val="none"/>
        </w:rPr>
        <w:t xml:space="preserve"> </w:t>
      </w:r>
      <w:r w:rsidR="00073DDB" w:rsidRPr="00073DDB">
        <w:t>AR50472</w:t>
      </w:r>
      <w:r w:rsidR="00073DDB" w:rsidRPr="00073DDB">
        <w:rPr>
          <w:b/>
          <w:bCs/>
        </w:rPr>
        <w:t> </w:t>
      </w:r>
    </w:p>
    <w:p w14:paraId="6228CAD4" w14:textId="4AC368B2" w:rsidR="004B4A19" w:rsidRDefault="004B4A19"/>
    <w:p w14:paraId="1BB216B4" w14:textId="77777777" w:rsidR="004B4A19" w:rsidRDefault="004B4A19"/>
    <w:p w14:paraId="03022C5B" w14:textId="77777777" w:rsidR="004B4A19" w:rsidRDefault="004B4A19"/>
    <w:p w14:paraId="249386E2" w14:textId="77777777" w:rsidR="004B4A19" w:rsidRDefault="004B4A19"/>
    <w:p w14:paraId="0075250B" w14:textId="77777777" w:rsidR="004B4A19" w:rsidRDefault="004B4A19"/>
    <w:p w14:paraId="05CD5F00" w14:textId="77777777" w:rsidR="004B4A19" w:rsidRDefault="004B4A19"/>
    <w:p w14:paraId="354DC2E6" w14:textId="5C513C56" w:rsidR="00E02A3E" w:rsidRDefault="007C177F">
      <w:pPr>
        <w:rPr>
          <w:rFonts w:asciiTheme="majorHAnsi" w:eastAsiaTheme="majorEastAsia" w:hAnsiTheme="majorHAnsi" w:cstheme="majorBidi"/>
          <w:color w:val="0F4761" w:themeColor="accent1" w:themeShade="BF"/>
          <w:sz w:val="32"/>
          <w:szCs w:val="32"/>
        </w:rPr>
      </w:pPr>
      <w:r w:rsidRPr="007E21A9">
        <w:rPr>
          <w:b/>
          <w:bCs/>
        </w:rPr>
        <w:t>Date</w:t>
      </w:r>
      <w:r w:rsidR="003D1DF7">
        <w:t xml:space="preserve">: </w:t>
      </w:r>
      <w:r w:rsidR="004B4A19">
        <w:t>15/05/2026</w:t>
      </w:r>
      <w:r w:rsidR="00E02A3E">
        <w:br w:type="page"/>
      </w:r>
    </w:p>
    <w:p w14:paraId="0C169DB5" w14:textId="7E4EEFAD" w:rsidR="00124FD3" w:rsidRPr="00124FD3" w:rsidRDefault="00124FD3" w:rsidP="00124FD3">
      <w:pPr>
        <w:pStyle w:val="Heading2"/>
      </w:pPr>
      <w:r w:rsidRPr="00124FD3">
        <w:lastRenderedPageBreak/>
        <w:t>1. Research Problem and Context</w:t>
      </w:r>
    </w:p>
    <w:p w14:paraId="45D23AD6" w14:textId="77777777" w:rsidR="006C77D8" w:rsidRDefault="006C77D8" w:rsidP="006C77D8">
      <w:r>
        <w:t>Urban areas are progressively reliant on environmental forecasting for the purpose of event planning, public health protection, and the management of urban operations. Air pollution episodes, heatwaves, and adverse weather conditions can significantly affect outdoor activities, particularly large-scale events such as marathons, festivals, school programmes, and community gatherings. The toxicity of PM2.5 is particularly problematic due to its capacity to penetrate deep into the lungs and bloodstream, thereby contributing to the development of cardiovascular and respiratory diseases (WHO, 2021). As Kunak (2024) and Clarity (2023b) have demonstrated, urban PM2.5 concentrations are significantly impacted by traffic emissions, meteorological conditions, and temporal patterns associated with human activity.</w:t>
      </w:r>
    </w:p>
    <w:p w14:paraId="2D27EF92" w14:textId="77777777" w:rsidR="006C77D8" w:rsidRDefault="006C77D8" w:rsidP="006C77D8">
      <w:r>
        <w:t>Despite advances in environmental monitoring, cities still lack forecasting systems that integrate multiple data modalities, such as traffic patterns, weather conditions, and city planning calendars, to produce accurate, localised PM2.5 predictions. In urban environments, traffic is a significant contributor to PM2.5 levels. Furthermore, congestion spikes associated with events, road closures or school schedules can have a substantial impact on pollution levels. However, these planning-related signals are seldom incorporated into forecasting models, despite their predictability and public availability.</w:t>
      </w:r>
    </w:p>
    <w:p w14:paraId="701E86FB" w14:textId="77777777" w:rsidR="006C77D8" w:rsidRDefault="006C77D8" w:rsidP="006C77D8">
      <w:r>
        <w:t>Concurrently, city planners and event organisers frequently encounter difficulties in interpreting raw pollution forecasts. As the draft itself stated, "forecasting models provide numbers, not decisions." In the absence of contextual interpretation, numerical PM2.5 predictions are rendered ineffectual and lack the potential to provide actionable guidance. The UKHSA and WHO provide health guidelines based on thresholds; however, in order to apply these to specific events, participant sensitivities and local conditions, it is necessary to employ a reasoning process that is not provided by traditional forecasting systems.</w:t>
      </w:r>
    </w:p>
    <w:p w14:paraId="5E2D4E4E" w14:textId="77777777" w:rsidR="006C77D8" w:rsidRDefault="006C77D8" w:rsidP="006C77D8">
      <w:r>
        <w:t>The present research aims to address these gaps by developing:</w:t>
      </w:r>
    </w:p>
    <w:p w14:paraId="6533D4DD" w14:textId="31269F89" w:rsidR="00124FD3" w:rsidRPr="00124FD3" w:rsidRDefault="00124FD3" w:rsidP="00124FD3">
      <w:pPr>
        <w:numPr>
          <w:ilvl w:val="0"/>
          <w:numId w:val="34"/>
        </w:numPr>
      </w:pPr>
      <w:r w:rsidRPr="008D6525">
        <w:t>A multi</w:t>
      </w:r>
      <w:r w:rsidRPr="008D6525">
        <w:noBreakHyphen/>
        <w:t xml:space="preserve">modal </w:t>
      </w:r>
      <w:r w:rsidR="00934407" w:rsidRPr="008D6525">
        <w:t>PM</w:t>
      </w:r>
      <w:r w:rsidR="00934407" w:rsidRPr="008D6525">
        <w:rPr>
          <w:vertAlign w:val="subscript"/>
        </w:rPr>
        <w:t xml:space="preserve">2.5 </w:t>
      </w:r>
      <w:r w:rsidRPr="008D6525">
        <w:t>forecasting model using traffic, weather</w:t>
      </w:r>
      <w:r w:rsidR="007B1797">
        <w:t xml:space="preserve"> </w:t>
      </w:r>
      <w:r w:rsidR="006C77D8">
        <w:t>and</w:t>
      </w:r>
      <w:r w:rsidRPr="008D6525">
        <w:t xml:space="preserve"> </w:t>
      </w:r>
      <w:r w:rsidR="006C77D8">
        <w:t>average energy consumption</w:t>
      </w:r>
      <w:r w:rsidR="007B1797">
        <w:t xml:space="preserve">. (I haven’t found historical bath planning </w:t>
      </w:r>
      <w:r w:rsidR="003052FC">
        <w:t>calendar,</w:t>
      </w:r>
      <w:r w:rsidR="007B1797">
        <w:t xml:space="preserve"> but I want to include it for evaluation of the system with real planned events)</w:t>
      </w:r>
    </w:p>
    <w:p w14:paraId="1079FF6D" w14:textId="77777777" w:rsidR="00124FD3" w:rsidRDefault="00124FD3" w:rsidP="00124FD3">
      <w:pPr>
        <w:numPr>
          <w:ilvl w:val="0"/>
          <w:numId w:val="34"/>
        </w:numPr>
      </w:pPr>
      <w:r w:rsidRPr="006B37BC">
        <w:t>A separate LLM</w:t>
      </w:r>
      <w:r w:rsidRPr="006B37BC">
        <w:noBreakHyphen/>
        <w:t>based MCP advisor</w:t>
      </w:r>
      <w:r w:rsidRPr="00124FD3">
        <w:t xml:space="preserve"> that interprets the forecasts against UK/EU standards to generate structured risk assessments for planned events.</w:t>
      </w:r>
    </w:p>
    <w:p w14:paraId="62909975" w14:textId="3A3EDF8F" w:rsidR="00123348" w:rsidRDefault="00955BEE" w:rsidP="00124FD3">
      <w:r>
        <w:t>“</w:t>
      </w:r>
      <w:r w:rsidR="00123348" w:rsidRPr="00123348">
        <w:t>Model Context Protocol (MCP), a new standard for connecting AI assistants to the systems where data lives, including content repositories, business tools, and development environments. Its aim is to help frontier models produce better, more relevant responses.</w:t>
      </w:r>
      <w:r>
        <w:t xml:space="preserve">” </w:t>
      </w:r>
      <w:r w:rsidR="00123348">
        <w:t>(Anthropic 2024)</w:t>
      </w:r>
    </w:p>
    <w:p w14:paraId="3348A39C" w14:textId="10DCECF5" w:rsidR="007B1797" w:rsidRDefault="00124FD3" w:rsidP="00124FD3">
      <w:r w:rsidRPr="00124FD3">
        <w:t>Together, these components aim to bridge the gap between environmental forecasting and operational decision</w:t>
      </w:r>
      <w:r w:rsidRPr="00124FD3">
        <w:noBreakHyphen/>
        <w:t>making in urban contexts.</w:t>
      </w:r>
    </w:p>
    <w:p w14:paraId="067B24AF" w14:textId="77777777" w:rsidR="007B1797" w:rsidRDefault="007B1797">
      <w:r>
        <w:br w:type="page"/>
      </w:r>
    </w:p>
    <w:p w14:paraId="410C531A" w14:textId="77777777" w:rsidR="00124FD3" w:rsidRPr="00124FD3" w:rsidRDefault="00124FD3" w:rsidP="00124FD3"/>
    <w:p w14:paraId="04B95531" w14:textId="77777777" w:rsidR="00124FD3" w:rsidRPr="00124FD3" w:rsidRDefault="00124FD3" w:rsidP="00124FD3">
      <w:pPr>
        <w:pStyle w:val="Heading2"/>
      </w:pPr>
      <w:r w:rsidRPr="00124FD3">
        <w:t>2. Rationale and Contribution</w:t>
      </w:r>
    </w:p>
    <w:p w14:paraId="106FAFAA" w14:textId="77777777" w:rsidR="00DE32F8" w:rsidRPr="00DE32F8" w:rsidRDefault="00DE32F8" w:rsidP="00DE32F8">
      <w:r w:rsidRPr="00DE32F8">
        <w:t>The rationale for this research is grounded in two complementary needs: improved PM2.5 forecasting and improved interpretation of forecasts for decision making.</w:t>
      </w:r>
    </w:p>
    <w:p w14:paraId="27B2CA6D" w14:textId="77777777" w:rsidR="00DE32F8" w:rsidRPr="00DE32F8" w:rsidRDefault="00DE32F8" w:rsidP="00DE32F8">
      <w:r w:rsidRPr="00DE32F8">
        <w:t xml:space="preserve">Recent advances in time series modelling, including the Temporal Fusion Transformer (TFT) (Lim et al., 2019), </w:t>
      </w:r>
      <w:proofErr w:type="spellStart"/>
      <w:r w:rsidRPr="00DE32F8">
        <w:t>Spatio</w:t>
      </w:r>
      <w:proofErr w:type="spellEnd"/>
      <w:r w:rsidRPr="00DE32F8">
        <w:t>-Temporal Graph Neural Networks (Yu et al., 2017), and hybrid transformer-GNN architectures (Zhang et al., 2023), have exhibited remarkable efficacy in environmental prediction tasks. However, extant studies have typically relied on meteorological and historical pollution data alone. It is evident that there is a paucity of incorporation of traffic data, and an even more pronounced absence of incorporation of city planning or event calendars, despite the clear influence of these factors on emissions and congestion patterns. The present project is an extension of existing evidence in this field by evaluating the hypothesis that planning and calendar signals improve PM2.5 forecasting accuracy in a real urban setting.</w:t>
      </w:r>
    </w:p>
    <w:p w14:paraId="110C7DE2" w14:textId="094359C0" w:rsidR="00DE32F8" w:rsidRPr="00DE32F8" w:rsidRDefault="00DE32F8" w:rsidP="00DE32F8">
      <w:r w:rsidRPr="00DE32F8">
        <w:t xml:space="preserve">LLMs have demonstrated notable aptitude in contextual reasoning across diverse domains, including medical triage and climate risk summarisation. Nevertheless, to the author's knowledge, no published system has hitherto attempted to integrate an LLM with environmental forecasts </w:t>
      </w:r>
      <w:r w:rsidR="00955BEE" w:rsidRPr="00DE32F8">
        <w:t>to</w:t>
      </w:r>
      <w:r w:rsidRPr="00DE32F8">
        <w:t xml:space="preserve"> provide event-specific risk assessments. The project's distinguishing feature is the separation of the forecasting model from the LLM reasoning layer. This enables independent evaluation of each component, enhancing transparency and methodological clarity.</w:t>
      </w:r>
    </w:p>
    <w:p w14:paraId="02AC1A76" w14:textId="2B7A5ABE" w:rsidR="00DE32F8" w:rsidRPr="00DE32F8" w:rsidRDefault="00DE32F8" w:rsidP="00124FD3">
      <w:r w:rsidRPr="00DE32F8">
        <w:t>The research makes two explicit contributions:</w:t>
      </w:r>
    </w:p>
    <w:p w14:paraId="6F7174A5" w14:textId="51C5C42C" w:rsidR="00124FD3" w:rsidRPr="00124FD3" w:rsidRDefault="00124FD3" w:rsidP="00124FD3">
      <w:pPr>
        <w:numPr>
          <w:ilvl w:val="0"/>
          <w:numId w:val="35"/>
        </w:numPr>
      </w:pPr>
      <w:r w:rsidRPr="00124FD3">
        <w:rPr>
          <w:b/>
          <w:bCs/>
        </w:rPr>
        <w:t>C1 – Forecasting contribution:</w:t>
      </w:r>
      <w:r w:rsidRPr="00124FD3">
        <w:t xml:space="preserve"> A multi</w:t>
      </w:r>
      <w:r w:rsidRPr="00124FD3">
        <w:noBreakHyphen/>
        <w:t xml:space="preserve">modal </w:t>
      </w:r>
      <w:r w:rsidR="00E32BB2">
        <w:t>PM</w:t>
      </w:r>
      <w:r w:rsidR="00E32BB2" w:rsidRPr="00934407">
        <w:rPr>
          <w:vertAlign w:val="subscript"/>
        </w:rPr>
        <w:t xml:space="preserve">2.5 </w:t>
      </w:r>
      <w:r w:rsidRPr="00124FD3">
        <w:t>forecasting model that integrates traffic, weather, and planning/calendar data, and evaluates the predictive value of planning signals.</w:t>
      </w:r>
    </w:p>
    <w:p w14:paraId="6E94D3A7" w14:textId="463F7E5A" w:rsidR="00124FD3" w:rsidRPr="00124FD3" w:rsidRDefault="00124FD3" w:rsidP="00124FD3">
      <w:pPr>
        <w:numPr>
          <w:ilvl w:val="0"/>
          <w:numId w:val="35"/>
        </w:numPr>
      </w:pPr>
      <w:r w:rsidRPr="00124FD3">
        <w:rPr>
          <w:b/>
          <w:bCs/>
        </w:rPr>
        <w:t>C2 – Decision</w:t>
      </w:r>
      <w:r w:rsidRPr="00124FD3">
        <w:rPr>
          <w:b/>
          <w:bCs/>
        </w:rPr>
        <w:noBreakHyphen/>
        <w:t>support contribution:</w:t>
      </w:r>
      <w:r w:rsidRPr="00124FD3">
        <w:t xml:space="preserve"> A separate LLM MCP advisor that interprets </w:t>
      </w:r>
      <w:r w:rsidR="00E32BB2">
        <w:t>PM</w:t>
      </w:r>
      <w:r w:rsidR="00E32BB2" w:rsidRPr="00934407">
        <w:rPr>
          <w:vertAlign w:val="subscript"/>
        </w:rPr>
        <w:t xml:space="preserve">2.5 </w:t>
      </w:r>
      <w:r w:rsidRPr="00124FD3">
        <w:t>forecasts against UKHSA/WHO thresholds and produces structured recommendations for planned events.</w:t>
      </w:r>
    </w:p>
    <w:p w14:paraId="5E88954B" w14:textId="77777777" w:rsidR="00124FD3" w:rsidRPr="00124FD3" w:rsidRDefault="00124FD3" w:rsidP="00124FD3">
      <w:r w:rsidRPr="00124FD3">
        <w:t>These contributions are modest but meaningful, aligning with the MSc requirement for a feasible and clearly justified research plan.</w:t>
      </w:r>
    </w:p>
    <w:p w14:paraId="38D4402E" w14:textId="725F4A84" w:rsidR="00124FD3" w:rsidRPr="00124FD3" w:rsidRDefault="00124FD3" w:rsidP="00124FD3">
      <w:pPr>
        <w:pStyle w:val="Heading2"/>
      </w:pPr>
      <w:r w:rsidRPr="00124FD3">
        <w:t>3</w:t>
      </w:r>
      <w:r w:rsidR="008868D2">
        <w:t>. L</w:t>
      </w:r>
      <w:r w:rsidRPr="00124FD3">
        <w:t>iterature Review</w:t>
      </w:r>
    </w:p>
    <w:p w14:paraId="41AEE7B2" w14:textId="63908562" w:rsidR="00124FD3" w:rsidRPr="00124FD3" w:rsidRDefault="00124FD3" w:rsidP="00124FD3">
      <w:pPr>
        <w:pStyle w:val="Heading3"/>
      </w:pPr>
      <w:r w:rsidRPr="00124FD3">
        <w:t xml:space="preserve">3.1 </w:t>
      </w:r>
      <w:r w:rsidR="00E32BB2">
        <w:t>PM</w:t>
      </w:r>
      <w:r w:rsidR="00E32BB2" w:rsidRPr="00934407">
        <w:rPr>
          <w:vertAlign w:val="subscript"/>
        </w:rPr>
        <w:t>2.5</w:t>
      </w:r>
      <w:r w:rsidRPr="00124FD3">
        <w:t>, urban risk, and environmental forecasting</w:t>
      </w:r>
    </w:p>
    <w:p w14:paraId="14777E67" w14:textId="19963E6F" w:rsidR="00C25AD8" w:rsidRDefault="00C25AD8" w:rsidP="00D30FAD">
      <w:r w:rsidRPr="00C25AD8">
        <w:t>PM2.5 is one of the most harmful pollutants due to its small particle size and its ability to penetrate deep into the respiratory system. The levels of PM2.5 in urban areas are influenced by various factors, including traffic emissions, industrial activity, and meteorological conditions such as wind speed, humidity, and temperature (Kunak, 2024). As cities continue to adopt sensor networks and data-driven approaches to monitor air quality, the translation of these data into actionable insights remains a significant challenge (Clarity, 2023a). Forecasting PM2.5 is essential for public health protection, especially during outdoor events where physical exertion increases vulnerability.  WHO (2021) and UKHSA (2023) provide threshold-based guidelines, but these require contextual interpretation to be operationally useful.</w:t>
      </w:r>
    </w:p>
    <w:p w14:paraId="5CB3998E" w14:textId="6B8092C7" w:rsidR="00C25AD8" w:rsidRPr="00C25AD8" w:rsidRDefault="00D30FAD" w:rsidP="00C25AD8">
      <w:pPr>
        <w:pStyle w:val="Heading2"/>
      </w:pPr>
      <w:r w:rsidRPr="00D30FAD">
        <w:lastRenderedPageBreak/>
        <w:t xml:space="preserve">3.2 Time series and </w:t>
      </w:r>
      <w:proofErr w:type="spellStart"/>
      <w:r w:rsidRPr="00D30FAD">
        <w:t>spatio</w:t>
      </w:r>
      <w:proofErr w:type="spellEnd"/>
      <w:r>
        <w:t>-</w:t>
      </w:r>
      <w:r w:rsidRPr="00D30FAD">
        <w:t>temporal forecasting models</w:t>
      </w:r>
    </w:p>
    <w:p w14:paraId="7116B573" w14:textId="77777777" w:rsidR="00C25AD8" w:rsidRPr="00C25AD8" w:rsidRDefault="00C25AD8" w:rsidP="00C25AD8">
      <w:r w:rsidRPr="00C25AD8">
        <w:t>In the field of data science and machine learning, the temporal fusion transformer (TFT) architecture developed by Lim et al. (2019) has emerged as a state-of-the-art model for multi-horizon forecasting. This model is particularly noteworthy for its ability to predict future trends across different time periods and spatial dimensions. The combination of attention mechanisms with static and time-varying covariates in TFT renders it particularly well suited to the analysis of multimodal environmental data. Its interpretability features (e.g., variable importance) are valuable for understanding the influence of traffic and planning signals.</w:t>
      </w:r>
    </w:p>
    <w:p w14:paraId="73307CB5" w14:textId="0B9F6597" w:rsidR="00C25AD8" w:rsidRPr="00124FD3" w:rsidRDefault="00C25AD8" w:rsidP="00C25AD8">
      <w:r w:rsidRPr="00C25AD8">
        <w:t xml:space="preserve">Graph-based models, such as STGCN (Yu et al., 2017), can capture spatial dependencies between sensors or road segments. The STGCN approach is employed in the context of air quality forecasting, with evidence suggesting enhanced performance through the modelling of spatial–temporal correlations (Chen et al., 2024). The integration of TFT and </w:t>
      </w:r>
      <w:proofErr w:type="spellStart"/>
      <w:r w:rsidRPr="00C25AD8">
        <w:t>GNNs</w:t>
      </w:r>
      <w:proofErr w:type="spellEnd"/>
      <w:r w:rsidRPr="00C25AD8">
        <w:t xml:space="preserve"> in hybrid models has yielded enhanced performance in environmental prediction tasks, as evidenced by recent studies (Zhang et al., 2023; Li et al., 2024). </w:t>
      </w:r>
      <w:proofErr w:type="spellStart"/>
      <w:r w:rsidRPr="00C25AD8">
        <w:t>KriGNN</w:t>
      </w:r>
      <w:proofErr w:type="spellEnd"/>
      <w:r w:rsidRPr="00C25AD8">
        <w:t xml:space="preserve"> introduces kriging-enhanced </w:t>
      </w:r>
      <w:proofErr w:type="spellStart"/>
      <w:r w:rsidRPr="00C25AD8">
        <w:t>GNNs</w:t>
      </w:r>
      <w:proofErr w:type="spellEnd"/>
      <w:r w:rsidRPr="00C25AD8">
        <w:t xml:space="preserve"> for spatial prediction, highlighting the value of geostatistical priors (Wang et al., 2024).</w:t>
      </w:r>
    </w:p>
    <w:p w14:paraId="3C4484E8" w14:textId="77777777" w:rsidR="00124FD3" w:rsidRPr="00124FD3" w:rsidRDefault="00124FD3" w:rsidP="00124FD3">
      <w:pPr>
        <w:pStyle w:val="Heading3"/>
      </w:pPr>
      <w:r w:rsidRPr="00124FD3">
        <w:t>3.3 LLMs for environmental decision support</w:t>
      </w:r>
    </w:p>
    <w:p w14:paraId="01BC96EA" w14:textId="4E46AAD8" w:rsidR="00955BEE" w:rsidRPr="00955BEE" w:rsidRDefault="00955BEE" w:rsidP="00124FD3">
      <w:r w:rsidRPr="00955BEE">
        <w:t>LLMs have been employed in tasks requiring contextual reasoning, including medical triage and climate risk summarisation. To the best of the author's knowledge, no published work has hitherto integrated LLM reasoning with environmental forecasting specifically for event-level decision support. Existing systems tend to provide a summary of reports, as opposed to interpreting structured forecasts against regulatory thresholds.</w:t>
      </w:r>
    </w:p>
    <w:p w14:paraId="6F370AC3" w14:textId="77777777" w:rsidR="00124FD3" w:rsidRPr="00124FD3" w:rsidRDefault="00124FD3" w:rsidP="00124FD3">
      <w:pPr>
        <w:pStyle w:val="Heading3"/>
      </w:pPr>
      <w:r w:rsidRPr="00124FD3">
        <w:t>3.4 Summary of gaps</w:t>
      </w:r>
    </w:p>
    <w:p w14:paraId="2DA4BA86" w14:textId="77777777" w:rsidR="00124FD3" w:rsidRPr="00124FD3" w:rsidRDefault="00124FD3" w:rsidP="00124FD3">
      <w:r w:rsidRPr="00124FD3">
        <w:t>The literature reveals three key gaps:</w:t>
      </w:r>
    </w:p>
    <w:p w14:paraId="23947EDF" w14:textId="1B11E22C" w:rsidR="00124FD3" w:rsidRPr="00124FD3" w:rsidRDefault="00811D42" w:rsidP="00124FD3">
      <w:pPr>
        <w:numPr>
          <w:ilvl w:val="0"/>
          <w:numId w:val="36"/>
        </w:numPr>
      </w:pPr>
      <w:r>
        <w:t>PM</w:t>
      </w:r>
      <w:r w:rsidRPr="00934407">
        <w:rPr>
          <w:vertAlign w:val="subscript"/>
        </w:rPr>
        <w:t xml:space="preserve">2.5 </w:t>
      </w:r>
      <w:r w:rsidR="00124FD3" w:rsidRPr="00124FD3">
        <w:t>forecasting rarely incorporates planning/calendar signals.</w:t>
      </w:r>
    </w:p>
    <w:p w14:paraId="12D402D6" w14:textId="77777777" w:rsidR="00124FD3" w:rsidRPr="00124FD3" w:rsidRDefault="00124FD3" w:rsidP="00124FD3">
      <w:pPr>
        <w:numPr>
          <w:ilvl w:val="0"/>
          <w:numId w:val="36"/>
        </w:numPr>
      </w:pPr>
      <w:r w:rsidRPr="00124FD3">
        <w:t>Forecasting and decision</w:t>
      </w:r>
      <w:r w:rsidRPr="00124FD3">
        <w:noBreakHyphen/>
        <w:t>support layers are often entangled.</w:t>
      </w:r>
    </w:p>
    <w:p w14:paraId="6A7D8CB4" w14:textId="60EADFC1" w:rsidR="00124FD3" w:rsidRPr="00124FD3" w:rsidRDefault="00124FD3" w:rsidP="00124FD3">
      <w:pPr>
        <w:numPr>
          <w:ilvl w:val="0"/>
          <w:numId w:val="36"/>
        </w:numPr>
      </w:pPr>
      <w:r w:rsidRPr="00124FD3">
        <w:t xml:space="preserve">No system uses an LLM MCP advisor to interpret </w:t>
      </w:r>
      <w:r w:rsidR="00811D42">
        <w:t>PM</w:t>
      </w:r>
      <w:r w:rsidR="00811D42" w:rsidRPr="00934407">
        <w:rPr>
          <w:vertAlign w:val="subscript"/>
        </w:rPr>
        <w:t xml:space="preserve">2.5 </w:t>
      </w:r>
      <w:r w:rsidRPr="00124FD3">
        <w:t>forecasts for event</w:t>
      </w:r>
      <w:r w:rsidRPr="00124FD3">
        <w:noBreakHyphen/>
        <w:t>level risk assessment.</w:t>
      </w:r>
    </w:p>
    <w:p w14:paraId="6D8BC1BC" w14:textId="77777777" w:rsidR="00124FD3" w:rsidRPr="00124FD3" w:rsidRDefault="00124FD3" w:rsidP="00124FD3">
      <w:r w:rsidRPr="00124FD3">
        <w:t>This project directly addresses these gaps.</w:t>
      </w:r>
    </w:p>
    <w:p w14:paraId="25943C2A" w14:textId="77777777" w:rsidR="00124FD3" w:rsidRPr="00124FD3" w:rsidRDefault="00124FD3" w:rsidP="00124FD3">
      <w:pPr>
        <w:pStyle w:val="Heading2"/>
      </w:pPr>
      <w:r w:rsidRPr="00124FD3">
        <w:t>4. Scope and Boundaries of the Study</w:t>
      </w:r>
    </w:p>
    <w:p w14:paraId="59EC48DC" w14:textId="4A4151E8" w:rsidR="00BB58A7" w:rsidRPr="00BB58A7" w:rsidRDefault="00BB58A7" w:rsidP="00BB58A7">
      <w:r w:rsidRPr="00BB58A7">
        <w:t xml:space="preserve">The scope of this research is defined to ensure feasibility while addressing a meaningful problem. The previously </w:t>
      </w:r>
      <w:r w:rsidR="003052FC" w:rsidRPr="00BB58A7">
        <w:t>mentioned</w:t>
      </w:r>
      <w:r w:rsidRPr="00BB58A7">
        <w:t xml:space="preserve"> data (weather, traffic, energy, </w:t>
      </w:r>
      <w:r w:rsidR="003052FC" w:rsidRPr="00BB58A7">
        <w:t>calendar</w:t>
      </w:r>
      <w:r w:rsidRPr="00BB58A7">
        <w:t xml:space="preserve"> data) </w:t>
      </w:r>
      <w:r w:rsidR="003052FC" w:rsidRPr="00BB58A7">
        <w:t>are</w:t>
      </w:r>
      <w:r w:rsidRPr="00BB58A7">
        <w:t xml:space="preserve"> the most influential and practically accessible determinants of short-term PM2.5 variation. Traffic emissions have been identified as a significant contributing factor to particulate pollution. Furthermore, meteorological conditions have been shown to modulate dispersion and accumulation, while planning and calendar data capture predictable human activity patterns that influence congestion.</w:t>
      </w:r>
    </w:p>
    <w:p w14:paraId="58B4181B" w14:textId="77777777" w:rsidR="00BB58A7" w:rsidRPr="00BB58A7" w:rsidRDefault="00BB58A7" w:rsidP="00BB58A7">
      <w:r w:rsidRPr="00BB58A7">
        <w:t>The project also involves the development of a distinct LLM-based MCP advisor that interprets forecasts in accordance with UKHSA and WHO guidelines. This delineation facilitates the evaluation of the forecasting model on its predictive performance, whilst the LLM advisor is evaluated on its reasoning quality and its usefulness in decision-making.</w:t>
      </w:r>
    </w:p>
    <w:p w14:paraId="4DBD3C6F" w14:textId="5E55286D" w:rsidR="00BB58A7" w:rsidRPr="00BB58A7" w:rsidRDefault="00BB58A7" w:rsidP="00124FD3">
      <w:r w:rsidRPr="00BB58A7">
        <w:lastRenderedPageBreak/>
        <w:t>The study does not seek to train or fine-tune LLMs, generalise across multiple pollutants or cities, or deploy the system in real-world settings. The project's focal point is PM2.5 in Bath, serving as a model case study. This approach ensures that both the LLM and the forecasting model can be adequately developed and evaluated within the stipulated timeframe.</w:t>
      </w:r>
    </w:p>
    <w:p w14:paraId="4F6D60CB" w14:textId="77777777" w:rsidR="00124FD3" w:rsidRPr="00124FD3" w:rsidRDefault="00124FD3" w:rsidP="00124FD3">
      <w:pPr>
        <w:pStyle w:val="Heading2"/>
      </w:pPr>
      <w:r w:rsidRPr="00124FD3">
        <w:t>5. Aim, Objectives, and Deliverables</w:t>
      </w:r>
    </w:p>
    <w:p w14:paraId="087BD0FD" w14:textId="77777777" w:rsidR="00D032FB" w:rsidRPr="00D032FB" w:rsidRDefault="00D032FB" w:rsidP="00D032FB">
      <w:r w:rsidRPr="00D032FB">
        <w:t>The objective of this research endeavour is twofold: firstly, to design and evaluate a multimodal PM2.5 forecasting model that integrates traffic, weather, energy consumption and planning/calendar data, and secondly, to develop a separate LLM-based MCP advisor that interprets these forecasts against UK/EU air quality standards for event-level decision-making.</w:t>
      </w:r>
    </w:p>
    <w:p w14:paraId="110D1C28" w14:textId="77777777" w:rsidR="00D032FB" w:rsidRPr="00D032FB" w:rsidRDefault="00D032FB" w:rsidP="00D032FB">
      <w:r w:rsidRPr="00D032FB">
        <w:t>The objectives are as follows:</w:t>
      </w:r>
    </w:p>
    <w:p w14:paraId="3EFDDE62" w14:textId="4A5F8B50" w:rsidR="00D032FB" w:rsidRPr="00D032FB" w:rsidRDefault="00D032FB" w:rsidP="00D032FB">
      <w:pPr>
        <w:pStyle w:val="ListParagraph"/>
        <w:numPr>
          <w:ilvl w:val="0"/>
          <w:numId w:val="43"/>
        </w:numPr>
      </w:pPr>
      <w:r w:rsidRPr="00D032FB">
        <w:t xml:space="preserve">A comprehensive review of the literature on </w:t>
      </w:r>
      <w:proofErr w:type="spellStart"/>
      <w:r w:rsidRPr="00D032FB">
        <w:t>spatio</w:t>
      </w:r>
      <w:proofErr w:type="spellEnd"/>
      <w:r w:rsidRPr="00D032FB">
        <w:t>-temporal modelling, multimodal time series approaches, and LLM-based decision support.</w:t>
      </w:r>
    </w:p>
    <w:p w14:paraId="2C4923C1" w14:textId="4BE1412C" w:rsidR="00D032FB" w:rsidRPr="00D032FB" w:rsidRDefault="00D032FB" w:rsidP="00D032FB">
      <w:pPr>
        <w:pStyle w:val="ListParagraph"/>
        <w:numPr>
          <w:ilvl w:val="0"/>
          <w:numId w:val="43"/>
        </w:numPr>
      </w:pPr>
      <w:r w:rsidRPr="00D032FB">
        <w:t>Design and implement the forecasting model, including data collection, preprocessing, feature engineering, and model training.</w:t>
      </w:r>
    </w:p>
    <w:p w14:paraId="0CED67E7" w14:textId="23F70065" w:rsidR="00D032FB" w:rsidRPr="00D032FB" w:rsidRDefault="00D032FB" w:rsidP="00D032FB">
      <w:pPr>
        <w:pStyle w:val="ListParagraph"/>
        <w:numPr>
          <w:ilvl w:val="0"/>
          <w:numId w:val="43"/>
        </w:numPr>
      </w:pPr>
      <w:r w:rsidRPr="00D032FB">
        <w:t>Develop the LLM based MCP advisor that retrieves forecasts, event metadata, and guideline thresholds to generate structured risk assessments.</w:t>
      </w:r>
    </w:p>
    <w:p w14:paraId="0AB7B2A8" w14:textId="58C9D260" w:rsidR="00D032FB" w:rsidRPr="00D032FB" w:rsidRDefault="00D032FB" w:rsidP="00D032FB">
      <w:pPr>
        <w:pStyle w:val="ListParagraph"/>
        <w:numPr>
          <w:ilvl w:val="0"/>
          <w:numId w:val="43"/>
        </w:numPr>
      </w:pPr>
      <w:r w:rsidRPr="00D032FB">
        <w:t>Evaluate the combined workflow using real or simulated case studies.</w:t>
      </w:r>
    </w:p>
    <w:p w14:paraId="75E023A4" w14:textId="061FF4CE" w:rsidR="00D032FB" w:rsidRPr="009115CD" w:rsidRDefault="00D032FB" w:rsidP="00124FD3">
      <w:r w:rsidRPr="00D032FB">
        <w:t>These objectives ensure that the project produces both a technically robust forecasting model and a practically useful decision support tool.</w:t>
      </w:r>
    </w:p>
    <w:p w14:paraId="6FFF8427" w14:textId="213CCBEC" w:rsidR="00124FD3" w:rsidRPr="00124FD3" w:rsidRDefault="00124FD3" w:rsidP="00124FD3">
      <w:pPr>
        <w:pStyle w:val="Heading2"/>
      </w:pPr>
      <w:r>
        <w:t>6</w:t>
      </w:r>
      <w:r w:rsidRPr="00124FD3">
        <w:t>. Methodological Approach</w:t>
      </w:r>
    </w:p>
    <w:p w14:paraId="2513E39C" w14:textId="71F07F16" w:rsidR="00F418F9" w:rsidRDefault="00F418F9" w:rsidP="00F418F9">
      <w:r>
        <w:t xml:space="preserve">This research adopts a mixed methodological approach combining quantitative modelling and design led system development. The forecasting model will </w:t>
      </w:r>
      <w:r w:rsidR="00540061">
        <w:t>be tested</w:t>
      </w:r>
      <w:r>
        <w:t xml:space="preserve"> across different architectures explored in the </w:t>
      </w:r>
      <w:r w:rsidR="00540061">
        <w:t>literature</w:t>
      </w:r>
      <w:r>
        <w:t xml:space="preserve"> review (TFT, STGCN, GNN, </w:t>
      </w:r>
      <w:proofErr w:type="spellStart"/>
      <w:r>
        <w:t>KriGNN</w:t>
      </w:r>
      <w:proofErr w:type="spellEnd"/>
      <w:r>
        <w:t xml:space="preserve">), using historical data of PM2.5, traffic, weather, energy consumption and planning data. The selection of architecture is informed by state-of-the-art time series research, with the Temporal Fusion Transformer (Lim et al., 2019) and hybrid transformer–GNN models (Zhang et al., 2023; Li et al., 2024) demonstrating robust performance and interpretability. The evaluation process will employ the mean absolute error (MAE), the root </w:t>
      </w:r>
      <w:proofErr w:type="gramStart"/>
      <w:r>
        <w:t>mean</w:t>
      </w:r>
      <w:proofErr w:type="gramEnd"/>
      <w:r>
        <w:t xml:space="preserve"> square error (RMSE), and variable importance analyses.</w:t>
      </w:r>
    </w:p>
    <w:p w14:paraId="070F8CF3" w14:textId="77777777" w:rsidR="00F418F9" w:rsidRDefault="00F418F9" w:rsidP="00F418F9">
      <w:r>
        <w:t>Rather than training a new model, the project uses an existing LLM accessed through MCP tools. The focus is on designing effective prompts, tool calling logic, and structured outputs. Evaluation is scenario based, assessing the advisor’s ability to interpret forecasts and apply guidelines consistently.</w:t>
      </w:r>
    </w:p>
    <w:p w14:paraId="00D17A19" w14:textId="187097EB" w:rsidR="00D56BFA" w:rsidRDefault="00F418F9" w:rsidP="00F418F9">
      <w:r>
        <w:t>This methodological separation ensures that each component is developed and evaluated using appropriate techniques and aligns with established practices in environmental forecasting and AI assisted decision support.</w:t>
      </w:r>
    </w:p>
    <w:p w14:paraId="3280C5FF" w14:textId="77777777" w:rsidR="00D56BFA" w:rsidRDefault="00D56BFA">
      <w:r>
        <w:br w:type="page"/>
      </w:r>
    </w:p>
    <w:p w14:paraId="6FF80F5F" w14:textId="70EB924C" w:rsidR="00124FD3" w:rsidRPr="00124FD3" w:rsidRDefault="00124FD3" w:rsidP="00124FD3">
      <w:pPr>
        <w:pStyle w:val="Heading2"/>
      </w:pPr>
      <w:r>
        <w:lastRenderedPageBreak/>
        <w:t>7</w:t>
      </w:r>
      <w:r w:rsidRPr="00124FD3">
        <w:t>. Research Design and Methods</w:t>
      </w:r>
    </w:p>
    <w:p w14:paraId="58A1A9CF" w14:textId="77777777" w:rsidR="007831C5" w:rsidRPr="007831C5" w:rsidRDefault="007831C5" w:rsidP="007831C5">
      <w:r w:rsidRPr="007831C5">
        <w:t>The research design follows a structured sequence of data collection, preprocessing, model development, system design, and evaluation.</w:t>
      </w:r>
    </w:p>
    <w:p w14:paraId="4CFC4709" w14:textId="77777777" w:rsidR="007831C5" w:rsidRPr="007831C5" w:rsidRDefault="007831C5" w:rsidP="007831C5">
      <w:r w:rsidRPr="007831C5">
        <w:t xml:space="preserve">PM2.5 and meteorological data will be obtained from Open </w:t>
      </w:r>
      <w:proofErr w:type="spellStart"/>
      <w:r w:rsidRPr="007831C5">
        <w:t>Meteo</w:t>
      </w:r>
      <w:proofErr w:type="spellEnd"/>
      <w:r w:rsidRPr="007831C5">
        <w:t>, DEFRA, or the Met Office. Traffic data will be sourced from the University of Bath and planning/calendar historical data are yet to be found for Bath but ideally will be a daily event calendar. It is imperative to note that all datasets will be aligned to a common temporal resolution. Missing values in PM2.5 and weather data will be handled using interpolation (Yu et al., 2017; Chen et al. 2024), while traffic data may require imputation based on correlations with NOX and temporal patterns (</w:t>
      </w:r>
      <w:proofErr w:type="spellStart"/>
      <w:r w:rsidRPr="007831C5">
        <w:t>Carslaw</w:t>
      </w:r>
      <w:proofErr w:type="spellEnd"/>
      <w:r w:rsidRPr="007831C5">
        <w:t xml:space="preserve"> 2013, Zhang, Y. 2024). Planning/calendar data will be encoded as either categorical or binary features, highlighting the need for clean air (marathons, bike race, sports events) </w:t>
      </w:r>
    </w:p>
    <w:p w14:paraId="053E0023" w14:textId="55A436C8" w:rsidR="007831C5" w:rsidRPr="007831C5" w:rsidRDefault="007831C5" w:rsidP="007831C5">
      <w:r w:rsidRPr="007831C5">
        <w:t>The forecasting model will be developed in two stages: firstly, a baseline model will be established to establish reference performance; followed by an advanced model, such as TFT or a hybrid transformer–GNN architecture. The evaluation will employ a time series split keeping 2024-2025 data as a testing sample.</w:t>
      </w:r>
    </w:p>
    <w:p w14:paraId="0EC785B1" w14:textId="576674FD" w:rsidR="007831C5" w:rsidRPr="007831C5" w:rsidRDefault="007831C5" w:rsidP="00124FD3">
      <w:r w:rsidRPr="007831C5">
        <w:t>The LLM advisor will be implemented using MCP tools that retrieve forecasts, event metadata, guideline thresholds, and weather data. The LLM will generate structured outputs, including risk levels, explanations, and recommended actions. The evaluation will employ case studies, including the Bath Half Marathon, to assess the advisor's reasoning quality and alignment with guidelines.</w:t>
      </w:r>
    </w:p>
    <w:p w14:paraId="21E5FB56" w14:textId="5CA8ECD6" w:rsidR="00124FD3" w:rsidRPr="00124FD3" w:rsidRDefault="00124FD3" w:rsidP="00124FD3">
      <w:pPr>
        <w:pStyle w:val="Heading2"/>
      </w:pPr>
      <w:r>
        <w:t>8</w:t>
      </w:r>
      <w:r w:rsidRPr="00124FD3">
        <w:t>. Impact and Potential Benefits</w:t>
      </w:r>
    </w:p>
    <w:p w14:paraId="55E8F919" w14:textId="77777777" w:rsidR="0039420E" w:rsidRDefault="0039420E" w:rsidP="00124FD3">
      <w:r w:rsidRPr="0039420E">
        <w:t>This research has the potential to improve urban environmental management and event planning. By integrating traffic, weather, and planning data, the forecasting model can provide more accurate and context aware PM2.5 predictions and potentially other pollutants. This can help cities anticipate pollution episodes more effectively, particularly during major events where public exposure risk is heightened.</w:t>
      </w:r>
    </w:p>
    <w:p w14:paraId="40255812" w14:textId="77777777" w:rsidR="00B04CB5" w:rsidRDefault="00B04CB5" w:rsidP="00B04CB5">
      <w:r w:rsidRPr="00B04CB5">
        <w:t xml:space="preserve">The LLM advisor adds value by translating numerical forecasts into actionable guidance. Event organisers often lack the expertise to interpret PM2.5 predictions in relation to health guidelines, participant sensitivities, and event characteristics. The advisor can support more consistent and transparent decision making, helping to reduce exposure risks and improve public safety. </w:t>
      </w:r>
      <w:r>
        <w:t>The modular architecture also offers scalability: the forecasting model and LLM advisor can be adapted to other cities or extended to additional pollutants or decision contexts.</w:t>
      </w:r>
    </w:p>
    <w:p w14:paraId="499CEF02" w14:textId="3210F6F4" w:rsidR="008B0D16" w:rsidRDefault="00B04CB5" w:rsidP="00B04CB5">
      <w:r>
        <w:t>Even if not deployed operationally, the project provides a valuable proof of concept demonstrating how advanced forecasting models and LLM based reasoning can be combined to support urban resilience and public health.</w:t>
      </w:r>
    </w:p>
    <w:p w14:paraId="4FDECB1A" w14:textId="77777777" w:rsidR="008B0D16" w:rsidRDefault="008B0D16">
      <w:r>
        <w:br w:type="page"/>
      </w:r>
    </w:p>
    <w:p w14:paraId="72A80A84" w14:textId="57FE15F3" w:rsidR="00124FD3" w:rsidRPr="00124FD3" w:rsidRDefault="00124FD3" w:rsidP="00B04CB5">
      <w:pPr>
        <w:pStyle w:val="Heading2"/>
      </w:pPr>
      <w:r>
        <w:lastRenderedPageBreak/>
        <w:t>9</w:t>
      </w:r>
      <w:r w:rsidRPr="00124FD3">
        <w:t>. Ethics</w:t>
      </w:r>
    </w:p>
    <w:p w14:paraId="0BBC7CEB" w14:textId="5CFF8761" w:rsidR="00256E27" w:rsidRDefault="00256E27" w:rsidP="00256E27">
      <w:r>
        <w:t>Although the project primarily uses environmental and traffic data rather than personal data, several ethical considerations must be addressed. Traffic data provided contains number plates and vehicle details which will be omitted to preserve privacy. All datasets will be stored securely and used solely for research purposes.</w:t>
      </w:r>
    </w:p>
    <w:p w14:paraId="6D285716" w14:textId="77777777" w:rsidR="00256E27" w:rsidRDefault="00256E27" w:rsidP="00256E27">
      <w:r>
        <w:t>LLMs can generate outputs that appear authoritative but may be based on imperfect forecasts or incomplete information. To mitigate this risk, the advisor will be designed to frame its outputs as recommendations rather than definitive decisions. It will explicitly reference guideline thresholds and highlight uncertainty where appropriate. The system will not be deployed in real world decision making during the project.</w:t>
      </w:r>
    </w:p>
    <w:p w14:paraId="3C53C52F" w14:textId="15CC50EB" w:rsidR="00124FD3" w:rsidRDefault="00256E27" w:rsidP="00256E27">
      <w:r>
        <w:t>If energy/electricity data is found any personal data will be removed or anonymised to preserve privacy.</w:t>
      </w:r>
    </w:p>
    <w:p w14:paraId="1752E56E" w14:textId="77777777" w:rsidR="00256E27" w:rsidRDefault="00256E27" w:rsidP="00256E27"/>
    <w:tbl>
      <w:tblPr>
        <w:tblStyle w:val="TableGrid"/>
        <w:tblW w:w="9015" w:type="dxa"/>
        <w:tblLook w:val="04A0" w:firstRow="1" w:lastRow="0" w:firstColumn="1" w:lastColumn="0" w:noHBand="0" w:noVBand="1"/>
      </w:tblPr>
      <w:tblGrid>
        <w:gridCol w:w="2547"/>
        <w:gridCol w:w="3463"/>
        <w:gridCol w:w="3005"/>
      </w:tblGrid>
      <w:tr w:rsidR="00124FD3" w14:paraId="20DCE1C3" w14:textId="77777777" w:rsidTr="002C2246">
        <w:trPr>
          <w:trHeight w:val="489"/>
        </w:trPr>
        <w:tc>
          <w:tcPr>
            <w:tcW w:w="2547" w:type="dxa"/>
            <w:vAlign w:val="center"/>
          </w:tcPr>
          <w:p w14:paraId="74C06188" w14:textId="77777777" w:rsidR="00124FD3" w:rsidRPr="0005658E" w:rsidRDefault="00124FD3" w:rsidP="002C2246">
            <w:pPr>
              <w:rPr>
                <w:b/>
                <w:bCs/>
              </w:rPr>
            </w:pPr>
            <w:r w:rsidRPr="0005658E">
              <w:rPr>
                <w:b/>
                <w:bCs/>
              </w:rPr>
              <w:t>Objective</w:t>
            </w:r>
          </w:p>
        </w:tc>
        <w:tc>
          <w:tcPr>
            <w:tcW w:w="3463" w:type="dxa"/>
            <w:vAlign w:val="center"/>
          </w:tcPr>
          <w:p w14:paraId="136A86DC" w14:textId="77777777" w:rsidR="00124FD3" w:rsidRPr="0005658E" w:rsidRDefault="00124FD3" w:rsidP="002C2246">
            <w:pPr>
              <w:rPr>
                <w:b/>
                <w:bCs/>
              </w:rPr>
            </w:pPr>
            <w:r w:rsidRPr="0005658E">
              <w:rPr>
                <w:b/>
                <w:bCs/>
              </w:rPr>
              <w:t>Methods</w:t>
            </w:r>
          </w:p>
        </w:tc>
        <w:tc>
          <w:tcPr>
            <w:tcW w:w="3005" w:type="dxa"/>
            <w:vAlign w:val="center"/>
          </w:tcPr>
          <w:p w14:paraId="78C4617D" w14:textId="77777777" w:rsidR="00124FD3" w:rsidRPr="0005658E" w:rsidRDefault="00124FD3" w:rsidP="002C2246">
            <w:pPr>
              <w:rPr>
                <w:b/>
                <w:bCs/>
              </w:rPr>
            </w:pPr>
            <w:r>
              <w:rPr>
                <w:b/>
                <w:bCs/>
              </w:rPr>
              <w:t>Time</w:t>
            </w:r>
          </w:p>
        </w:tc>
      </w:tr>
      <w:tr w:rsidR="00124FD3" w14:paraId="17DA7AD0" w14:textId="77777777" w:rsidTr="002C2246">
        <w:tc>
          <w:tcPr>
            <w:tcW w:w="2547" w:type="dxa"/>
            <w:vAlign w:val="center"/>
          </w:tcPr>
          <w:p w14:paraId="54CDB84D" w14:textId="77777777" w:rsidR="00124FD3" w:rsidRDefault="00124FD3" w:rsidP="002C2246">
            <w:r w:rsidRPr="00537701">
              <w:t>Literature review</w:t>
            </w:r>
          </w:p>
        </w:tc>
        <w:tc>
          <w:tcPr>
            <w:tcW w:w="3463" w:type="dxa"/>
            <w:vAlign w:val="center"/>
          </w:tcPr>
          <w:p w14:paraId="7324403B" w14:textId="77777777" w:rsidR="00124FD3" w:rsidRDefault="00124FD3" w:rsidP="002C2246">
            <w:r w:rsidRPr="00537701">
              <w:t>Database search; critical synthesis</w:t>
            </w:r>
          </w:p>
        </w:tc>
        <w:tc>
          <w:tcPr>
            <w:tcW w:w="3005" w:type="dxa"/>
            <w:vAlign w:val="center"/>
          </w:tcPr>
          <w:p w14:paraId="50C1049A" w14:textId="77777777" w:rsidR="00124FD3" w:rsidRDefault="00124FD3" w:rsidP="002C2246">
            <w:r>
              <w:t>Week 1-2</w:t>
            </w:r>
          </w:p>
        </w:tc>
      </w:tr>
      <w:tr w:rsidR="00124FD3" w14:paraId="126F000B" w14:textId="77777777" w:rsidTr="002C2246">
        <w:tc>
          <w:tcPr>
            <w:tcW w:w="2547" w:type="dxa"/>
            <w:vAlign w:val="center"/>
          </w:tcPr>
          <w:p w14:paraId="33A6427F" w14:textId="77777777" w:rsidR="00124FD3" w:rsidRDefault="00124FD3" w:rsidP="002C2246">
            <w:r w:rsidRPr="00537701">
              <w:t>Forecasting model</w:t>
            </w:r>
          </w:p>
        </w:tc>
        <w:tc>
          <w:tcPr>
            <w:tcW w:w="3463" w:type="dxa"/>
            <w:vAlign w:val="center"/>
          </w:tcPr>
          <w:p w14:paraId="0C51E02D" w14:textId="77777777" w:rsidR="00124FD3" w:rsidRDefault="00124FD3" w:rsidP="002C2246">
            <w:r w:rsidRPr="00537701">
              <w:t>Data preprocessing; TFT/GNN modelling</w:t>
            </w:r>
          </w:p>
        </w:tc>
        <w:tc>
          <w:tcPr>
            <w:tcW w:w="3005" w:type="dxa"/>
            <w:vAlign w:val="center"/>
          </w:tcPr>
          <w:p w14:paraId="3C11D040" w14:textId="77777777" w:rsidR="00124FD3" w:rsidRDefault="00124FD3" w:rsidP="002C2246">
            <w:r>
              <w:t>Week 3-7</w:t>
            </w:r>
          </w:p>
        </w:tc>
      </w:tr>
      <w:tr w:rsidR="00124FD3" w14:paraId="4FF8AC75" w14:textId="77777777" w:rsidTr="002C2246">
        <w:tc>
          <w:tcPr>
            <w:tcW w:w="2547" w:type="dxa"/>
            <w:vAlign w:val="center"/>
          </w:tcPr>
          <w:p w14:paraId="476162D6" w14:textId="77777777" w:rsidR="00124FD3" w:rsidRDefault="00124FD3" w:rsidP="002C2246">
            <w:r w:rsidRPr="00537701">
              <w:t>Planning signal analysis</w:t>
            </w:r>
          </w:p>
        </w:tc>
        <w:tc>
          <w:tcPr>
            <w:tcW w:w="3463" w:type="dxa"/>
            <w:vAlign w:val="center"/>
          </w:tcPr>
          <w:p w14:paraId="7E199876" w14:textId="77777777" w:rsidR="00124FD3" w:rsidRDefault="00124FD3" w:rsidP="002C2246">
            <w:r w:rsidRPr="00537701">
              <w:t>Ablation; feature importance</w:t>
            </w:r>
            <w:r>
              <w:t xml:space="preserve"> model evaluation</w:t>
            </w:r>
          </w:p>
        </w:tc>
        <w:tc>
          <w:tcPr>
            <w:tcW w:w="3005" w:type="dxa"/>
            <w:vAlign w:val="center"/>
          </w:tcPr>
          <w:p w14:paraId="36FAD636" w14:textId="77777777" w:rsidR="00124FD3" w:rsidRDefault="00124FD3" w:rsidP="002C2246">
            <w:r>
              <w:t>Week 8</w:t>
            </w:r>
          </w:p>
        </w:tc>
      </w:tr>
      <w:tr w:rsidR="00124FD3" w14:paraId="10F1F976" w14:textId="77777777" w:rsidTr="002C2246">
        <w:tc>
          <w:tcPr>
            <w:tcW w:w="2547" w:type="dxa"/>
            <w:vAlign w:val="center"/>
          </w:tcPr>
          <w:p w14:paraId="11FCF25A" w14:textId="77777777" w:rsidR="00124FD3" w:rsidRDefault="00124FD3" w:rsidP="002C2246">
            <w:r w:rsidRPr="00537701">
              <w:t>LLM MCP advisor</w:t>
            </w:r>
          </w:p>
        </w:tc>
        <w:tc>
          <w:tcPr>
            <w:tcW w:w="3463" w:type="dxa"/>
            <w:vAlign w:val="center"/>
          </w:tcPr>
          <w:p w14:paraId="2FEA251D" w14:textId="77777777" w:rsidR="00124FD3" w:rsidRDefault="00124FD3" w:rsidP="002C2246">
            <w:r w:rsidRPr="00537701">
              <w:t xml:space="preserve">Tool design; </w:t>
            </w:r>
            <w:r>
              <w:t>and MCP implementation; LLM evaluation</w:t>
            </w:r>
          </w:p>
        </w:tc>
        <w:tc>
          <w:tcPr>
            <w:tcW w:w="3005" w:type="dxa"/>
            <w:vAlign w:val="center"/>
          </w:tcPr>
          <w:p w14:paraId="449E88C6" w14:textId="77777777" w:rsidR="00124FD3" w:rsidRDefault="00124FD3" w:rsidP="002C2246">
            <w:r>
              <w:t>Week 9-12</w:t>
            </w:r>
          </w:p>
        </w:tc>
      </w:tr>
      <w:tr w:rsidR="00124FD3" w14:paraId="69A4ED17" w14:textId="77777777" w:rsidTr="002C2246">
        <w:tc>
          <w:tcPr>
            <w:tcW w:w="2547" w:type="dxa"/>
            <w:vAlign w:val="center"/>
          </w:tcPr>
          <w:p w14:paraId="2DFBDC11" w14:textId="1B87C510" w:rsidR="00124FD3" w:rsidRDefault="00124FD3" w:rsidP="002C2246">
            <w:r>
              <w:t xml:space="preserve">Evaluation </w:t>
            </w:r>
            <w:r w:rsidRPr="00537701">
              <w:t>study</w:t>
            </w:r>
          </w:p>
        </w:tc>
        <w:tc>
          <w:tcPr>
            <w:tcW w:w="3463" w:type="dxa"/>
            <w:vAlign w:val="center"/>
          </w:tcPr>
          <w:p w14:paraId="3236347F" w14:textId="77777777" w:rsidR="00124FD3" w:rsidRDefault="00124FD3" w:rsidP="002C2246">
            <w:r w:rsidRPr="00537701">
              <w:t>Scenario testing; guideline comparison</w:t>
            </w:r>
          </w:p>
        </w:tc>
        <w:tc>
          <w:tcPr>
            <w:tcW w:w="3005" w:type="dxa"/>
            <w:vAlign w:val="center"/>
          </w:tcPr>
          <w:p w14:paraId="6488A814" w14:textId="77777777" w:rsidR="00124FD3" w:rsidRDefault="00124FD3" w:rsidP="002C2246">
            <w:r>
              <w:t>Week 13</w:t>
            </w:r>
          </w:p>
        </w:tc>
      </w:tr>
      <w:tr w:rsidR="00E85AAC" w14:paraId="542F7711" w14:textId="77777777" w:rsidTr="00E85AAC">
        <w:trPr>
          <w:trHeight w:val="447"/>
        </w:trPr>
        <w:tc>
          <w:tcPr>
            <w:tcW w:w="2547" w:type="dxa"/>
            <w:vAlign w:val="center"/>
          </w:tcPr>
          <w:p w14:paraId="63E202C6" w14:textId="192CB560" w:rsidR="00E85AAC" w:rsidRDefault="00E85AAC" w:rsidP="002C2246">
            <w:r>
              <w:t>Report</w:t>
            </w:r>
          </w:p>
        </w:tc>
        <w:tc>
          <w:tcPr>
            <w:tcW w:w="3463" w:type="dxa"/>
            <w:vAlign w:val="center"/>
          </w:tcPr>
          <w:p w14:paraId="70916528" w14:textId="2D001A4D" w:rsidR="00E85AAC" w:rsidRPr="00537701" w:rsidRDefault="00E85AAC" w:rsidP="002C2246">
            <w:r>
              <w:t xml:space="preserve"> </w:t>
            </w:r>
            <w:r w:rsidR="000148EE">
              <w:t>Draft w</w:t>
            </w:r>
            <w:r>
              <w:t>riting</w:t>
            </w:r>
            <w:r w:rsidR="000148EE">
              <w:t>; checking; final corrections</w:t>
            </w:r>
          </w:p>
        </w:tc>
        <w:tc>
          <w:tcPr>
            <w:tcW w:w="3005" w:type="dxa"/>
            <w:vAlign w:val="center"/>
          </w:tcPr>
          <w:p w14:paraId="14E299B5" w14:textId="5DF535C5" w:rsidR="00E85AAC" w:rsidRDefault="00E85AAC" w:rsidP="002C2246">
            <w:r>
              <w:t>Week 14-1</w:t>
            </w:r>
            <w:r w:rsidR="000148EE">
              <w:t>6</w:t>
            </w:r>
          </w:p>
        </w:tc>
      </w:tr>
    </w:tbl>
    <w:p w14:paraId="551B8099" w14:textId="772885C9" w:rsidR="00124FD3" w:rsidRDefault="00124FD3">
      <w:pPr>
        <w:rPr>
          <w:rFonts w:asciiTheme="majorHAnsi" w:eastAsiaTheme="majorEastAsia" w:hAnsiTheme="majorHAnsi" w:cstheme="majorBidi"/>
          <w:color w:val="0F4761" w:themeColor="accent1" w:themeShade="BF"/>
          <w:sz w:val="32"/>
          <w:szCs w:val="32"/>
        </w:rPr>
      </w:pPr>
    </w:p>
    <w:p w14:paraId="1335D9A6" w14:textId="7912E238" w:rsidR="002D360B" w:rsidRDefault="002D360B">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1AEFCA7B" w14:textId="77777777" w:rsidR="002D360B" w:rsidRPr="002D360B" w:rsidRDefault="002D360B" w:rsidP="002D360B">
      <w:pPr>
        <w:rPr>
          <w:b/>
          <w:bCs/>
        </w:rPr>
      </w:pPr>
      <w:r w:rsidRPr="002D360B">
        <w:rPr>
          <w:b/>
          <w:bCs/>
        </w:rPr>
        <w:lastRenderedPageBreak/>
        <w:t>References</w:t>
      </w:r>
    </w:p>
    <w:p w14:paraId="7C37A234" w14:textId="77777777" w:rsidR="002D360B" w:rsidRPr="002D360B" w:rsidRDefault="002D360B" w:rsidP="002D360B">
      <w:pPr>
        <w:rPr>
          <w:b/>
          <w:bCs/>
        </w:rPr>
      </w:pPr>
      <w:r w:rsidRPr="002D360B">
        <w:rPr>
          <w:b/>
          <w:bCs/>
        </w:rPr>
        <w:t>Air Pollution &amp; Urban Context</w:t>
      </w:r>
    </w:p>
    <w:p w14:paraId="7D5696B4" w14:textId="77777777" w:rsidR="002D360B" w:rsidRPr="002D360B" w:rsidRDefault="002D360B" w:rsidP="002D360B">
      <w:pPr>
        <w:numPr>
          <w:ilvl w:val="0"/>
          <w:numId w:val="38"/>
        </w:numPr>
      </w:pPr>
      <w:r w:rsidRPr="002D360B">
        <w:t xml:space="preserve">Kunak. (2024). </w:t>
      </w:r>
      <w:r w:rsidRPr="002D360B">
        <w:rPr>
          <w:i/>
          <w:iCs/>
        </w:rPr>
        <w:t>Urban air pollution: Causes and impacts</w:t>
      </w:r>
      <w:r w:rsidRPr="002D360B">
        <w:t xml:space="preserve">. Available at: https://kunakair.com/urban-air-pollution/ </w:t>
      </w:r>
      <w:hyperlink r:id="rId6" w:history="1">
        <w:r w:rsidRPr="002D360B">
          <w:rPr>
            <w:rStyle w:val="Hyperlink"/>
          </w:rPr>
          <w:t>(kunakair.com in Bing)</w:t>
        </w:r>
      </w:hyperlink>
    </w:p>
    <w:p w14:paraId="7DE0744B" w14:textId="77777777" w:rsidR="002D360B" w:rsidRPr="002D360B" w:rsidRDefault="002D360B" w:rsidP="002D360B">
      <w:pPr>
        <w:numPr>
          <w:ilvl w:val="0"/>
          <w:numId w:val="38"/>
        </w:numPr>
      </w:pPr>
      <w:r w:rsidRPr="002D360B">
        <w:t xml:space="preserve">Clarity. (2023a). </w:t>
      </w:r>
      <w:r w:rsidRPr="002D360B">
        <w:rPr>
          <w:i/>
          <w:iCs/>
        </w:rPr>
        <w:t>Clean air cities: Innovative approaches to improving air quality in urban settings</w:t>
      </w:r>
      <w:r w:rsidRPr="002D360B">
        <w:t xml:space="preserve">. Available at: https://www.clarity.io/blog/clean-air-cities-innovative-approaches-to-improving-air-quality-in-urban-settings </w:t>
      </w:r>
      <w:hyperlink r:id="rId7" w:history="1">
        <w:r w:rsidRPr="002D360B">
          <w:rPr>
            <w:rStyle w:val="Hyperlink"/>
          </w:rPr>
          <w:t>(clarity.io in Bing)</w:t>
        </w:r>
      </w:hyperlink>
    </w:p>
    <w:p w14:paraId="26DA59A8" w14:textId="77777777" w:rsidR="002D360B" w:rsidRPr="002D360B" w:rsidRDefault="002D360B" w:rsidP="002D360B">
      <w:pPr>
        <w:numPr>
          <w:ilvl w:val="0"/>
          <w:numId w:val="38"/>
        </w:numPr>
      </w:pPr>
      <w:r w:rsidRPr="002D360B">
        <w:t xml:space="preserve">Clarity. (2023b). </w:t>
      </w:r>
      <w:r w:rsidRPr="002D360B">
        <w:rPr>
          <w:i/>
          <w:iCs/>
        </w:rPr>
        <w:t>Main causes of air pollution in big cities</w:t>
      </w:r>
      <w:r w:rsidRPr="002D360B">
        <w:t xml:space="preserve">. Available at: https://www.clarity.io/blog/main-causes-of-air-pollution-in-big-cities </w:t>
      </w:r>
      <w:hyperlink r:id="rId8" w:history="1">
        <w:r w:rsidRPr="002D360B">
          <w:rPr>
            <w:rStyle w:val="Hyperlink"/>
          </w:rPr>
          <w:t>(clarity.io in Bing)</w:t>
        </w:r>
      </w:hyperlink>
    </w:p>
    <w:p w14:paraId="21AE57FA" w14:textId="77777777" w:rsidR="002D360B" w:rsidRPr="002D360B" w:rsidRDefault="002D360B" w:rsidP="002D360B">
      <w:pPr>
        <w:numPr>
          <w:ilvl w:val="0"/>
          <w:numId w:val="38"/>
        </w:numPr>
      </w:pPr>
      <w:r w:rsidRPr="002D360B">
        <w:t xml:space="preserve">World Health Organization (WHO). (2021). </w:t>
      </w:r>
      <w:r w:rsidRPr="002D360B">
        <w:rPr>
          <w:i/>
          <w:iCs/>
        </w:rPr>
        <w:t xml:space="preserve">WHO global air quality guidelines: Particulate matter (PM2.5 and PM10), ozone, nitrogen dioxide, </w:t>
      </w:r>
      <w:proofErr w:type="spellStart"/>
      <w:r w:rsidRPr="002D360B">
        <w:rPr>
          <w:i/>
          <w:iCs/>
        </w:rPr>
        <w:t>sulfur</w:t>
      </w:r>
      <w:proofErr w:type="spellEnd"/>
      <w:r w:rsidRPr="002D360B">
        <w:rPr>
          <w:i/>
          <w:iCs/>
        </w:rPr>
        <w:t xml:space="preserve"> dioxide and carbon monoxide</w:t>
      </w:r>
      <w:r w:rsidRPr="002D360B">
        <w:t>. Geneva: WHO.</w:t>
      </w:r>
    </w:p>
    <w:p w14:paraId="3871D269" w14:textId="77777777" w:rsidR="002D360B" w:rsidRDefault="002D360B" w:rsidP="002D360B">
      <w:pPr>
        <w:numPr>
          <w:ilvl w:val="0"/>
          <w:numId w:val="38"/>
        </w:numPr>
      </w:pPr>
      <w:r w:rsidRPr="002D360B">
        <w:t xml:space="preserve">UK Health Security Agency (UKHSA). (2023). </w:t>
      </w:r>
      <w:r w:rsidRPr="002D360B">
        <w:rPr>
          <w:i/>
          <w:iCs/>
        </w:rPr>
        <w:t>Air pollution: Health effects and local authority guidance</w:t>
      </w:r>
      <w:r w:rsidRPr="002D360B">
        <w:t>. London: UKHSA.</w:t>
      </w:r>
    </w:p>
    <w:p w14:paraId="0807391A" w14:textId="4041B9B6" w:rsidR="00FD70F1" w:rsidRDefault="00FD70F1" w:rsidP="002D360B">
      <w:pPr>
        <w:numPr>
          <w:ilvl w:val="0"/>
          <w:numId w:val="38"/>
        </w:numPr>
      </w:pPr>
      <w:proofErr w:type="spellStart"/>
      <w:r w:rsidRPr="00FD70F1">
        <w:rPr>
          <w:b/>
          <w:bCs/>
        </w:rPr>
        <w:t>Carslaw</w:t>
      </w:r>
      <w:proofErr w:type="spellEnd"/>
      <w:r w:rsidRPr="00FD70F1">
        <w:rPr>
          <w:b/>
          <w:bCs/>
        </w:rPr>
        <w:t>, D. C., &amp; Rhys</w:t>
      </w:r>
      <w:r w:rsidRPr="00FD70F1">
        <w:rPr>
          <w:b/>
          <w:bCs/>
        </w:rPr>
        <w:noBreakHyphen/>
        <w:t>Tyler, G. (2013).</w:t>
      </w:r>
      <w:r w:rsidRPr="00FD70F1">
        <w:t xml:space="preserve"> </w:t>
      </w:r>
      <w:r w:rsidRPr="00FD70F1">
        <w:rPr>
          <w:i/>
          <w:iCs/>
        </w:rPr>
        <w:t>Trends in NOx and NO₂ emissions from road traffic in Great Britain</w:t>
      </w:r>
      <w:r w:rsidRPr="00FD70F1">
        <w:t>. Atmospheric Environment, 81, 339–351</w:t>
      </w:r>
      <w:r>
        <w:t>.</w:t>
      </w:r>
      <w:r w:rsidRPr="00FD70F1">
        <w:t xml:space="preserve"> </w:t>
      </w:r>
    </w:p>
    <w:p w14:paraId="54CE10BF" w14:textId="0775519C" w:rsidR="005A1989" w:rsidRPr="002D360B" w:rsidRDefault="005A1989" w:rsidP="002D360B">
      <w:pPr>
        <w:numPr>
          <w:ilvl w:val="0"/>
          <w:numId w:val="38"/>
        </w:numPr>
      </w:pPr>
      <w:r w:rsidRPr="005A1989">
        <w:rPr>
          <w:b/>
          <w:bCs/>
        </w:rPr>
        <w:t>Zhang, Y., Li, X., Wang, J., &amp; Chen, H. (2024).</w:t>
      </w:r>
      <w:r w:rsidRPr="005A1989">
        <w:t xml:space="preserve"> </w:t>
      </w:r>
      <w:r w:rsidRPr="005A1989">
        <w:rPr>
          <w:i/>
          <w:iCs/>
        </w:rPr>
        <w:t>Deep learning for air pollution forecasting: A comprehensive review of methods, challenges, and future directions</w:t>
      </w:r>
      <w:r w:rsidRPr="005A1989">
        <w:t>. Environmental Science and Ecotechnology, 18, 100356.</w:t>
      </w:r>
    </w:p>
    <w:p w14:paraId="01A1CFA7" w14:textId="77777777" w:rsidR="002D360B" w:rsidRDefault="002D360B" w:rsidP="002D360B">
      <w:pPr>
        <w:rPr>
          <w:b/>
          <w:bCs/>
        </w:rPr>
      </w:pPr>
      <w:r w:rsidRPr="002D360B">
        <w:rPr>
          <w:b/>
          <w:bCs/>
        </w:rPr>
        <w:t>Forecasting Models &amp; Machine Learning</w:t>
      </w:r>
    </w:p>
    <w:p w14:paraId="76729DAC" w14:textId="791DC070" w:rsidR="00123348" w:rsidRPr="00123348" w:rsidRDefault="00123348" w:rsidP="00123348">
      <w:pPr>
        <w:pStyle w:val="ListParagraph"/>
        <w:numPr>
          <w:ilvl w:val="0"/>
          <w:numId w:val="41"/>
        </w:numPr>
        <w:rPr>
          <w:b/>
          <w:bCs/>
        </w:rPr>
      </w:pPr>
      <w:r w:rsidRPr="00123348">
        <w:rPr>
          <w:b/>
          <w:bCs/>
        </w:rPr>
        <w:t>https://www.anthropic.com/news/model-context-protocol</w:t>
      </w:r>
    </w:p>
    <w:p w14:paraId="37A7F46A" w14:textId="77777777" w:rsidR="002D360B" w:rsidRPr="002D360B" w:rsidRDefault="002D360B" w:rsidP="002D360B">
      <w:pPr>
        <w:numPr>
          <w:ilvl w:val="0"/>
          <w:numId w:val="39"/>
        </w:numPr>
      </w:pPr>
      <w:r w:rsidRPr="002D360B">
        <w:t xml:space="preserve">Lim, B., </w:t>
      </w:r>
      <w:proofErr w:type="spellStart"/>
      <w:r w:rsidRPr="002D360B">
        <w:t>Arık</w:t>
      </w:r>
      <w:proofErr w:type="spellEnd"/>
      <w:r w:rsidRPr="002D360B">
        <w:t xml:space="preserve">, S. Ö., Loeff, N., &amp; Pfister, T. (2019). </w:t>
      </w:r>
      <w:r w:rsidRPr="002D360B">
        <w:rPr>
          <w:i/>
          <w:iCs/>
        </w:rPr>
        <w:t>Temporal Fusion Transformers for interpretable multi-horizon time series forecasting</w:t>
      </w:r>
      <w:r w:rsidRPr="002D360B">
        <w:t xml:space="preserve">. </w:t>
      </w:r>
      <w:proofErr w:type="spellStart"/>
      <w:r w:rsidRPr="002D360B">
        <w:t>arXiv</w:t>
      </w:r>
      <w:proofErr w:type="spellEnd"/>
      <w:r w:rsidRPr="002D360B">
        <w:t xml:space="preserve"> preprint arXiv:1912.09363.</w:t>
      </w:r>
    </w:p>
    <w:p w14:paraId="41584992" w14:textId="77777777" w:rsidR="002D360B" w:rsidRPr="002D360B" w:rsidRDefault="002D360B" w:rsidP="002D360B">
      <w:pPr>
        <w:numPr>
          <w:ilvl w:val="0"/>
          <w:numId w:val="39"/>
        </w:numPr>
      </w:pPr>
      <w:r w:rsidRPr="002D360B">
        <w:t xml:space="preserve">Yu, B., Yin, H., &amp; Zhu, Z. (2017). </w:t>
      </w:r>
      <w:proofErr w:type="spellStart"/>
      <w:r w:rsidRPr="002D360B">
        <w:rPr>
          <w:i/>
          <w:iCs/>
        </w:rPr>
        <w:t>Spatio</w:t>
      </w:r>
      <w:proofErr w:type="spellEnd"/>
      <w:r w:rsidRPr="002D360B">
        <w:rPr>
          <w:i/>
          <w:iCs/>
        </w:rPr>
        <w:t>-temporal graph convolutional networks: A deep learning framework for traffic forecasting</w:t>
      </w:r>
      <w:r w:rsidRPr="002D360B">
        <w:t xml:space="preserve">. </w:t>
      </w:r>
      <w:proofErr w:type="spellStart"/>
      <w:r w:rsidRPr="002D360B">
        <w:t>arXiv</w:t>
      </w:r>
      <w:proofErr w:type="spellEnd"/>
      <w:r w:rsidRPr="002D360B">
        <w:t xml:space="preserve"> preprint arXiv:1709.04875.</w:t>
      </w:r>
    </w:p>
    <w:p w14:paraId="730B3AC8" w14:textId="77777777" w:rsidR="002D360B" w:rsidRPr="002D360B" w:rsidRDefault="002D360B" w:rsidP="002D360B">
      <w:pPr>
        <w:numPr>
          <w:ilvl w:val="0"/>
          <w:numId w:val="39"/>
        </w:numPr>
      </w:pPr>
      <w:r w:rsidRPr="002D360B">
        <w:t xml:space="preserve">Chen, L., et al. (2024). </w:t>
      </w:r>
      <w:r w:rsidRPr="002D360B">
        <w:rPr>
          <w:i/>
          <w:iCs/>
        </w:rPr>
        <w:t>E</w:t>
      </w:r>
      <w:r w:rsidRPr="002D360B">
        <w:rPr>
          <w:i/>
          <w:iCs/>
        </w:rPr>
        <w:noBreakHyphen/>
        <w:t>STGCN for air quality forecasting</w:t>
      </w:r>
      <w:r w:rsidRPr="002D360B">
        <w:t xml:space="preserve">. HAL Open Science. Available at: https://hal.science/hal-05524589 </w:t>
      </w:r>
      <w:hyperlink r:id="rId9" w:history="1">
        <w:r w:rsidRPr="002D360B">
          <w:rPr>
            <w:rStyle w:val="Hyperlink"/>
          </w:rPr>
          <w:t>(</w:t>
        </w:r>
        <w:proofErr w:type="spellStart"/>
        <w:proofErr w:type="gramStart"/>
        <w:r w:rsidRPr="002D360B">
          <w:rPr>
            <w:rStyle w:val="Hyperlink"/>
          </w:rPr>
          <w:t>hal.science</w:t>
        </w:r>
        <w:proofErr w:type="spellEnd"/>
        <w:proofErr w:type="gramEnd"/>
        <w:r w:rsidRPr="002D360B">
          <w:rPr>
            <w:rStyle w:val="Hyperlink"/>
          </w:rPr>
          <w:t xml:space="preserve"> in Bing)</w:t>
        </w:r>
      </w:hyperlink>
    </w:p>
    <w:p w14:paraId="10DAF535" w14:textId="77777777" w:rsidR="002D360B" w:rsidRPr="002D360B" w:rsidRDefault="002D360B" w:rsidP="002D360B">
      <w:pPr>
        <w:numPr>
          <w:ilvl w:val="0"/>
          <w:numId w:val="39"/>
        </w:numPr>
      </w:pPr>
      <w:r w:rsidRPr="002D360B">
        <w:t xml:space="preserve">Zhang, W., et al. (2023). </w:t>
      </w:r>
      <w:r w:rsidRPr="002D360B">
        <w:rPr>
          <w:i/>
          <w:iCs/>
        </w:rPr>
        <w:t>Hybrid Temporal Fusion Transformer–Graph Neural Network for environmental forecasting</w:t>
      </w:r>
      <w:r w:rsidRPr="002D360B">
        <w:t xml:space="preserve">. </w:t>
      </w:r>
      <w:r w:rsidRPr="002D360B">
        <w:rPr>
          <w:i/>
          <w:iCs/>
        </w:rPr>
        <w:t>Forecasting</w:t>
      </w:r>
      <w:r w:rsidRPr="002D360B">
        <w:t>, 5(4), 176.</w:t>
      </w:r>
    </w:p>
    <w:p w14:paraId="3AFDB11F" w14:textId="77777777" w:rsidR="002D360B" w:rsidRPr="002D360B" w:rsidRDefault="002D360B" w:rsidP="002D360B">
      <w:pPr>
        <w:numPr>
          <w:ilvl w:val="0"/>
          <w:numId w:val="39"/>
        </w:numPr>
      </w:pPr>
      <w:r w:rsidRPr="002D360B">
        <w:t xml:space="preserve">Li, Y., et al. (2024). </w:t>
      </w:r>
      <w:r w:rsidRPr="002D360B">
        <w:rPr>
          <w:i/>
          <w:iCs/>
        </w:rPr>
        <w:t>Air pollution forecasting using TFT and GNN hybrid models</w:t>
      </w:r>
      <w:r w:rsidRPr="002D360B">
        <w:t xml:space="preserve">. IEEE Xplore. Available at: https://ieeexplore.ieee.org/abstract/document/10914714 </w:t>
      </w:r>
      <w:hyperlink r:id="rId10" w:history="1">
        <w:r w:rsidRPr="002D360B">
          <w:rPr>
            <w:rStyle w:val="Hyperlink"/>
          </w:rPr>
          <w:t>(ieeexplore.ieee.org in Bing)</w:t>
        </w:r>
      </w:hyperlink>
    </w:p>
    <w:p w14:paraId="3180B4F3" w14:textId="77777777" w:rsidR="002D360B" w:rsidRPr="002D360B" w:rsidRDefault="002D360B" w:rsidP="002D360B">
      <w:pPr>
        <w:numPr>
          <w:ilvl w:val="0"/>
          <w:numId w:val="39"/>
        </w:numPr>
      </w:pPr>
      <w:r w:rsidRPr="002D360B">
        <w:t xml:space="preserve">Zhang, X., et al. (2024). </w:t>
      </w:r>
      <w:r w:rsidRPr="002D360B">
        <w:rPr>
          <w:i/>
          <w:iCs/>
        </w:rPr>
        <w:t xml:space="preserve">Peak </w:t>
      </w:r>
      <w:proofErr w:type="spellStart"/>
      <w:r w:rsidRPr="002D360B">
        <w:rPr>
          <w:i/>
          <w:iCs/>
        </w:rPr>
        <w:t>GraphTFT</w:t>
      </w:r>
      <w:proofErr w:type="spellEnd"/>
      <w:r w:rsidRPr="002D360B">
        <w:rPr>
          <w:i/>
          <w:iCs/>
        </w:rPr>
        <w:t>: A hybrid graph–transformer model for time-series forecasting</w:t>
      </w:r>
      <w:r w:rsidRPr="002D360B">
        <w:t xml:space="preserve">. ACM. Available at: https://dl.acm.org/doi/pdf/10.1145/3764912.3770814 </w:t>
      </w:r>
      <w:hyperlink r:id="rId11" w:history="1">
        <w:r w:rsidRPr="002D360B">
          <w:rPr>
            <w:rStyle w:val="Hyperlink"/>
          </w:rPr>
          <w:t>(dl.acm.org in Bing)</w:t>
        </w:r>
      </w:hyperlink>
    </w:p>
    <w:p w14:paraId="31AA9B14" w14:textId="77777777" w:rsidR="002D360B" w:rsidRPr="002D360B" w:rsidRDefault="002D360B" w:rsidP="002D360B">
      <w:pPr>
        <w:numPr>
          <w:ilvl w:val="0"/>
          <w:numId w:val="39"/>
        </w:numPr>
      </w:pPr>
      <w:r w:rsidRPr="002D360B">
        <w:t xml:space="preserve">Wang, J., et al. (2024). </w:t>
      </w:r>
      <w:proofErr w:type="spellStart"/>
      <w:r w:rsidRPr="002D360B">
        <w:rPr>
          <w:i/>
          <w:iCs/>
        </w:rPr>
        <w:t>KriGNN</w:t>
      </w:r>
      <w:proofErr w:type="spellEnd"/>
      <w:r w:rsidRPr="002D360B">
        <w:rPr>
          <w:i/>
          <w:iCs/>
        </w:rPr>
        <w:t>: Kriging</w:t>
      </w:r>
      <w:r w:rsidRPr="002D360B">
        <w:rPr>
          <w:i/>
          <w:iCs/>
        </w:rPr>
        <w:noBreakHyphen/>
        <w:t>enhanced graph neural networks for spatial prediction</w:t>
      </w:r>
      <w:r w:rsidRPr="002D360B">
        <w:t xml:space="preserve">. IEEE Xplore. Available at: </w:t>
      </w:r>
      <w:hyperlink r:id="rId12" w:history="1">
        <w:r w:rsidRPr="002D360B">
          <w:rPr>
            <w:rStyle w:val="Hyperlink"/>
          </w:rPr>
          <w:t>https://ieeexplore.ieee.org/document/11415914</w:t>
        </w:r>
      </w:hyperlink>
    </w:p>
    <w:p w14:paraId="4CEA2F9E" w14:textId="77777777" w:rsidR="007831C5" w:rsidRDefault="007831C5" w:rsidP="002D360B">
      <w:pPr>
        <w:rPr>
          <w:b/>
          <w:bCs/>
        </w:rPr>
      </w:pPr>
    </w:p>
    <w:p w14:paraId="790C2F12" w14:textId="0ECF9740" w:rsidR="002D360B" w:rsidRPr="002D360B" w:rsidRDefault="002D360B" w:rsidP="002D360B">
      <w:pPr>
        <w:rPr>
          <w:b/>
          <w:bCs/>
        </w:rPr>
      </w:pPr>
      <w:r w:rsidRPr="002D360B">
        <w:rPr>
          <w:b/>
          <w:bCs/>
        </w:rPr>
        <w:lastRenderedPageBreak/>
        <w:t>Data Sources</w:t>
      </w:r>
    </w:p>
    <w:p w14:paraId="6376B974" w14:textId="77777777" w:rsidR="002D360B" w:rsidRPr="002D360B" w:rsidRDefault="002D360B" w:rsidP="002D360B">
      <w:pPr>
        <w:numPr>
          <w:ilvl w:val="0"/>
          <w:numId w:val="40"/>
        </w:numPr>
      </w:pPr>
      <w:r w:rsidRPr="002D360B">
        <w:t>Open</w:t>
      </w:r>
      <w:r w:rsidRPr="002D360B">
        <w:noBreakHyphen/>
      </w:r>
      <w:proofErr w:type="spellStart"/>
      <w:r w:rsidRPr="002D360B">
        <w:t>Meteo</w:t>
      </w:r>
      <w:proofErr w:type="spellEnd"/>
      <w:r w:rsidRPr="002D360B">
        <w:t xml:space="preserve">. (2024). </w:t>
      </w:r>
      <w:r w:rsidRPr="002D360B">
        <w:rPr>
          <w:i/>
          <w:iCs/>
        </w:rPr>
        <w:t>Weather and air quality API</w:t>
      </w:r>
      <w:r w:rsidRPr="002D360B">
        <w:t xml:space="preserve">. Available at: </w:t>
      </w:r>
      <w:hyperlink r:id="rId13" w:history="1">
        <w:r w:rsidRPr="002D360B">
          <w:rPr>
            <w:rStyle w:val="Hyperlink"/>
          </w:rPr>
          <w:t>https://open-meteo.com/</w:t>
        </w:r>
      </w:hyperlink>
    </w:p>
    <w:p w14:paraId="5CB570FA" w14:textId="77777777" w:rsidR="002D360B" w:rsidRPr="002D360B" w:rsidRDefault="002D360B" w:rsidP="002D360B">
      <w:pPr>
        <w:numPr>
          <w:ilvl w:val="0"/>
          <w:numId w:val="40"/>
        </w:numPr>
      </w:pPr>
      <w:r w:rsidRPr="002D360B">
        <w:t xml:space="preserve">DEFRA. (2024). </w:t>
      </w:r>
      <w:r w:rsidRPr="002D360B">
        <w:rPr>
          <w:i/>
          <w:iCs/>
        </w:rPr>
        <w:t>UK Air Quality Data Archive</w:t>
      </w:r>
      <w:r w:rsidRPr="002D360B">
        <w:t>. Department for Environment, Food &amp; Rural Affairs.</w:t>
      </w:r>
    </w:p>
    <w:p w14:paraId="37BC1EDB" w14:textId="77777777" w:rsidR="002D360B" w:rsidRPr="002D360B" w:rsidRDefault="002D360B" w:rsidP="002D360B">
      <w:pPr>
        <w:numPr>
          <w:ilvl w:val="0"/>
          <w:numId w:val="40"/>
        </w:numPr>
      </w:pPr>
      <w:r w:rsidRPr="002D360B">
        <w:t xml:space="preserve">Met Office. (2024). </w:t>
      </w:r>
      <w:r w:rsidRPr="002D360B">
        <w:rPr>
          <w:i/>
          <w:iCs/>
        </w:rPr>
        <w:t>UK meteorological data</w:t>
      </w:r>
      <w:r w:rsidRPr="002D360B">
        <w:t>. Met Office, UK.</w:t>
      </w:r>
    </w:p>
    <w:p w14:paraId="647D81C4" w14:textId="6C2C5990" w:rsidR="00124FD3" w:rsidRDefault="00124FD3" w:rsidP="002D360B"/>
    <w:p w14:paraId="28BD3E96" w14:textId="77777777" w:rsidR="00506A54" w:rsidRDefault="00506A54" w:rsidP="002D360B"/>
    <w:p w14:paraId="272DD54F" w14:textId="77777777" w:rsidR="00506A54" w:rsidRDefault="00506A54" w:rsidP="002D360B"/>
    <w:p w14:paraId="4282611A" w14:textId="77777777" w:rsidR="00F36B3C" w:rsidRDefault="00F36B3C" w:rsidP="002D360B"/>
    <w:p w14:paraId="42DBECB6" w14:textId="77777777" w:rsidR="00F36B3C" w:rsidRDefault="00F36B3C" w:rsidP="002D360B"/>
    <w:p w14:paraId="5F3B412C" w14:textId="77777777" w:rsidR="00F36B3C" w:rsidRDefault="00F36B3C" w:rsidP="002D360B"/>
    <w:p w14:paraId="593A72AA" w14:textId="77777777" w:rsidR="00F36B3C" w:rsidRDefault="00F36B3C" w:rsidP="002D360B"/>
    <w:p w14:paraId="6F40BC48" w14:textId="77777777" w:rsidR="00F36B3C" w:rsidRDefault="00F36B3C" w:rsidP="002D360B"/>
    <w:p w14:paraId="3E50C6B7" w14:textId="0A330502" w:rsidR="00506A54" w:rsidRPr="00F36B3C" w:rsidRDefault="00F36B3C" w:rsidP="002D360B">
      <w:pPr>
        <w:rPr>
          <w:b/>
          <w:bCs/>
        </w:rPr>
      </w:pPr>
      <w:r w:rsidRPr="00F36B3C">
        <w:rPr>
          <w:b/>
          <w:bCs/>
        </w:rPr>
        <w:t>AI:</w:t>
      </w:r>
    </w:p>
    <w:p w14:paraId="1F65C49A" w14:textId="58015C13" w:rsidR="00506A54" w:rsidRDefault="00506A54" w:rsidP="002D360B">
      <w:r>
        <w:t xml:space="preserve">Copilot and </w:t>
      </w:r>
      <w:proofErr w:type="spellStart"/>
      <w:r>
        <w:t>DeepL</w:t>
      </w:r>
      <w:proofErr w:type="spellEnd"/>
      <w:r>
        <w:t xml:space="preserve"> was used for formatting, resentencing, and optimizing vocabulary the proposal.</w:t>
      </w:r>
    </w:p>
    <w:sectPr w:rsidR="00506A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3CBC"/>
    <w:multiLevelType w:val="multilevel"/>
    <w:tmpl w:val="6096D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41682"/>
    <w:multiLevelType w:val="multilevel"/>
    <w:tmpl w:val="70B6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15E62"/>
    <w:multiLevelType w:val="multilevel"/>
    <w:tmpl w:val="5F24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779B6"/>
    <w:multiLevelType w:val="multilevel"/>
    <w:tmpl w:val="08248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AA6BE7"/>
    <w:multiLevelType w:val="multilevel"/>
    <w:tmpl w:val="7AD48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8659F"/>
    <w:multiLevelType w:val="multilevel"/>
    <w:tmpl w:val="C102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87FE4"/>
    <w:multiLevelType w:val="hybridMultilevel"/>
    <w:tmpl w:val="5840E75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0E852B07"/>
    <w:multiLevelType w:val="multilevel"/>
    <w:tmpl w:val="CD66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C2C91"/>
    <w:multiLevelType w:val="multilevel"/>
    <w:tmpl w:val="EE6C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1465C"/>
    <w:multiLevelType w:val="multilevel"/>
    <w:tmpl w:val="E942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6C5DFD"/>
    <w:multiLevelType w:val="multilevel"/>
    <w:tmpl w:val="EC287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F411B"/>
    <w:multiLevelType w:val="multilevel"/>
    <w:tmpl w:val="EFBC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C5CB6"/>
    <w:multiLevelType w:val="multilevel"/>
    <w:tmpl w:val="1E1E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60A35"/>
    <w:multiLevelType w:val="multilevel"/>
    <w:tmpl w:val="A27E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D23AA"/>
    <w:multiLevelType w:val="hybridMultilevel"/>
    <w:tmpl w:val="F1E6C6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8196FF6"/>
    <w:multiLevelType w:val="multilevel"/>
    <w:tmpl w:val="1466E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38470C"/>
    <w:multiLevelType w:val="multilevel"/>
    <w:tmpl w:val="B060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6C1033"/>
    <w:multiLevelType w:val="multilevel"/>
    <w:tmpl w:val="3934D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81723E"/>
    <w:multiLevelType w:val="multilevel"/>
    <w:tmpl w:val="EFD8F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0309F1"/>
    <w:multiLevelType w:val="multilevel"/>
    <w:tmpl w:val="3F60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134DE6"/>
    <w:multiLevelType w:val="multilevel"/>
    <w:tmpl w:val="86D0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532F9A"/>
    <w:multiLevelType w:val="multilevel"/>
    <w:tmpl w:val="AB4E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A57350"/>
    <w:multiLevelType w:val="multilevel"/>
    <w:tmpl w:val="26CE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2C6257"/>
    <w:multiLevelType w:val="multilevel"/>
    <w:tmpl w:val="C182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E6A48"/>
    <w:multiLevelType w:val="multilevel"/>
    <w:tmpl w:val="4ABC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23938"/>
    <w:multiLevelType w:val="hybridMultilevel"/>
    <w:tmpl w:val="BCA4919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4A8811CE"/>
    <w:multiLevelType w:val="multilevel"/>
    <w:tmpl w:val="68EC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C93DDA"/>
    <w:multiLevelType w:val="multilevel"/>
    <w:tmpl w:val="3514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5B60B4"/>
    <w:multiLevelType w:val="multilevel"/>
    <w:tmpl w:val="26CA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2168D6"/>
    <w:multiLevelType w:val="multilevel"/>
    <w:tmpl w:val="4BF2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62404B"/>
    <w:multiLevelType w:val="multilevel"/>
    <w:tmpl w:val="7104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012180"/>
    <w:multiLevelType w:val="multilevel"/>
    <w:tmpl w:val="A286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006D78"/>
    <w:multiLevelType w:val="multilevel"/>
    <w:tmpl w:val="AF94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4C5B47"/>
    <w:multiLevelType w:val="multilevel"/>
    <w:tmpl w:val="1722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BD1D2A"/>
    <w:multiLevelType w:val="multilevel"/>
    <w:tmpl w:val="F700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DE0C23"/>
    <w:multiLevelType w:val="multilevel"/>
    <w:tmpl w:val="88AA6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25663D"/>
    <w:multiLevelType w:val="multilevel"/>
    <w:tmpl w:val="F45E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166B0"/>
    <w:multiLevelType w:val="multilevel"/>
    <w:tmpl w:val="8280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0867A2"/>
    <w:multiLevelType w:val="multilevel"/>
    <w:tmpl w:val="0992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EC5EDE"/>
    <w:multiLevelType w:val="multilevel"/>
    <w:tmpl w:val="748C8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F459C9"/>
    <w:multiLevelType w:val="multilevel"/>
    <w:tmpl w:val="8E0E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E03095"/>
    <w:multiLevelType w:val="multilevel"/>
    <w:tmpl w:val="1FEA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B76458"/>
    <w:multiLevelType w:val="multilevel"/>
    <w:tmpl w:val="B0CC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949917">
    <w:abstractNumId w:val="17"/>
  </w:num>
  <w:num w:numId="2" w16cid:durableId="2032366367">
    <w:abstractNumId w:val="16"/>
  </w:num>
  <w:num w:numId="3" w16cid:durableId="36467553">
    <w:abstractNumId w:val="21"/>
  </w:num>
  <w:num w:numId="4" w16cid:durableId="785657587">
    <w:abstractNumId w:val="15"/>
  </w:num>
  <w:num w:numId="5" w16cid:durableId="1229069572">
    <w:abstractNumId w:val="26"/>
  </w:num>
  <w:num w:numId="6" w16cid:durableId="999041839">
    <w:abstractNumId w:val="24"/>
  </w:num>
  <w:num w:numId="7" w16cid:durableId="730812220">
    <w:abstractNumId w:val="36"/>
  </w:num>
  <w:num w:numId="8" w16cid:durableId="359206617">
    <w:abstractNumId w:val="42"/>
  </w:num>
  <w:num w:numId="9" w16cid:durableId="121001000">
    <w:abstractNumId w:val="30"/>
  </w:num>
  <w:num w:numId="10" w16cid:durableId="1481733712">
    <w:abstractNumId w:val="31"/>
  </w:num>
  <w:num w:numId="11" w16cid:durableId="1473135577">
    <w:abstractNumId w:val="22"/>
  </w:num>
  <w:num w:numId="12" w16cid:durableId="1576478267">
    <w:abstractNumId w:val="9"/>
  </w:num>
  <w:num w:numId="13" w16cid:durableId="1337878217">
    <w:abstractNumId w:val="29"/>
  </w:num>
  <w:num w:numId="14" w16cid:durableId="614485030">
    <w:abstractNumId w:val="40"/>
  </w:num>
  <w:num w:numId="15" w16cid:durableId="709187559">
    <w:abstractNumId w:val="8"/>
  </w:num>
  <w:num w:numId="16" w16cid:durableId="845483708">
    <w:abstractNumId w:val="4"/>
  </w:num>
  <w:num w:numId="17" w16cid:durableId="642200673">
    <w:abstractNumId w:val="5"/>
  </w:num>
  <w:num w:numId="18" w16cid:durableId="1548301978">
    <w:abstractNumId w:val="35"/>
  </w:num>
  <w:num w:numId="19" w16cid:durableId="2134858521">
    <w:abstractNumId w:val="2"/>
  </w:num>
  <w:num w:numId="20" w16cid:durableId="1153913308">
    <w:abstractNumId w:val="7"/>
  </w:num>
  <w:num w:numId="21" w16cid:durableId="249391946">
    <w:abstractNumId w:val="18"/>
  </w:num>
  <w:num w:numId="22" w16cid:durableId="1146554510">
    <w:abstractNumId w:val="23"/>
  </w:num>
  <w:num w:numId="23" w16cid:durableId="431753756">
    <w:abstractNumId w:val="37"/>
  </w:num>
  <w:num w:numId="24" w16cid:durableId="100809980">
    <w:abstractNumId w:val="0"/>
  </w:num>
  <w:num w:numId="25" w16cid:durableId="501629012">
    <w:abstractNumId w:val="20"/>
  </w:num>
  <w:num w:numId="26" w16cid:durableId="478351141">
    <w:abstractNumId w:val="13"/>
  </w:num>
  <w:num w:numId="27" w16cid:durableId="1651136341">
    <w:abstractNumId w:val="12"/>
  </w:num>
  <w:num w:numId="28" w16cid:durableId="2102797989">
    <w:abstractNumId w:val="19"/>
  </w:num>
  <w:num w:numId="29" w16cid:durableId="1991977990">
    <w:abstractNumId w:val="27"/>
  </w:num>
  <w:num w:numId="30" w16cid:durableId="1619490233">
    <w:abstractNumId w:val="11"/>
  </w:num>
  <w:num w:numId="31" w16cid:durableId="1613781397">
    <w:abstractNumId w:val="41"/>
  </w:num>
  <w:num w:numId="32" w16cid:durableId="1410470171">
    <w:abstractNumId w:val="32"/>
  </w:num>
  <w:num w:numId="33" w16cid:durableId="760174793">
    <w:abstractNumId w:val="34"/>
  </w:num>
  <w:num w:numId="34" w16cid:durableId="250817645">
    <w:abstractNumId w:val="3"/>
  </w:num>
  <w:num w:numId="35" w16cid:durableId="456527251">
    <w:abstractNumId w:val="1"/>
  </w:num>
  <w:num w:numId="36" w16cid:durableId="1731229364">
    <w:abstractNumId w:val="39"/>
  </w:num>
  <w:num w:numId="37" w16cid:durableId="699746084">
    <w:abstractNumId w:val="10"/>
  </w:num>
  <w:num w:numId="38" w16cid:durableId="1998873348">
    <w:abstractNumId w:val="38"/>
  </w:num>
  <w:num w:numId="39" w16cid:durableId="1366979991">
    <w:abstractNumId w:val="28"/>
  </w:num>
  <w:num w:numId="40" w16cid:durableId="483398426">
    <w:abstractNumId w:val="33"/>
  </w:num>
  <w:num w:numId="41" w16cid:durableId="1888250380">
    <w:abstractNumId w:val="14"/>
  </w:num>
  <w:num w:numId="42" w16cid:durableId="831138795">
    <w:abstractNumId w:val="6"/>
  </w:num>
  <w:num w:numId="43" w16cid:durableId="132049606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CH"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2AA"/>
    <w:rsid w:val="000148EE"/>
    <w:rsid w:val="0005658E"/>
    <w:rsid w:val="00073DDB"/>
    <w:rsid w:val="000812A7"/>
    <w:rsid w:val="000A21C0"/>
    <w:rsid w:val="000B395E"/>
    <w:rsid w:val="00111288"/>
    <w:rsid w:val="00123348"/>
    <w:rsid w:val="00124FD3"/>
    <w:rsid w:val="001363B7"/>
    <w:rsid w:val="001C5119"/>
    <w:rsid w:val="001D193A"/>
    <w:rsid w:val="001D41E3"/>
    <w:rsid w:val="001E5230"/>
    <w:rsid w:val="001E588C"/>
    <w:rsid w:val="001E5CDA"/>
    <w:rsid w:val="001F5B92"/>
    <w:rsid w:val="00205DEF"/>
    <w:rsid w:val="00213951"/>
    <w:rsid w:val="00231CFA"/>
    <w:rsid w:val="00242891"/>
    <w:rsid w:val="00256E27"/>
    <w:rsid w:val="00291DDE"/>
    <w:rsid w:val="002D360B"/>
    <w:rsid w:val="002D6429"/>
    <w:rsid w:val="002E023C"/>
    <w:rsid w:val="003052FC"/>
    <w:rsid w:val="00306706"/>
    <w:rsid w:val="00376AC4"/>
    <w:rsid w:val="003875AF"/>
    <w:rsid w:val="0039420E"/>
    <w:rsid w:val="003D1DF7"/>
    <w:rsid w:val="00403DB5"/>
    <w:rsid w:val="00407E06"/>
    <w:rsid w:val="00415E64"/>
    <w:rsid w:val="00425DCF"/>
    <w:rsid w:val="0042709E"/>
    <w:rsid w:val="004425E4"/>
    <w:rsid w:val="004545AE"/>
    <w:rsid w:val="00473222"/>
    <w:rsid w:val="004953F2"/>
    <w:rsid w:val="004B4A19"/>
    <w:rsid w:val="004C11E6"/>
    <w:rsid w:val="005045E5"/>
    <w:rsid w:val="00506A54"/>
    <w:rsid w:val="005329CD"/>
    <w:rsid w:val="00537701"/>
    <w:rsid w:val="00540061"/>
    <w:rsid w:val="00583C8B"/>
    <w:rsid w:val="005A1989"/>
    <w:rsid w:val="0062059F"/>
    <w:rsid w:val="006B37BC"/>
    <w:rsid w:val="006C77D8"/>
    <w:rsid w:val="006D4CB3"/>
    <w:rsid w:val="007329A6"/>
    <w:rsid w:val="00765F95"/>
    <w:rsid w:val="00782B97"/>
    <w:rsid w:val="007831C5"/>
    <w:rsid w:val="00783A57"/>
    <w:rsid w:val="007A57A1"/>
    <w:rsid w:val="007B1797"/>
    <w:rsid w:val="007B23CF"/>
    <w:rsid w:val="007C177F"/>
    <w:rsid w:val="007C7BC0"/>
    <w:rsid w:val="007D0EE0"/>
    <w:rsid w:val="007E21A9"/>
    <w:rsid w:val="007E68EF"/>
    <w:rsid w:val="00811D42"/>
    <w:rsid w:val="00826EED"/>
    <w:rsid w:val="008868D2"/>
    <w:rsid w:val="008A04BC"/>
    <w:rsid w:val="008B0D16"/>
    <w:rsid w:val="008D5431"/>
    <w:rsid w:val="008D6525"/>
    <w:rsid w:val="008E7C50"/>
    <w:rsid w:val="008F18DA"/>
    <w:rsid w:val="00901014"/>
    <w:rsid w:val="00902FCB"/>
    <w:rsid w:val="009115CD"/>
    <w:rsid w:val="00934407"/>
    <w:rsid w:val="00940E12"/>
    <w:rsid w:val="00952506"/>
    <w:rsid w:val="009540AE"/>
    <w:rsid w:val="00955BEE"/>
    <w:rsid w:val="00991E78"/>
    <w:rsid w:val="009C08CC"/>
    <w:rsid w:val="009E2F78"/>
    <w:rsid w:val="00A76D78"/>
    <w:rsid w:val="00A965D3"/>
    <w:rsid w:val="00AB5F72"/>
    <w:rsid w:val="00B04CB5"/>
    <w:rsid w:val="00B339EA"/>
    <w:rsid w:val="00B36E11"/>
    <w:rsid w:val="00B61B55"/>
    <w:rsid w:val="00B64C4A"/>
    <w:rsid w:val="00B6669E"/>
    <w:rsid w:val="00B81B35"/>
    <w:rsid w:val="00B93B4D"/>
    <w:rsid w:val="00BB58A7"/>
    <w:rsid w:val="00BB59E9"/>
    <w:rsid w:val="00BE2694"/>
    <w:rsid w:val="00C1590C"/>
    <w:rsid w:val="00C25AD8"/>
    <w:rsid w:val="00C75060"/>
    <w:rsid w:val="00CA14AF"/>
    <w:rsid w:val="00CA240E"/>
    <w:rsid w:val="00CB349D"/>
    <w:rsid w:val="00D032FB"/>
    <w:rsid w:val="00D30FAD"/>
    <w:rsid w:val="00D56BFA"/>
    <w:rsid w:val="00D61383"/>
    <w:rsid w:val="00DA4DCD"/>
    <w:rsid w:val="00DD0E06"/>
    <w:rsid w:val="00DE32F8"/>
    <w:rsid w:val="00E02A3E"/>
    <w:rsid w:val="00E059F3"/>
    <w:rsid w:val="00E27191"/>
    <w:rsid w:val="00E32BB2"/>
    <w:rsid w:val="00E54891"/>
    <w:rsid w:val="00E85AAC"/>
    <w:rsid w:val="00EE7CB0"/>
    <w:rsid w:val="00F332AA"/>
    <w:rsid w:val="00F36B3C"/>
    <w:rsid w:val="00F418F9"/>
    <w:rsid w:val="00FD1FA2"/>
    <w:rsid w:val="00FD70F1"/>
    <w:rsid w:val="00FF2732"/>
    <w:rsid w:val="00FF3898"/>
  </w:rsids>
  <m:mathPr>
    <m:mathFont m:val="Cambria Math"/>
    <m:brkBin m:val="before"/>
    <m:brkBinSub m:val="--"/>
    <m:smallFrac m:val="0"/>
    <m:dispDef/>
    <m:lMargin m:val="0"/>
    <m:rMargin m:val="0"/>
    <m:defJc m:val="centerGroup"/>
    <m:wrapIndent m:val="1440"/>
    <m:intLim m:val="subSup"/>
    <m:naryLim m:val="undOvr"/>
  </m:mathPr>
  <w:themeFontLang w:val="en-C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786B1"/>
  <w15:chartTrackingRefBased/>
  <w15:docId w15:val="{E5E86CD2-BD3D-4041-9996-C99EFF7A8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FD3"/>
  </w:style>
  <w:style w:type="paragraph" w:styleId="Heading1">
    <w:name w:val="heading 1"/>
    <w:basedOn w:val="Normal"/>
    <w:next w:val="Normal"/>
    <w:link w:val="Heading1Char"/>
    <w:uiPriority w:val="9"/>
    <w:qFormat/>
    <w:rsid w:val="00F332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32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32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2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2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2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2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2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2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2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32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32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2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2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2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2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2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2AA"/>
    <w:rPr>
      <w:rFonts w:eastAsiaTheme="majorEastAsia" w:cstheme="majorBidi"/>
      <w:color w:val="272727" w:themeColor="text1" w:themeTint="D8"/>
    </w:rPr>
  </w:style>
  <w:style w:type="paragraph" w:styleId="Title">
    <w:name w:val="Title"/>
    <w:basedOn w:val="Normal"/>
    <w:next w:val="Normal"/>
    <w:link w:val="TitleChar"/>
    <w:uiPriority w:val="10"/>
    <w:qFormat/>
    <w:rsid w:val="00F33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2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2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2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2AA"/>
    <w:pPr>
      <w:spacing w:before="160"/>
      <w:jc w:val="center"/>
    </w:pPr>
    <w:rPr>
      <w:i/>
      <w:iCs/>
      <w:color w:val="404040" w:themeColor="text1" w:themeTint="BF"/>
    </w:rPr>
  </w:style>
  <w:style w:type="character" w:customStyle="1" w:styleId="QuoteChar">
    <w:name w:val="Quote Char"/>
    <w:basedOn w:val="DefaultParagraphFont"/>
    <w:link w:val="Quote"/>
    <w:uiPriority w:val="29"/>
    <w:rsid w:val="00F332AA"/>
    <w:rPr>
      <w:i/>
      <w:iCs/>
      <w:color w:val="404040" w:themeColor="text1" w:themeTint="BF"/>
    </w:rPr>
  </w:style>
  <w:style w:type="paragraph" w:styleId="ListParagraph">
    <w:name w:val="List Paragraph"/>
    <w:basedOn w:val="Normal"/>
    <w:uiPriority w:val="34"/>
    <w:qFormat/>
    <w:rsid w:val="00F332AA"/>
    <w:pPr>
      <w:ind w:left="720"/>
      <w:contextualSpacing/>
    </w:pPr>
  </w:style>
  <w:style w:type="character" w:styleId="IntenseEmphasis">
    <w:name w:val="Intense Emphasis"/>
    <w:basedOn w:val="DefaultParagraphFont"/>
    <w:uiPriority w:val="21"/>
    <w:qFormat/>
    <w:rsid w:val="00F332AA"/>
    <w:rPr>
      <w:i/>
      <w:iCs/>
      <w:color w:val="0F4761" w:themeColor="accent1" w:themeShade="BF"/>
    </w:rPr>
  </w:style>
  <w:style w:type="paragraph" w:styleId="IntenseQuote">
    <w:name w:val="Intense Quote"/>
    <w:basedOn w:val="Normal"/>
    <w:next w:val="Normal"/>
    <w:link w:val="IntenseQuoteChar"/>
    <w:uiPriority w:val="30"/>
    <w:qFormat/>
    <w:rsid w:val="00F332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2AA"/>
    <w:rPr>
      <w:i/>
      <w:iCs/>
      <w:color w:val="0F4761" w:themeColor="accent1" w:themeShade="BF"/>
    </w:rPr>
  </w:style>
  <w:style w:type="character" w:styleId="IntenseReference">
    <w:name w:val="Intense Reference"/>
    <w:basedOn w:val="DefaultParagraphFont"/>
    <w:uiPriority w:val="32"/>
    <w:qFormat/>
    <w:rsid w:val="00F332AA"/>
    <w:rPr>
      <w:b/>
      <w:bCs/>
      <w:smallCaps/>
      <w:color w:val="0F4761" w:themeColor="accent1" w:themeShade="BF"/>
      <w:spacing w:val="5"/>
    </w:rPr>
  </w:style>
  <w:style w:type="table" w:styleId="TableGrid">
    <w:name w:val="Table Grid"/>
    <w:basedOn w:val="TableNormal"/>
    <w:uiPriority w:val="39"/>
    <w:rsid w:val="000565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D360B"/>
    <w:rPr>
      <w:color w:val="467886" w:themeColor="hyperlink"/>
      <w:u w:val="single"/>
    </w:rPr>
  </w:style>
  <w:style w:type="character" w:styleId="UnresolvedMention">
    <w:name w:val="Unresolved Mention"/>
    <w:basedOn w:val="DefaultParagraphFont"/>
    <w:uiPriority w:val="99"/>
    <w:semiHidden/>
    <w:unhideWhenUsed/>
    <w:rsid w:val="002D36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ng.com/search?q=%22https%3A%2F%2Fwww.clarity.io%2Fblog%2Fmain-causes-of-air-pollution-in-big-cities%22" TargetMode="External"/><Relationship Id="rId13" Type="http://schemas.openxmlformats.org/officeDocument/2006/relationships/hyperlink" Target="https://open-meteo.com/" TargetMode="External"/><Relationship Id="rId3" Type="http://schemas.openxmlformats.org/officeDocument/2006/relationships/styles" Target="styles.xml"/><Relationship Id="rId7" Type="http://schemas.openxmlformats.org/officeDocument/2006/relationships/hyperlink" Target="https://www.bing.com/search?q=%22https%3A%2F%2Fwww.clarity.io%2Fblog%2Fclean-air-cities-innovative-approaches-to-improving-air-quality-in-urban-settings%22" TargetMode="External"/><Relationship Id="rId12" Type="http://schemas.openxmlformats.org/officeDocument/2006/relationships/hyperlink" Target="https://ieeexplore.ieee.org/document/1141591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bing.com/search?q=%22https%3A%2F%2Fkunakair.com%2Furban-air-pollution%2F%22" TargetMode="External"/><Relationship Id="rId11" Type="http://schemas.openxmlformats.org/officeDocument/2006/relationships/hyperlink" Target="https://www.bing.com/search?q=%22https%3A%2F%2Fdl.acm.org%2Fdoi%2Fpdf%2F10.1145%2F3764912.3770814%22"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bing.com/search?q=%22https%3A%2F%2Fieeexplore.ieee.org%2Fabstract%2Fdocument%2F10914714%22" TargetMode="External"/><Relationship Id="rId4" Type="http://schemas.openxmlformats.org/officeDocument/2006/relationships/settings" Target="settings.xml"/><Relationship Id="rId9" Type="http://schemas.openxmlformats.org/officeDocument/2006/relationships/hyperlink" Target="https://www.bing.com/search?q=%22https%3A%2F%2Fhal.science%2Fhal-05524589%22"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5D27C50-7A11-45E5-93A2-BDA4B7E48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653</TotalTime>
  <Pages>9</Pages>
  <Words>2972</Words>
  <Characters>16946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Lucchina</dc:creator>
  <cp:keywords/>
  <dc:description/>
  <cp:lastModifiedBy>Luca Lucchina</cp:lastModifiedBy>
  <cp:revision>110</cp:revision>
  <dcterms:created xsi:type="dcterms:W3CDTF">2026-04-20T12:10:00Z</dcterms:created>
  <dcterms:modified xsi:type="dcterms:W3CDTF">2026-05-15T13:58:00Z</dcterms:modified>
</cp:coreProperties>
</file>