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jc w:val="center"/>
        <w:outlineLvl w:val="0"/>
        <w:rPr>
          <w:rFonts w:ascii="宋体" w:hAnsi="宋体" w:eastAsia="宋体" w:cs="宋体"/>
          <w:b/>
          <w:bCs/>
          <w:kern w:val="0"/>
          <w:sz w:val="28"/>
          <w:szCs w:val="28"/>
          <w:lang w:val="zh-CN"/>
        </w:rPr>
      </w:pPr>
      <w:r>
        <w:rPr>
          <w:rFonts w:hint="eastAsia" w:ascii="宋体" w:hAnsi="宋体" w:eastAsia="宋体" w:cs="宋体"/>
          <w:b/>
          <w:bCs/>
          <w:kern w:val="0"/>
          <w:sz w:val="28"/>
          <w:szCs w:val="28"/>
          <w:lang w:val="zh-CN"/>
        </w:rPr>
        <w:t>《企</w:t>
      </w:r>
      <w:r>
        <w:rPr>
          <w:rFonts w:ascii="宋体" w:hAnsi="宋体" w:eastAsia="宋体" w:cs="宋体"/>
          <w:b/>
          <w:bCs/>
          <w:kern w:val="0"/>
          <w:sz w:val="28"/>
          <w:szCs w:val="28"/>
          <w:lang w:val="zh-CN"/>
        </w:rPr>
        <w:t>业信息系统实践</w:t>
      </w:r>
      <w:r>
        <w:rPr>
          <w:rFonts w:hint="eastAsia" w:ascii="宋体" w:hAnsi="宋体" w:eastAsia="宋体" w:cs="宋体"/>
          <w:b/>
          <w:bCs/>
          <w:kern w:val="0"/>
          <w:sz w:val="28"/>
          <w:szCs w:val="28"/>
          <w:lang w:val="zh-CN"/>
        </w:rPr>
        <w:t>》课程设计大纲</w:t>
      </w:r>
    </w:p>
    <w:p>
      <w:pPr>
        <w:spacing w:before="156" w:beforeLines="50" w:after="156" w:afterLines="50"/>
        <w:jc w:val="left"/>
        <w:rPr>
          <w:rFonts w:ascii="宋体" w:hAnsi="宋体" w:eastAsia="宋体" w:cs="宋体"/>
          <w:b/>
          <w:bCs/>
          <w:color w:val="000000"/>
          <w:sz w:val="24"/>
        </w:rPr>
      </w:pPr>
      <w:r>
        <w:rPr>
          <w:rFonts w:ascii="宋体" w:hAnsi="宋体" w:eastAsia="宋体" w:cs="宋体"/>
          <w:b/>
          <w:bCs/>
          <w:color w:val="000000"/>
          <w:sz w:val="24"/>
        </w:rPr>
        <w:t>一、课程</w:t>
      </w:r>
      <w:r>
        <w:rPr>
          <w:rFonts w:hint="eastAsia" w:ascii="宋体" w:hAnsi="宋体" w:eastAsia="宋体" w:cs="宋体"/>
          <w:b/>
          <w:bCs/>
          <w:color w:val="000000"/>
          <w:sz w:val="24"/>
        </w:rPr>
        <w:t>基本信息</w:t>
      </w:r>
    </w:p>
    <w:p>
      <w:pPr>
        <w:adjustRightInd w:val="0"/>
        <w:snapToGrid w:val="0"/>
        <w:spacing w:line="400" w:lineRule="exact"/>
        <w:ind w:firstLine="422" w:firstLineChars="200"/>
        <w:jc w:val="left"/>
        <w:rPr>
          <w:rFonts w:hint="eastAsia" w:asciiTheme="minorEastAsia" w:hAnsiTheme="minorEastAsia" w:cstheme="minorEastAsia"/>
          <w:b/>
          <w:bCs/>
          <w:color w:val="000000"/>
          <w:szCs w:val="21"/>
        </w:rPr>
      </w:pPr>
      <w:r>
        <w:rPr>
          <w:rFonts w:hint="eastAsia" w:asciiTheme="minorEastAsia" w:hAnsiTheme="minorEastAsia" w:cstheme="minorEastAsia"/>
          <w:b/>
          <w:bCs/>
          <w:color w:val="000000"/>
          <w:szCs w:val="21"/>
        </w:rPr>
        <w:t>课程名称（中文）：</w:t>
      </w:r>
      <w:r>
        <w:rPr>
          <w:rFonts w:hint="eastAsia" w:asciiTheme="minorEastAsia" w:hAnsiTheme="minorEastAsia" w:cstheme="minorEastAsia"/>
          <w:color w:val="000000"/>
        </w:rPr>
        <w:t>企业信息系统实践</w:t>
      </w:r>
    </w:p>
    <w:p>
      <w:pPr>
        <w:adjustRightInd w:val="0"/>
        <w:snapToGrid w:val="0"/>
        <w:spacing w:line="400" w:lineRule="exact"/>
        <w:ind w:firstLine="422" w:firstLineChars="200"/>
        <w:jc w:val="left"/>
        <w:rPr>
          <w:rFonts w:hint="eastAsia" w:asciiTheme="minorEastAsia" w:hAnsiTheme="minorEastAsia" w:cstheme="minorEastAsia"/>
          <w:b/>
          <w:bCs/>
          <w:color w:val="000000"/>
          <w:szCs w:val="21"/>
        </w:rPr>
      </w:pPr>
      <w:r>
        <w:rPr>
          <w:rFonts w:hint="eastAsia" w:asciiTheme="minorEastAsia" w:hAnsiTheme="minorEastAsia" w:cstheme="minorEastAsia"/>
          <w:b/>
          <w:bCs/>
          <w:color w:val="000000"/>
          <w:szCs w:val="21"/>
        </w:rPr>
        <w:t>课程名称（英文）：</w:t>
      </w:r>
      <w:r>
        <w:rPr>
          <w:rFonts w:asciiTheme="minorEastAsia" w:hAnsiTheme="minorEastAsia" w:cstheme="minorEastAsia"/>
          <w:bCs/>
          <w:color w:val="000000"/>
          <w:szCs w:val="21"/>
        </w:rPr>
        <w:t>Enterprise Information System Practice</w:t>
      </w:r>
    </w:p>
    <w:p>
      <w:pPr>
        <w:adjustRightInd w:val="0"/>
        <w:snapToGrid w:val="0"/>
        <w:spacing w:line="400" w:lineRule="exact"/>
        <w:ind w:firstLine="422" w:firstLineChars="200"/>
        <w:jc w:val="left"/>
        <w:rPr>
          <w:rFonts w:asciiTheme="minorEastAsia" w:hAnsiTheme="minorEastAsia" w:cstheme="minorEastAsia"/>
          <w:b/>
          <w:bCs/>
          <w:color w:val="000000"/>
          <w:szCs w:val="21"/>
        </w:rPr>
      </w:pPr>
      <w:r>
        <w:rPr>
          <w:rFonts w:asciiTheme="minorEastAsia" w:hAnsiTheme="minorEastAsia" w:cstheme="minorEastAsia"/>
          <w:b/>
          <w:bCs/>
          <w:color w:val="000000"/>
          <w:szCs w:val="21"/>
        </w:rPr>
        <w:t xml:space="preserve">课程类别： </w:t>
      </w:r>
      <w:r>
        <w:rPr>
          <w:rFonts w:asciiTheme="minorEastAsia" w:hAnsiTheme="minorEastAsia" w:cstheme="minorEastAsia"/>
          <w:color w:val="000000"/>
        </w:rPr>
        <w:t>实践环节</w:t>
      </w:r>
    </w:p>
    <w:p>
      <w:pPr>
        <w:adjustRightInd w:val="0"/>
        <w:snapToGrid w:val="0"/>
        <w:spacing w:line="400" w:lineRule="exact"/>
        <w:ind w:firstLine="422" w:firstLineChars="200"/>
        <w:jc w:val="left"/>
        <w:rPr>
          <w:rFonts w:asciiTheme="minorEastAsia" w:hAnsiTheme="minorEastAsia" w:cstheme="minorEastAsia"/>
          <w:b/>
          <w:bCs/>
          <w:color w:val="000000"/>
          <w:szCs w:val="21"/>
        </w:rPr>
      </w:pPr>
      <w:r>
        <w:rPr>
          <w:rFonts w:asciiTheme="minorEastAsia" w:hAnsiTheme="minorEastAsia" w:cstheme="minorEastAsia"/>
          <w:b/>
          <w:bCs/>
          <w:color w:val="000000"/>
          <w:szCs w:val="21"/>
        </w:rPr>
        <w:t>周</w:t>
      </w:r>
      <w:r>
        <w:rPr>
          <w:rFonts w:hint="eastAsia" w:asciiTheme="minorEastAsia" w:hAnsiTheme="minorEastAsia" w:cstheme="minorEastAsia"/>
          <w:b/>
          <w:bCs/>
          <w:color w:val="000000"/>
          <w:szCs w:val="21"/>
        </w:rPr>
        <w:t xml:space="preserve">    </w:t>
      </w:r>
      <w:r>
        <w:rPr>
          <w:rFonts w:asciiTheme="minorEastAsia" w:hAnsiTheme="minorEastAsia" w:cstheme="minorEastAsia"/>
          <w:b/>
          <w:bCs/>
          <w:color w:val="000000"/>
          <w:szCs w:val="21"/>
        </w:rPr>
        <w:t>数：</w:t>
      </w:r>
      <w:r>
        <w:rPr>
          <w:rFonts w:hint="eastAsia" w:asciiTheme="minorEastAsia" w:hAnsiTheme="minorEastAsia" w:cstheme="minorEastAsia"/>
          <w:color w:val="000000"/>
        </w:rPr>
        <w:t>2周</w:t>
      </w:r>
    </w:p>
    <w:p>
      <w:pPr>
        <w:adjustRightInd w:val="0"/>
        <w:snapToGrid w:val="0"/>
        <w:spacing w:line="400" w:lineRule="exact"/>
        <w:ind w:firstLine="422" w:firstLineChars="200"/>
        <w:jc w:val="left"/>
        <w:rPr>
          <w:rFonts w:asciiTheme="minorEastAsia" w:hAnsiTheme="minorEastAsia" w:cstheme="minorEastAsia"/>
          <w:b/>
          <w:bCs/>
          <w:color w:val="000000"/>
          <w:szCs w:val="21"/>
        </w:rPr>
      </w:pPr>
      <w:r>
        <w:rPr>
          <w:rFonts w:asciiTheme="minorEastAsia" w:hAnsiTheme="minorEastAsia" w:cstheme="minorEastAsia"/>
          <w:b/>
          <w:bCs/>
          <w:color w:val="000000"/>
          <w:szCs w:val="21"/>
        </w:rPr>
        <w:t>学</w:t>
      </w:r>
      <w:r>
        <w:rPr>
          <w:rFonts w:hint="eastAsia" w:asciiTheme="minorEastAsia" w:hAnsiTheme="minorEastAsia" w:cstheme="minorEastAsia"/>
          <w:b/>
          <w:bCs/>
          <w:color w:val="000000"/>
          <w:szCs w:val="21"/>
        </w:rPr>
        <w:t xml:space="preserve">    </w:t>
      </w:r>
      <w:r>
        <w:rPr>
          <w:rFonts w:asciiTheme="minorEastAsia" w:hAnsiTheme="minorEastAsia" w:cstheme="minorEastAsia"/>
          <w:b/>
          <w:bCs/>
          <w:color w:val="000000"/>
          <w:szCs w:val="21"/>
        </w:rPr>
        <w:t>分：</w:t>
      </w:r>
      <w:r>
        <w:rPr>
          <w:rFonts w:hint="eastAsia" w:asciiTheme="minorEastAsia" w:hAnsiTheme="minorEastAsia" w:cstheme="minorEastAsia"/>
          <w:color w:val="000000"/>
        </w:rPr>
        <w:t>2</w:t>
      </w:r>
      <w:r>
        <w:rPr>
          <w:rFonts w:asciiTheme="minorEastAsia" w:hAnsiTheme="minorEastAsia" w:cstheme="minorEastAsia"/>
          <w:b/>
          <w:bCs/>
          <w:color w:val="000000"/>
          <w:szCs w:val="21"/>
        </w:rPr>
        <w:t xml:space="preserve"> </w:t>
      </w:r>
    </w:p>
    <w:p>
      <w:pPr>
        <w:adjustRightInd w:val="0"/>
        <w:snapToGrid w:val="0"/>
        <w:spacing w:line="400" w:lineRule="exact"/>
        <w:ind w:firstLine="422" w:firstLineChars="200"/>
        <w:jc w:val="left"/>
        <w:rPr>
          <w:rFonts w:hint="eastAsia" w:asciiTheme="minorEastAsia" w:hAnsiTheme="minorEastAsia" w:cstheme="minorEastAsia"/>
          <w:b/>
          <w:bCs/>
          <w:color w:val="000000"/>
          <w:szCs w:val="21"/>
        </w:rPr>
      </w:pPr>
      <w:r>
        <w:rPr>
          <w:rFonts w:asciiTheme="minorEastAsia" w:hAnsiTheme="minorEastAsia" w:cstheme="minorEastAsia"/>
          <w:b/>
          <w:bCs/>
          <w:color w:val="000000"/>
          <w:szCs w:val="21"/>
        </w:rPr>
        <w:t>适用专业：</w:t>
      </w:r>
      <w:r>
        <w:rPr>
          <w:rFonts w:asciiTheme="minorEastAsia" w:hAnsiTheme="minorEastAsia" w:cstheme="minorEastAsia"/>
          <w:color w:val="000000"/>
        </w:rPr>
        <w:t>信息管理与信息系统</w:t>
      </w:r>
    </w:p>
    <w:p>
      <w:pPr>
        <w:adjustRightInd w:val="0"/>
        <w:snapToGrid w:val="0"/>
        <w:spacing w:line="400" w:lineRule="exact"/>
        <w:ind w:firstLine="422" w:firstLineChars="200"/>
        <w:jc w:val="left"/>
        <w:rPr>
          <w:rFonts w:asciiTheme="minorEastAsia" w:hAnsiTheme="minorEastAsia" w:cstheme="minorEastAsia"/>
          <w:b/>
          <w:bCs/>
          <w:color w:val="000000"/>
          <w:szCs w:val="21"/>
        </w:rPr>
      </w:pPr>
      <w:r>
        <w:rPr>
          <w:rFonts w:hint="eastAsia" w:asciiTheme="minorEastAsia" w:hAnsiTheme="minorEastAsia" w:cstheme="minorEastAsia"/>
          <w:b/>
          <w:bCs/>
          <w:color w:val="000000"/>
        </w:rPr>
        <w:t>先修课程：</w:t>
      </w:r>
      <w:r>
        <w:rPr>
          <w:rFonts w:hint="eastAsia" w:asciiTheme="minorEastAsia" w:hAnsiTheme="minorEastAsia" w:cstheme="minorEastAsia"/>
          <w:color w:val="000000"/>
        </w:rPr>
        <w:t>软件工程、管理信息系统、管理学原理、企业管理、生产与运作、市场营销、企业信息系统及应用</w:t>
      </w:r>
    </w:p>
    <w:p>
      <w:pPr>
        <w:spacing w:before="156" w:beforeLines="50" w:after="156" w:afterLines="50"/>
        <w:jc w:val="left"/>
        <w:rPr>
          <w:rFonts w:ascii="宋体" w:hAnsi="宋体" w:eastAsia="宋体" w:cs="宋体"/>
          <w:b/>
          <w:bCs/>
          <w:color w:val="000000"/>
          <w:sz w:val="24"/>
        </w:rPr>
      </w:pPr>
      <w:r>
        <w:rPr>
          <w:rFonts w:hint="eastAsia" w:ascii="宋体" w:hAnsi="宋体" w:eastAsia="宋体" w:cs="宋体"/>
          <w:b/>
          <w:bCs/>
          <w:color w:val="000000"/>
          <w:sz w:val="24"/>
        </w:rPr>
        <w:t>二</w:t>
      </w:r>
      <w:r>
        <w:rPr>
          <w:rFonts w:ascii="宋体" w:hAnsi="宋体" w:eastAsia="宋体" w:cs="宋体"/>
          <w:b/>
          <w:bCs/>
          <w:color w:val="000000"/>
          <w:sz w:val="24"/>
        </w:rPr>
        <w:t>、</w:t>
      </w:r>
      <w:r>
        <w:rPr>
          <w:rFonts w:hint="eastAsia" w:ascii="宋体" w:hAnsi="宋体" w:eastAsia="宋体" w:cs="宋体"/>
          <w:b/>
          <w:bCs/>
          <w:color w:val="000000"/>
          <w:sz w:val="24"/>
        </w:rPr>
        <w:t>课程简介</w:t>
      </w:r>
    </w:p>
    <w:p>
      <w:pPr>
        <w:widowControl/>
        <w:adjustRightInd w:val="0"/>
        <w:snapToGrid w:val="0"/>
        <w:spacing w:line="400" w:lineRule="exact"/>
        <w:ind w:firstLine="420" w:firstLineChars="200"/>
        <w:jc w:val="left"/>
        <w:rPr>
          <w:rFonts w:hint="eastAsia" w:ascii="Times New Roman" w:hAnsi="Times New Roman" w:eastAsia="宋体" w:cs="Times New Roman"/>
          <w:color w:val="000000"/>
          <w:szCs w:val="21"/>
        </w:rPr>
      </w:pPr>
      <w:r>
        <w:rPr>
          <w:rFonts w:ascii="Times New Roman" w:hAnsi="Times New Roman" w:eastAsia="宋体" w:cs="Times New Roman"/>
          <w:color w:val="000000"/>
          <w:szCs w:val="21"/>
        </w:rPr>
        <w:t>本课程是信息管理与信息系统专业的实践环节课程</w:t>
      </w:r>
      <w:r>
        <w:rPr>
          <w:rFonts w:hint="eastAsia" w:ascii="Times New Roman" w:hAnsi="Times New Roman" w:eastAsia="宋体" w:cs="Times New Roman"/>
          <w:color w:val="000000"/>
          <w:szCs w:val="21"/>
        </w:rPr>
        <w:t>，是本专业就业前必备的实践操作能力之一。课程目的是通过具体训练项目培养学生的工程建设意识、系统规划与设计能力和部门协调沟通能力。通过本课程的训练，能提高学生利用本专业所学的理论、方法、技术、工具等分析和解决实际问题的能力。通过对复杂管理信息系统业务流程分析、应用需求分析、解决方案设计、应用效果评估等各个环节，能加深学生对企业信息化理论、技术和方法的理解，为学生将来从事企业信息化的运作管理与研发奠定基础。</w:t>
      </w:r>
    </w:p>
    <w:p>
      <w:pPr>
        <w:spacing w:before="156" w:beforeLines="50" w:after="156" w:afterLines="50"/>
        <w:jc w:val="left"/>
        <w:rPr>
          <w:rFonts w:ascii="宋体" w:hAnsi="宋体" w:eastAsia="宋体" w:cs="宋体"/>
          <w:b/>
          <w:bCs/>
          <w:color w:val="000000"/>
          <w:sz w:val="24"/>
        </w:rPr>
      </w:pPr>
      <w:r>
        <w:rPr>
          <w:rFonts w:ascii="宋体" w:hAnsi="宋体" w:eastAsia="宋体" w:cs="宋体"/>
          <w:b/>
          <w:bCs/>
          <w:color w:val="000000"/>
          <w:sz w:val="24"/>
        </w:rPr>
        <w:t>三、课程目标</w:t>
      </w:r>
    </w:p>
    <w:p>
      <w:pPr>
        <w:spacing w:line="400" w:lineRule="exact"/>
        <w:ind w:firstLine="422"/>
        <w:rPr>
          <w:rFonts w:cs="Times New Roman"/>
          <w:color w:val="000000"/>
        </w:rPr>
      </w:pPr>
      <w:r>
        <w:rPr>
          <w:rFonts w:hint="eastAsia" w:cs="黑体"/>
          <w:b/>
          <w:bCs/>
          <w:color w:val="000000"/>
        </w:rPr>
        <w:t>课程任务：</w:t>
      </w:r>
      <w:r>
        <w:rPr>
          <w:rFonts w:hint="eastAsia"/>
        </w:rPr>
        <w:t>学生在企业信息化综合实训平台（用友U810.1）上，进行财务管理、供应链管理（包括合同管理、销售管理、采购管理、委外管理、质量管理、库存管理、存货核算等）、生产制造、人力资源等系统进行操作实训，掌握各信息系统的业务处理流程，理解物流、资金流和信息流的协同过程</w:t>
      </w:r>
      <w:r>
        <w:rPr>
          <w:rFonts w:hint="eastAsia" w:cs="Times New Roman"/>
          <w:color w:val="000000"/>
        </w:rPr>
        <w:t>，定义验证数据进行业务处理操作，并形成规范报告。</w:t>
      </w:r>
    </w:p>
    <w:p>
      <w:pPr>
        <w:spacing w:line="360" w:lineRule="exact"/>
        <w:ind w:firstLine="420"/>
        <w:rPr>
          <w:szCs w:val="21"/>
        </w:rPr>
      </w:pPr>
      <w:r>
        <w:t>本课程的课程目标，见表1。</w:t>
      </w:r>
    </w:p>
    <w:p>
      <w:pPr>
        <w:widowControl/>
        <w:spacing w:line="276" w:lineRule="auto"/>
        <w:ind w:firstLine="420" w:firstLineChars="200"/>
        <w:jc w:val="left"/>
      </w:pPr>
    </w:p>
    <w:p>
      <w:pPr>
        <w:widowControl/>
        <w:spacing w:line="276" w:lineRule="auto"/>
        <w:ind w:firstLine="422" w:firstLineChars="200"/>
        <w:jc w:val="center"/>
        <w:rPr>
          <w:b/>
        </w:rPr>
      </w:pPr>
      <w:r>
        <w:rPr>
          <w:b/>
        </w:rPr>
        <w:t>表1《</w:t>
      </w:r>
      <w:r>
        <w:rPr>
          <w:rFonts w:hint="eastAsia"/>
          <w:b/>
        </w:rPr>
        <w:t>企业信息系统实践</w:t>
      </w:r>
      <w:r>
        <w:rPr>
          <w:b/>
        </w:rPr>
        <w:t>》课程目标</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1740" w:type="dxa"/>
            <w:shd w:val="clear" w:color="auto" w:fill="auto"/>
            <w:vAlign w:val="center"/>
          </w:tcPr>
          <w:p>
            <w:pPr>
              <w:widowControl/>
              <w:spacing w:line="276" w:lineRule="auto"/>
              <w:jc w:val="center"/>
              <w:rPr>
                <w:b/>
              </w:rPr>
            </w:pPr>
            <w:r>
              <w:rPr>
                <w:b/>
              </w:rPr>
              <w:t>课程目标</w:t>
            </w:r>
          </w:p>
        </w:tc>
        <w:tc>
          <w:tcPr>
            <w:tcW w:w="6075" w:type="dxa"/>
            <w:shd w:val="clear" w:color="auto" w:fill="auto"/>
            <w:vAlign w:val="center"/>
          </w:tcPr>
          <w:p>
            <w:pPr>
              <w:widowControl/>
              <w:spacing w:line="276" w:lineRule="auto"/>
              <w:jc w:val="center"/>
              <w:rPr>
                <w:b/>
              </w:rPr>
            </w:pPr>
            <w:r>
              <w:rPr>
                <w:b/>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shd w:val="clear" w:color="auto" w:fill="auto"/>
            <w:vAlign w:val="center"/>
          </w:tcPr>
          <w:p>
            <w:pPr>
              <w:widowControl/>
              <w:spacing w:line="276" w:lineRule="auto"/>
              <w:jc w:val="center"/>
            </w:pPr>
            <w:r>
              <w:t>课程目标一</w:t>
            </w:r>
          </w:p>
        </w:tc>
        <w:tc>
          <w:tcPr>
            <w:tcW w:w="6075" w:type="dxa"/>
            <w:shd w:val="clear" w:color="auto" w:fill="auto"/>
            <w:vAlign w:val="center"/>
          </w:tcPr>
          <w:p>
            <w:pPr>
              <w:spacing w:line="276" w:lineRule="auto"/>
              <w:rPr>
                <w:sz w:val="20"/>
              </w:rPr>
            </w:pPr>
            <w:r>
              <w:rPr>
                <w:rFonts w:hint="eastAsia"/>
                <w:sz w:val="20"/>
              </w:rPr>
              <w:t>使学生强化企业信息化所需知识，融会贯通学生所学过的管理、运营等方面的理论知识和运作方法。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shd w:val="clear" w:color="auto" w:fill="auto"/>
            <w:vAlign w:val="center"/>
          </w:tcPr>
          <w:p>
            <w:pPr>
              <w:widowControl/>
              <w:spacing w:line="276" w:lineRule="auto"/>
              <w:jc w:val="center"/>
            </w:pPr>
            <w:r>
              <w:t>课程目标二</w:t>
            </w:r>
          </w:p>
        </w:tc>
        <w:tc>
          <w:tcPr>
            <w:tcW w:w="6075" w:type="dxa"/>
            <w:shd w:val="clear" w:color="auto" w:fill="auto"/>
            <w:vAlign w:val="center"/>
          </w:tcPr>
          <w:p>
            <w:pPr>
              <w:spacing w:line="276" w:lineRule="auto"/>
              <w:rPr>
                <w:sz w:val="20"/>
              </w:rPr>
            </w:pPr>
            <w:r>
              <w:rPr>
                <w:rFonts w:hint="eastAsia"/>
                <w:sz w:val="20"/>
              </w:rPr>
              <w:t>深入理解ERP系统在运用管理中的基本方法、业务流程，提升学生实际应用操作能力、分析问题和解决问题的能力。</w:t>
            </w:r>
          </w:p>
        </w:tc>
      </w:tr>
    </w:tbl>
    <w:p>
      <w:pPr>
        <w:spacing w:line="360" w:lineRule="exact"/>
      </w:pPr>
    </w:p>
    <w:p>
      <w:pPr>
        <w:spacing w:before="156" w:beforeLines="50" w:after="156" w:afterLines="50"/>
        <w:jc w:val="left"/>
        <w:rPr>
          <w:rFonts w:ascii="宋体" w:hAnsi="宋体" w:eastAsia="宋体" w:cs="宋体"/>
          <w:b/>
          <w:bCs/>
          <w:color w:val="000000"/>
          <w:sz w:val="24"/>
        </w:rPr>
      </w:pPr>
      <w:r>
        <w:rPr>
          <w:rFonts w:ascii="宋体" w:hAnsi="宋体" w:eastAsia="宋体" w:cs="宋体"/>
          <w:b/>
          <w:bCs/>
          <w:color w:val="000000"/>
          <w:sz w:val="24"/>
        </w:rPr>
        <w:t>四、课程目标与毕业要求、毕业要求指标点的对应关系</w:t>
      </w:r>
    </w:p>
    <w:p>
      <w:pPr>
        <w:widowControl/>
        <w:spacing w:line="276" w:lineRule="auto"/>
        <w:ind w:firstLine="422" w:firstLineChars="200"/>
        <w:jc w:val="center"/>
        <w:rPr>
          <w:b/>
          <w:kern w:val="0"/>
          <w:szCs w:val="21"/>
        </w:rPr>
      </w:pPr>
      <w:r>
        <w:rPr>
          <w:b/>
        </w:rPr>
        <w:t>表2</w:t>
      </w:r>
      <w:r>
        <w:rPr>
          <w:b/>
          <w:kern w:val="0"/>
          <w:szCs w:val="21"/>
        </w:rPr>
        <w:t>课程目标与毕业要求、毕业要求指标点的对应关系</w:t>
      </w:r>
    </w:p>
    <w:tbl>
      <w:tblPr>
        <w:tblStyle w:val="6"/>
        <w:tblW w:w="0" w:type="auto"/>
        <w:tblInd w:w="2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253"/>
        <w:gridCol w:w="2551"/>
        <w:gridCol w:w="141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80"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276" w:lineRule="auto"/>
              <w:jc w:val="center"/>
              <w:rPr>
                <w:rFonts w:eastAsia="等线"/>
                <w:b/>
                <w:szCs w:val="21"/>
              </w:rPr>
            </w:pPr>
            <w:r>
              <w:rPr>
                <w:rFonts w:hint="eastAsia" w:eastAsia="等线"/>
                <w:b/>
                <w:szCs w:val="21"/>
              </w:rPr>
              <w:t>信息管理与信息系统</w:t>
            </w:r>
            <w:r>
              <w:rPr>
                <w:rFonts w:eastAsia="等线"/>
                <w:b/>
                <w:szCs w:val="21"/>
              </w:rPr>
              <w:t>专业毕业要求</w:t>
            </w:r>
          </w:p>
        </w:tc>
        <w:tc>
          <w:tcPr>
            <w:tcW w:w="2551" w:type="dxa"/>
            <w:tcBorders>
              <w:top w:val="single" w:color="000000" w:sz="8" w:space="0"/>
              <w:left w:val="single" w:color="000000" w:sz="8" w:space="0"/>
              <w:bottom w:val="single" w:color="000000" w:sz="8" w:space="0"/>
              <w:right w:val="single" w:color="000000" w:sz="8" w:space="0"/>
            </w:tcBorders>
            <w:vAlign w:val="center"/>
          </w:tcPr>
          <w:p>
            <w:pPr>
              <w:spacing w:line="276" w:lineRule="auto"/>
              <w:jc w:val="center"/>
              <w:rPr>
                <w:rFonts w:eastAsia="等线"/>
                <w:b/>
                <w:szCs w:val="21"/>
              </w:rPr>
            </w:pPr>
            <w:r>
              <w:rPr>
                <w:rFonts w:eastAsia="等线"/>
                <w:b/>
                <w:szCs w:val="21"/>
              </w:rPr>
              <w:t>毕业要求指标点</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276" w:lineRule="auto"/>
              <w:jc w:val="center"/>
              <w:rPr>
                <w:rFonts w:eastAsia="等线"/>
                <w:b/>
                <w:szCs w:val="21"/>
              </w:rPr>
            </w:pPr>
            <w:r>
              <w:rPr>
                <w:rFonts w:eastAsia="等线"/>
                <w:b/>
                <w:szCs w:val="21"/>
              </w:rPr>
              <w:t>课程目标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3</w:t>
            </w:r>
            <w:r>
              <w:rPr>
                <w:rFonts w:ascii="Times New Roman" w:hAnsi="Times New Roman"/>
                <w:b/>
                <w:bCs/>
                <w:iCs/>
              </w:rPr>
              <w:t>-设计</w:t>
            </w:r>
            <w:r>
              <w:rPr>
                <w:rFonts w:hint="eastAsia" w:ascii="Times New Roman" w:hAnsi="Times New Roman"/>
                <w:b/>
                <w:bCs/>
                <w:iCs/>
              </w:rPr>
              <w:t>/开发解决方案</w:t>
            </w:r>
            <w:r>
              <w:rPr>
                <w:rFonts w:ascii="Times New Roman" w:hAnsi="Times New Roman"/>
                <w:b/>
                <w:bCs/>
                <w:iCs/>
              </w:rPr>
              <w:t>：</w:t>
            </w:r>
          </w:p>
          <w:p>
            <w:pPr>
              <w:spacing w:line="400" w:lineRule="exact"/>
              <w:rPr>
                <w:rFonts w:eastAsia="等线"/>
                <w:szCs w:val="21"/>
              </w:rPr>
            </w:pPr>
            <w:r>
              <w:rPr>
                <w:rFonts w:hint="eastAsia" w:ascii="Times New Roman" w:hAnsi="Times New Roman" w:eastAsia="宋体" w:cs="Times New Roman"/>
                <w:iCs/>
                <w:kern w:val="0"/>
                <w:sz w:val="20"/>
                <w:szCs w:val="20"/>
              </w:rPr>
              <w:t>能够提出针对管理信息系统工程问题的解决方案，设计、开发满足特定需求的管理信息系统，并能够在设计环节中体现创新意识，综合考虑社会、健康、安全、法律、文化及环境等因素。</w:t>
            </w:r>
          </w:p>
        </w:tc>
        <w:tc>
          <w:tcPr>
            <w:tcW w:w="2551" w:type="dxa"/>
            <w:tcBorders>
              <w:top w:val="single" w:color="000000" w:sz="8" w:space="0"/>
              <w:left w:val="single" w:color="000000" w:sz="8" w:space="0"/>
              <w:bottom w:val="single" w:color="000000" w:sz="8" w:space="0"/>
              <w:right w:val="single" w:color="000000" w:sz="8" w:space="0"/>
            </w:tcBorders>
          </w:tcPr>
          <w:p>
            <w:pPr>
              <w:spacing w:line="400" w:lineRule="exact"/>
            </w:pPr>
            <w:r>
              <w:rPr>
                <w:rFonts w:hint="eastAsia" w:ascii="Times New Roman" w:hAnsi="Times New Roman" w:eastAsia="宋体" w:cs="Times New Roman"/>
                <w:iCs/>
                <w:kern w:val="0"/>
                <w:sz w:val="20"/>
                <w:szCs w:val="20"/>
              </w:rPr>
              <w:t>3-3</w:t>
            </w:r>
            <w:r>
              <w:rPr>
                <w:rFonts w:ascii="Times New Roman" w:hAnsi="Times New Roman" w:eastAsia="宋体" w:cs="Times New Roman"/>
                <w:iCs/>
                <w:kern w:val="0"/>
                <w:sz w:val="20"/>
                <w:szCs w:val="20"/>
              </w:rPr>
              <w:t xml:space="preserve"> </w:t>
            </w:r>
            <w:r>
              <w:rPr>
                <w:rFonts w:hint="eastAsia" w:ascii="Times New Roman" w:hAnsi="Times New Roman" w:eastAsia="宋体" w:cs="Times New Roman"/>
                <w:iCs/>
                <w:kern w:val="0"/>
                <w:sz w:val="20"/>
                <w:szCs w:val="20"/>
              </w:rPr>
              <w:t>能针对特定需求进行管理信息系统设计，在设计中体现创新意识，并综合考虑社会、健康、安全、法律、文化以及环境等因素。</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课程目标二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4</w:t>
            </w:r>
            <w:r>
              <w:rPr>
                <w:rFonts w:ascii="Times New Roman" w:hAnsi="Times New Roman"/>
                <w:b/>
                <w:bCs/>
                <w:iCs/>
              </w:rPr>
              <w:t>-研究：</w:t>
            </w:r>
          </w:p>
          <w:p>
            <w:pPr>
              <w:spacing w:line="400" w:lineRule="exact"/>
              <w:rPr>
                <w:rFonts w:ascii="Times New Roman" w:hAnsi="Times New Roman"/>
                <w:b/>
                <w:bCs/>
                <w:iCs/>
              </w:rPr>
            </w:pPr>
            <w:r>
              <w:rPr>
                <w:rFonts w:hint="eastAsia" w:ascii="Times New Roman" w:hAnsi="Times New Roman" w:eastAsia="宋体" w:cs="Times New Roman"/>
                <w:iCs/>
                <w:kern w:val="0"/>
                <w:sz w:val="20"/>
                <w:szCs w:val="20"/>
              </w:rPr>
              <w:t>能够基于计算机科学技术与管理学、经济学的相关原理并采用科学方法对复杂管理信息系统工程问题进行研究，包括设计实验、分析与解释数据，并通过信息综合得到合理有效的结论。</w:t>
            </w:r>
          </w:p>
        </w:tc>
        <w:tc>
          <w:tcPr>
            <w:tcW w:w="2551" w:type="dxa"/>
            <w:tcBorders>
              <w:top w:val="single" w:color="000000" w:sz="8" w:space="0"/>
              <w:left w:val="single" w:color="000000" w:sz="8" w:space="0"/>
              <w:bottom w:val="single" w:color="000000" w:sz="8" w:space="0"/>
              <w:right w:val="single" w:color="000000" w:sz="8" w:space="0"/>
            </w:tcBorders>
          </w:tcPr>
          <w:p>
            <w:pPr>
              <w:spacing w:line="400" w:lineRule="exact"/>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4-3</w:t>
            </w:r>
            <w:r>
              <w:rPr>
                <w:rFonts w:ascii="Times New Roman" w:hAnsi="Times New Roman" w:eastAsia="宋体" w:cs="Times New Roman"/>
                <w:iCs/>
                <w:kern w:val="0"/>
                <w:sz w:val="20"/>
                <w:szCs w:val="20"/>
              </w:rPr>
              <w:t xml:space="preserve"> </w:t>
            </w:r>
            <w:r>
              <w:rPr>
                <w:rFonts w:hint="eastAsia" w:ascii="Times New Roman" w:hAnsi="Times New Roman" w:eastAsia="宋体" w:cs="Times New Roman"/>
                <w:iCs/>
                <w:kern w:val="0"/>
                <w:sz w:val="20"/>
                <w:szCs w:val="20"/>
              </w:rPr>
              <w:t>能针对复杂管理信息系统工程问题的实验，进行数据收集、分析和解释。</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课程目标二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5</w:t>
            </w:r>
            <w:r>
              <w:rPr>
                <w:rFonts w:ascii="Times New Roman" w:hAnsi="Times New Roman"/>
                <w:b/>
                <w:bCs/>
                <w:iCs/>
              </w:rPr>
              <w:t>-使用现代工具：</w:t>
            </w:r>
          </w:p>
          <w:p>
            <w:pPr>
              <w:spacing w:line="400" w:lineRule="exact"/>
              <w:rPr>
                <w:rFonts w:ascii="Times New Roman" w:hAnsi="Times New Roman"/>
                <w:b/>
                <w:bCs/>
                <w:iCs/>
              </w:rPr>
            </w:pPr>
            <w:r>
              <w:rPr>
                <w:rFonts w:hint="eastAsia" w:ascii="Times New Roman" w:hAnsi="Times New Roman" w:eastAsia="宋体" w:cs="Times New Roman"/>
                <w:iCs/>
                <w:kern w:val="0"/>
                <w:sz w:val="20"/>
                <w:szCs w:val="20"/>
              </w:rPr>
              <w:t>能够针对复杂管理信息系统工程问题，在管理信息系统设计、开发等过程中，开发、选择与使用恰当的技术、资源、现代工程工具和信息技术工具，包括对复杂管理信息系统工程问题的预测与模拟，并能够理解其局限性。</w:t>
            </w:r>
          </w:p>
        </w:tc>
        <w:tc>
          <w:tcPr>
            <w:tcW w:w="2551" w:type="dxa"/>
            <w:tcBorders>
              <w:top w:val="single" w:color="000000" w:sz="8" w:space="0"/>
              <w:left w:val="single" w:color="000000" w:sz="8" w:space="0"/>
              <w:bottom w:val="single" w:color="000000" w:sz="8" w:space="0"/>
              <w:right w:val="single" w:color="000000" w:sz="8" w:space="0"/>
            </w:tcBorders>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 xml:space="preserve">5-2 </w:t>
            </w:r>
            <w:r>
              <w:rPr>
                <w:rFonts w:hint="eastAsia" w:ascii="Times New Roman" w:hAnsi="Times New Roman" w:eastAsia="宋体" w:cs="Times New Roman"/>
                <w:iCs/>
                <w:kern w:val="0"/>
                <w:sz w:val="20"/>
                <w:szCs w:val="20"/>
              </w:rPr>
              <w:t>能够针对复杂管理信息系统工程问题，开发、选择和使用恰当的工具对问题进行分析、预测与模拟，并能够分析其局限性。</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课程目标二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6</w:t>
            </w:r>
            <w:r>
              <w:rPr>
                <w:rFonts w:ascii="Times New Roman" w:hAnsi="Times New Roman"/>
                <w:b/>
                <w:bCs/>
                <w:iCs/>
              </w:rPr>
              <w:t>-工程与社会：</w:t>
            </w:r>
          </w:p>
          <w:p>
            <w:pPr>
              <w:spacing w:line="400" w:lineRule="exact"/>
              <w:rPr>
                <w:rFonts w:ascii="Times New Roman" w:hAnsi="Times New Roman"/>
                <w:b/>
                <w:bCs/>
                <w:iCs/>
              </w:rPr>
            </w:pPr>
            <w:r>
              <w:rPr>
                <w:rFonts w:hint="eastAsia" w:ascii="Times New Roman" w:hAnsi="Times New Roman" w:eastAsia="宋体" w:cs="Times New Roman"/>
                <w:iCs/>
                <w:kern w:val="0"/>
                <w:sz w:val="20"/>
                <w:szCs w:val="20"/>
              </w:rPr>
              <w:t>能够基于管理信息系统工程相关背景知识进行合理分析，评价管理信息系统设计、开发等工程实践和复杂工程问题解决方案对社会、健康、安全、法律以及文化的影响，并理解应承担的责任。</w:t>
            </w:r>
          </w:p>
        </w:tc>
        <w:tc>
          <w:tcPr>
            <w:tcW w:w="2551"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6-2</w:t>
            </w:r>
            <w:r>
              <w:rPr>
                <w:rFonts w:ascii="Times New Roman" w:hAnsi="Times New Roman" w:eastAsia="宋体" w:cs="Times New Roman"/>
                <w:iCs/>
                <w:kern w:val="0"/>
                <w:sz w:val="20"/>
                <w:szCs w:val="20"/>
              </w:rPr>
              <w:t xml:space="preserve"> </w:t>
            </w:r>
            <w:r>
              <w:rPr>
                <w:rFonts w:hint="eastAsia" w:ascii="Times New Roman" w:hAnsi="Times New Roman" w:eastAsia="宋体" w:cs="Times New Roman"/>
                <w:iCs/>
                <w:kern w:val="0"/>
                <w:sz w:val="20"/>
                <w:szCs w:val="20"/>
              </w:rPr>
              <w:t>能判别和评价管理信息系统设计、开发等工程实践过程和复杂管理信息系统工程问题解决方案对社会、法律、安全、健康、伦理与文化所产生的潜在影响，并能够在管理信息系统工程实践中理解应承担的社会责任。</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课程目标一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9</w:t>
            </w:r>
            <w:r>
              <w:rPr>
                <w:rFonts w:ascii="Times New Roman" w:hAnsi="Times New Roman"/>
                <w:b/>
                <w:bCs/>
                <w:iCs/>
              </w:rPr>
              <w:t>-个人与团队：</w:t>
            </w:r>
          </w:p>
          <w:p>
            <w:pPr>
              <w:spacing w:line="400" w:lineRule="exact"/>
              <w:rPr>
                <w:rFonts w:ascii="Times New Roman" w:hAnsi="Times New Roman"/>
                <w:b/>
                <w:bCs/>
                <w:iCs/>
              </w:rPr>
            </w:pPr>
            <w:r>
              <w:rPr>
                <w:rFonts w:hint="eastAsia" w:ascii="Times New Roman" w:hAnsi="Times New Roman" w:eastAsia="宋体" w:cs="Times New Roman"/>
                <w:iCs/>
                <w:kern w:val="0"/>
                <w:sz w:val="20"/>
                <w:szCs w:val="20"/>
              </w:rPr>
              <w:t>具有健康的体格和良好的心理素质，具有一定的协调、管理与合作能力，能够在多学科背景下的团队中承担个体、团队成员及负责人的角色。</w:t>
            </w:r>
          </w:p>
        </w:tc>
        <w:tc>
          <w:tcPr>
            <w:tcW w:w="2551" w:type="dxa"/>
            <w:tcBorders>
              <w:top w:val="single" w:color="000000" w:sz="8" w:space="0"/>
              <w:left w:val="single" w:color="000000" w:sz="8" w:space="0"/>
              <w:bottom w:val="single" w:color="000000" w:sz="8" w:space="0"/>
              <w:right w:val="single" w:color="000000" w:sz="8" w:space="0"/>
            </w:tcBorders>
          </w:tcPr>
          <w:p>
            <w:pPr>
              <w:spacing w:line="400" w:lineRule="exact"/>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9-1 具有良好的身心素质，能够胜任团队成员的角色，能与团队成员进行有效沟通、合作，独立完成团队分配的工作。</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课程目标二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9</w:t>
            </w:r>
            <w:r>
              <w:rPr>
                <w:rFonts w:ascii="Times New Roman" w:hAnsi="Times New Roman"/>
                <w:b/>
                <w:bCs/>
                <w:iCs/>
              </w:rPr>
              <w:t>-个人与团队：</w:t>
            </w:r>
          </w:p>
          <w:p>
            <w:pPr>
              <w:spacing w:line="400" w:lineRule="exact"/>
              <w:rPr>
                <w:rFonts w:ascii="Times New Roman" w:hAnsi="Times New Roman"/>
                <w:b/>
                <w:bCs/>
                <w:iCs/>
              </w:rPr>
            </w:pPr>
            <w:r>
              <w:rPr>
                <w:rFonts w:hint="eastAsia" w:ascii="Times New Roman" w:hAnsi="Times New Roman" w:eastAsia="宋体" w:cs="Times New Roman"/>
                <w:iCs/>
                <w:kern w:val="0"/>
                <w:sz w:val="20"/>
                <w:szCs w:val="20"/>
              </w:rPr>
              <w:t>具有健康的体格和良好的心理素质，具有一定的协调、管理与合作能力，能够在多学科背景下的团队中承担个体、团队成员及负责人的角色。</w:t>
            </w:r>
          </w:p>
        </w:tc>
        <w:tc>
          <w:tcPr>
            <w:tcW w:w="2551" w:type="dxa"/>
            <w:tcBorders>
              <w:top w:val="single" w:color="000000" w:sz="8" w:space="0"/>
              <w:left w:val="single" w:color="000000" w:sz="8" w:space="0"/>
              <w:bottom w:val="single" w:color="000000" w:sz="8" w:space="0"/>
              <w:right w:val="single" w:color="000000" w:sz="8" w:space="0"/>
            </w:tcBorders>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 xml:space="preserve">9-2 </w:t>
            </w:r>
            <w:r>
              <w:rPr>
                <w:rFonts w:hint="eastAsia" w:ascii="Times New Roman" w:hAnsi="Times New Roman" w:eastAsia="宋体" w:cs="Times New Roman"/>
                <w:iCs/>
                <w:kern w:val="0"/>
                <w:sz w:val="20"/>
                <w:szCs w:val="20"/>
              </w:rPr>
              <w:t>在多学科背景下，组织、协调团队成员开展工作。</w:t>
            </w:r>
          </w:p>
        </w:tc>
        <w:tc>
          <w:tcPr>
            <w:tcW w:w="1418"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课程目标二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10</w:t>
            </w:r>
            <w:r>
              <w:rPr>
                <w:rFonts w:ascii="Times New Roman" w:hAnsi="Times New Roman"/>
                <w:b/>
                <w:bCs/>
                <w:iCs/>
              </w:rPr>
              <w:t>-沟通：</w:t>
            </w:r>
          </w:p>
          <w:p>
            <w:pPr>
              <w:spacing w:line="400" w:lineRule="exact"/>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能够就复杂管理信息系统工程问题与业界同行及社会公众进行有效沟通和交流，包括撰写报告和设计文档、陈述发言、清晰表达或回应指令，具备一定的国际视野，能够在跨文化背景下进行交流。</w:t>
            </w:r>
          </w:p>
        </w:tc>
        <w:tc>
          <w:tcPr>
            <w:tcW w:w="2551" w:type="dxa"/>
            <w:tcBorders>
              <w:top w:val="single" w:color="000000" w:sz="8" w:space="0"/>
              <w:left w:val="single" w:color="000000" w:sz="8" w:space="0"/>
              <w:bottom w:val="single" w:color="000000" w:sz="8" w:space="0"/>
              <w:right w:val="single" w:color="000000" w:sz="8" w:space="0"/>
            </w:tcBorders>
            <w:vAlign w:val="center"/>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 xml:space="preserve">10-2 </w:t>
            </w:r>
            <w:r>
              <w:rPr>
                <w:rFonts w:hint="eastAsia" w:ascii="Times New Roman" w:hAnsi="Times New Roman" w:eastAsia="宋体" w:cs="Times New Roman"/>
                <w:iCs/>
                <w:kern w:val="0"/>
                <w:sz w:val="20"/>
                <w:szCs w:val="20"/>
              </w:rPr>
              <w:t>能针对复杂管理信息系统工程领域的专业问题，与业界同行和社会公众进行有效沟通和交流。</w:t>
            </w:r>
          </w:p>
        </w:tc>
        <w:tc>
          <w:tcPr>
            <w:tcW w:w="1418" w:type="dxa"/>
            <w:tcBorders>
              <w:top w:val="single" w:color="000000" w:sz="8" w:space="0"/>
              <w:left w:val="single" w:color="000000" w:sz="8" w:space="0"/>
              <w:bottom w:val="single" w:color="000000" w:sz="8" w:space="0"/>
              <w:right w:val="single" w:color="000000" w:sz="8" w:space="0"/>
            </w:tcBorders>
            <w:vAlign w:val="center"/>
          </w:tcPr>
          <w:p>
            <w:pPr>
              <w:widowControl/>
              <w:spacing w:line="276" w:lineRule="auto"/>
              <w:jc w:val="center"/>
            </w:pPr>
            <w:r>
              <w:rPr>
                <w:rFonts w:ascii="Times New Roman" w:hAnsi="Times New Roman" w:eastAsia="宋体" w:cs="Times New Roman"/>
                <w:iCs/>
                <w:kern w:val="0"/>
                <w:sz w:val="20"/>
                <w:szCs w:val="20"/>
              </w:rPr>
              <w:t>课程目标二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5" w:hRule="atLeast"/>
        </w:trPr>
        <w:tc>
          <w:tcPr>
            <w:tcW w:w="4253" w:type="dxa"/>
            <w:tcBorders>
              <w:top w:val="single" w:color="000000" w:sz="8" w:space="0"/>
              <w:left w:val="single" w:color="000000" w:sz="8" w:space="0"/>
              <w:right w:val="single" w:color="000000" w:sz="8" w:space="0"/>
            </w:tcBorders>
            <w:vAlign w:val="center"/>
          </w:tcPr>
          <w:p>
            <w:pPr>
              <w:spacing w:line="400" w:lineRule="exact"/>
              <w:rPr>
                <w:rFonts w:ascii="Times New Roman" w:hAnsi="Times New Roman"/>
                <w:b/>
                <w:bCs/>
                <w:iCs/>
              </w:rPr>
            </w:pPr>
            <w:r>
              <w:rPr>
                <w:rFonts w:ascii="Times New Roman" w:hAnsi="Times New Roman"/>
                <w:b/>
                <w:bCs/>
                <w:iCs/>
              </w:rPr>
              <w:t>要求</w:t>
            </w:r>
            <w:r>
              <w:rPr>
                <w:rFonts w:hint="eastAsia" w:ascii="Times New Roman" w:hAnsi="Times New Roman"/>
                <w:b/>
                <w:bCs/>
                <w:iCs/>
              </w:rPr>
              <w:t>12</w:t>
            </w:r>
            <w:r>
              <w:rPr>
                <w:rFonts w:ascii="Times New Roman" w:hAnsi="Times New Roman"/>
                <w:b/>
                <w:bCs/>
                <w:iCs/>
              </w:rPr>
              <w:t>-终身学习：</w:t>
            </w:r>
          </w:p>
          <w:p>
            <w:pPr>
              <w:spacing w:line="400" w:lineRule="exact"/>
              <w:rPr>
                <w:rFonts w:eastAsia="等线"/>
                <w:szCs w:val="21"/>
              </w:rPr>
            </w:pPr>
            <w:r>
              <w:rPr>
                <w:rFonts w:hint="eastAsia" w:ascii="Times New Roman" w:hAnsi="Times New Roman" w:eastAsia="宋体" w:cs="Times New Roman"/>
                <w:iCs/>
                <w:kern w:val="0"/>
                <w:sz w:val="20"/>
                <w:szCs w:val="20"/>
              </w:rPr>
              <w:t>具有自主学习和终身学习的意识，有不断学习新知识，掌握新方法和新技能，能够适应信息新技术发展的能力。</w:t>
            </w:r>
          </w:p>
        </w:tc>
        <w:tc>
          <w:tcPr>
            <w:tcW w:w="2551" w:type="dxa"/>
            <w:tcBorders>
              <w:top w:val="single" w:color="000000" w:sz="8" w:space="0"/>
              <w:left w:val="single" w:color="000000" w:sz="8" w:space="0"/>
              <w:bottom w:val="single" w:color="000000" w:sz="8" w:space="0"/>
              <w:right w:val="single" w:color="000000" w:sz="8" w:space="0"/>
            </w:tcBorders>
          </w:tcPr>
          <w:p>
            <w:pPr>
              <w:spacing w:line="400" w:lineRule="exact"/>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 xml:space="preserve">12-2 </w:t>
            </w:r>
            <w:r>
              <w:rPr>
                <w:rFonts w:hint="eastAsia" w:ascii="Times New Roman" w:hAnsi="Times New Roman" w:eastAsia="宋体" w:cs="Times New Roman"/>
                <w:iCs/>
                <w:kern w:val="0"/>
                <w:sz w:val="20"/>
                <w:szCs w:val="20"/>
              </w:rPr>
              <w:t>具备开展自主学习的能力，包括技术理解力，总结归纳能力和提出问题的能力等。</w:t>
            </w:r>
          </w:p>
        </w:tc>
        <w:tc>
          <w:tcPr>
            <w:tcW w:w="1418" w:type="dxa"/>
            <w:tcBorders>
              <w:top w:val="single" w:color="000000" w:sz="8" w:space="0"/>
              <w:left w:val="single" w:color="000000" w:sz="8" w:space="0"/>
              <w:right w:val="single" w:color="000000" w:sz="8" w:space="0"/>
            </w:tcBorders>
            <w:vAlign w:val="center"/>
          </w:tcPr>
          <w:p>
            <w:pPr>
              <w:widowControl/>
              <w:spacing w:line="276" w:lineRule="auto"/>
              <w:jc w:val="center"/>
            </w:pPr>
            <w:r>
              <w:rPr>
                <w:rFonts w:ascii="Times New Roman" w:hAnsi="Times New Roman" w:eastAsia="宋体" w:cs="Times New Roman"/>
                <w:iCs/>
                <w:kern w:val="0"/>
                <w:sz w:val="20"/>
                <w:szCs w:val="20"/>
              </w:rPr>
              <w:t>课程目标二</w:t>
            </w:r>
          </w:p>
        </w:tc>
      </w:tr>
    </w:tbl>
    <w:p>
      <w:pPr>
        <w:spacing w:line="360" w:lineRule="exact"/>
        <w:rPr>
          <w:szCs w:val="21"/>
        </w:rPr>
      </w:pPr>
    </w:p>
    <w:p>
      <w:pPr>
        <w:spacing w:before="156" w:beforeLines="50" w:after="156" w:afterLines="50"/>
        <w:jc w:val="left"/>
        <w:rPr>
          <w:rFonts w:ascii="宋体" w:hAnsi="宋体" w:eastAsia="宋体" w:cs="宋体"/>
          <w:b/>
          <w:bCs/>
          <w:color w:val="000000"/>
          <w:sz w:val="24"/>
        </w:rPr>
      </w:pPr>
      <w:r>
        <w:rPr>
          <w:rFonts w:ascii="宋体" w:hAnsi="宋体" w:eastAsia="宋体" w:cs="宋体"/>
          <w:b/>
          <w:bCs/>
          <w:color w:val="000000"/>
          <w:sz w:val="24"/>
        </w:rPr>
        <w:t>五、课程设计内容</w:t>
      </w:r>
    </w:p>
    <w:p>
      <w:pPr>
        <w:spacing w:line="276" w:lineRule="auto"/>
        <w:jc w:val="center"/>
        <w:rPr>
          <w:rFonts w:hint="eastAsia"/>
          <w:b/>
          <w:kern w:val="0"/>
          <w:szCs w:val="21"/>
        </w:rPr>
      </w:pPr>
      <w:r>
        <w:rPr>
          <w:b/>
          <w:kern w:val="0"/>
          <w:szCs w:val="21"/>
        </w:rPr>
        <w:t>表3课程</w:t>
      </w:r>
      <w:r>
        <w:rPr>
          <w:rFonts w:hint="eastAsia"/>
          <w:b/>
          <w:kern w:val="0"/>
          <w:szCs w:val="21"/>
        </w:rPr>
        <w:t>设计内容对应关系</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6"/>
        <w:gridCol w:w="705"/>
        <w:gridCol w:w="2552"/>
        <w:gridCol w:w="567"/>
        <w:gridCol w:w="709"/>
        <w:gridCol w:w="1276"/>
        <w:gridCol w:w="2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397" w:type="pct"/>
            <w:vAlign w:val="center"/>
          </w:tcPr>
          <w:p>
            <w:pPr>
              <w:spacing w:line="276" w:lineRule="auto"/>
              <w:jc w:val="center"/>
              <w:rPr>
                <w:rFonts w:cs="Times New Roman"/>
                <w:b/>
              </w:rPr>
            </w:pPr>
            <w:r>
              <w:rPr>
                <w:rFonts w:hint="eastAsia" w:cs="Times New Roman"/>
                <w:b/>
              </w:rPr>
              <w:t>序号</w:t>
            </w:r>
          </w:p>
        </w:tc>
        <w:tc>
          <w:tcPr>
            <w:tcW w:w="414" w:type="pct"/>
            <w:vAlign w:val="center"/>
          </w:tcPr>
          <w:p>
            <w:pPr>
              <w:pStyle w:val="3"/>
              <w:ind w:firstLine="0" w:firstLineChars="0"/>
              <w:rPr>
                <w:rFonts w:eastAsia="宋体" w:cs="Times New Roman"/>
                <w:b/>
              </w:rPr>
            </w:pPr>
            <w:r>
              <w:rPr>
                <w:rFonts w:hint="eastAsia" w:cs="Times New Roman"/>
                <w:b/>
              </w:rPr>
              <w:t>教学内容</w:t>
            </w:r>
          </w:p>
        </w:tc>
        <w:tc>
          <w:tcPr>
            <w:tcW w:w="1498" w:type="pct"/>
            <w:vAlign w:val="center"/>
          </w:tcPr>
          <w:p>
            <w:pPr>
              <w:spacing w:line="276" w:lineRule="auto"/>
              <w:jc w:val="center"/>
              <w:rPr>
                <w:rFonts w:cs="Times New Roman"/>
                <w:b/>
                <w:highlight w:val="yellow"/>
              </w:rPr>
            </w:pPr>
            <w:r>
              <w:rPr>
                <w:rFonts w:cs="Times New Roman"/>
                <w:b/>
              </w:rPr>
              <w:t>教学要求</w:t>
            </w:r>
          </w:p>
        </w:tc>
        <w:tc>
          <w:tcPr>
            <w:tcW w:w="333" w:type="pct"/>
            <w:vAlign w:val="center"/>
          </w:tcPr>
          <w:p>
            <w:pPr>
              <w:spacing w:line="276" w:lineRule="auto"/>
              <w:jc w:val="center"/>
              <w:rPr>
                <w:rFonts w:cs="Times New Roman"/>
                <w:b/>
                <w:highlight w:val="yellow"/>
              </w:rPr>
            </w:pPr>
            <w:r>
              <w:rPr>
                <w:rFonts w:hint="eastAsia" w:cs="Times New Roman"/>
                <w:b/>
              </w:rPr>
              <w:t>学时</w:t>
            </w:r>
          </w:p>
        </w:tc>
        <w:tc>
          <w:tcPr>
            <w:tcW w:w="416" w:type="pct"/>
            <w:vAlign w:val="center"/>
          </w:tcPr>
          <w:p>
            <w:pPr>
              <w:spacing w:line="276" w:lineRule="auto"/>
              <w:jc w:val="center"/>
              <w:rPr>
                <w:rFonts w:cs="Times New Roman"/>
                <w:b/>
              </w:rPr>
            </w:pPr>
            <w:r>
              <w:rPr>
                <w:rFonts w:hint="eastAsia" w:cs="Times New Roman"/>
                <w:b/>
              </w:rPr>
              <w:t>教学模式</w:t>
            </w:r>
          </w:p>
        </w:tc>
        <w:tc>
          <w:tcPr>
            <w:tcW w:w="749" w:type="pct"/>
            <w:vAlign w:val="center"/>
          </w:tcPr>
          <w:p>
            <w:pPr>
              <w:spacing w:line="276" w:lineRule="auto"/>
              <w:jc w:val="center"/>
              <w:rPr>
                <w:rFonts w:cs="Times New Roman"/>
                <w:b/>
              </w:rPr>
            </w:pPr>
            <w:r>
              <w:rPr>
                <w:rFonts w:hint="eastAsia" w:cs="Times New Roman"/>
                <w:b/>
              </w:rPr>
              <w:t>支撑的</w:t>
            </w:r>
            <w:r>
              <w:rPr>
                <w:rFonts w:cs="Times New Roman"/>
                <w:b/>
              </w:rPr>
              <w:t>课程目标</w:t>
            </w:r>
          </w:p>
        </w:tc>
        <w:tc>
          <w:tcPr>
            <w:tcW w:w="1193" w:type="pct"/>
            <w:vAlign w:val="center"/>
          </w:tcPr>
          <w:p>
            <w:pPr>
              <w:spacing w:line="276" w:lineRule="auto"/>
              <w:jc w:val="center"/>
              <w:rPr>
                <w:rFonts w:cs="Times New Roman"/>
                <w:b/>
              </w:rPr>
            </w:pPr>
            <w:r>
              <w:rPr>
                <w:rFonts w:hint="eastAsia" w:cs="Times New Roman"/>
                <w:b/>
              </w:rPr>
              <w:t>学生学习</w:t>
            </w:r>
          </w:p>
          <w:p>
            <w:pPr>
              <w:spacing w:line="276" w:lineRule="auto"/>
              <w:jc w:val="center"/>
              <w:rPr>
                <w:rFonts w:cs="Times New Roman"/>
                <w:b/>
              </w:rPr>
            </w:pPr>
            <w:r>
              <w:rPr>
                <w:rFonts w:hint="eastAsia" w:cs="Times New Roman"/>
                <w:b/>
              </w:rPr>
              <w:t>预期成果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397" w:type="pct"/>
            <w:vAlign w:val="center"/>
          </w:tcPr>
          <w:p>
            <w:pPr>
              <w:spacing w:line="276" w:lineRule="auto"/>
              <w:jc w:val="center"/>
              <w:rPr>
                <w:kern w:val="0"/>
              </w:rPr>
            </w:pPr>
            <w:r>
              <w:rPr>
                <w:rFonts w:hint="eastAsia"/>
                <w:kern w:val="0"/>
              </w:rPr>
              <w:t>1</w:t>
            </w:r>
          </w:p>
        </w:tc>
        <w:tc>
          <w:tcPr>
            <w:tcW w:w="414" w:type="pct"/>
            <w:vAlign w:val="center"/>
          </w:tcPr>
          <w:p>
            <w:pPr>
              <w:spacing w:line="276" w:lineRule="auto"/>
              <w:rPr>
                <w:rFonts w:ascii="Times New Roman" w:hAnsi="Times New Roman" w:cs="Times New Roman"/>
                <w:b/>
                <w:bCs/>
                <w:color w:val="000000"/>
              </w:rPr>
            </w:pPr>
            <w:r>
              <w:rPr>
                <w:rFonts w:hint="eastAsia" w:ascii="Times New Roman" w:hAnsi="Times New Roman" w:cs="Times New Roman"/>
                <w:b/>
                <w:bCs/>
                <w:color w:val="000000"/>
              </w:rPr>
              <w:t>设计绘制各系统业务流程图</w:t>
            </w:r>
          </w:p>
        </w:tc>
        <w:tc>
          <w:tcPr>
            <w:tcW w:w="1498" w:type="pct"/>
            <w:vAlign w:val="center"/>
          </w:tcPr>
          <w:p>
            <w:pPr>
              <w:widowControl/>
              <w:spacing w:line="400" w:lineRule="exact"/>
              <w:rPr>
                <w:rFonts w:cs="Times New Roman"/>
                <w:color w:val="00B050"/>
              </w:rPr>
            </w:pPr>
            <w:r>
              <w:rPr>
                <w:rFonts w:hint="eastAsia"/>
              </w:rPr>
              <w:t>理解财务管理、供应链管理（包括合同管理、销售管理、采购管理、委外管理、质量管理、库存管理、存货核算等）、生产制造、人力资源等业务处理过程，画出各系统的业务流程图。</w:t>
            </w:r>
          </w:p>
        </w:tc>
        <w:tc>
          <w:tcPr>
            <w:tcW w:w="333" w:type="pct"/>
            <w:vAlign w:val="center"/>
          </w:tcPr>
          <w:p>
            <w:pPr>
              <w:jc w:val="center"/>
              <w:rPr>
                <w:rFonts w:cs="Times New Roman"/>
                <w:b/>
                <w:color w:val="00B050"/>
              </w:rPr>
            </w:pPr>
            <w:r>
              <w:rPr>
                <w:rFonts w:hint="eastAsia" w:cs="Times New Roman"/>
                <w:bCs/>
              </w:rPr>
              <w:t>4天</w:t>
            </w:r>
          </w:p>
        </w:tc>
        <w:tc>
          <w:tcPr>
            <w:tcW w:w="416" w:type="pct"/>
            <w:vAlign w:val="center"/>
          </w:tcPr>
          <w:p>
            <w:pPr>
              <w:jc w:val="center"/>
              <w:rPr>
                <w:rFonts w:cs="Times New Roman"/>
                <w:bCs/>
                <w:color w:val="00B050"/>
              </w:rPr>
            </w:pPr>
            <w:r>
              <w:rPr>
                <w:rFonts w:hint="eastAsia" w:ascii="Times New Roman" w:hAnsi="Times New Roman" w:cs="Times New Roman"/>
                <w:b/>
                <w:bCs/>
                <w:color w:val="000000"/>
              </w:rPr>
              <w:t>实验室训练</w:t>
            </w:r>
          </w:p>
        </w:tc>
        <w:tc>
          <w:tcPr>
            <w:tcW w:w="749" w:type="pct"/>
            <w:vAlign w:val="center"/>
          </w:tcPr>
          <w:p>
            <w:pPr>
              <w:rPr>
                <w:rFonts w:ascii="Times New Roman" w:hAnsi="Times New Roman" w:cs="Times New Roman"/>
                <w:color w:val="000000"/>
              </w:rPr>
            </w:pPr>
            <w:r>
              <w:rPr>
                <w:rFonts w:hint="eastAsia" w:ascii="Times New Roman" w:hAnsi="Times New Roman" w:cs="Times New Roman"/>
                <w:color w:val="000000"/>
              </w:rPr>
              <w:t>课程目标一</w:t>
            </w:r>
          </w:p>
          <w:p>
            <w:pPr>
              <w:rPr>
                <w:rFonts w:ascii="Times New Roman" w:hAnsi="Times New Roman" w:cs="Times New Roman"/>
                <w:color w:val="000000"/>
              </w:rPr>
            </w:pPr>
            <w:r>
              <w:rPr>
                <w:rFonts w:hint="eastAsia" w:ascii="Times New Roman" w:hAnsi="Times New Roman" w:cs="Times New Roman"/>
                <w:color w:val="000000"/>
              </w:rPr>
              <w:t>课程目标二</w:t>
            </w:r>
          </w:p>
          <w:p>
            <w:pPr>
              <w:rPr>
                <w:rFonts w:cs="Times New Roman"/>
                <w:color w:val="00B050"/>
              </w:rPr>
            </w:pPr>
          </w:p>
        </w:tc>
        <w:tc>
          <w:tcPr>
            <w:tcW w:w="1193" w:type="pct"/>
            <w:vAlign w:val="center"/>
          </w:tcPr>
          <w:p>
            <w:pPr>
              <w:rPr>
                <w:rFonts w:cs="Times New Roman"/>
                <w:color w:val="00B050"/>
              </w:rPr>
            </w:pPr>
            <w:r>
              <w:rPr>
                <w:rFonts w:hint="eastAsia" w:ascii="Times New Roman" w:hAnsi="Times New Roman" w:cs="Times New Roman"/>
                <w:color w:val="000000"/>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397" w:type="pct"/>
            <w:vAlign w:val="center"/>
          </w:tcPr>
          <w:p>
            <w:pPr>
              <w:spacing w:line="276" w:lineRule="auto"/>
              <w:jc w:val="center"/>
              <w:rPr>
                <w:kern w:val="0"/>
              </w:rPr>
            </w:pPr>
            <w:r>
              <w:rPr>
                <w:rFonts w:hint="eastAsia"/>
                <w:kern w:val="0"/>
              </w:rPr>
              <w:t>2</w:t>
            </w:r>
          </w:p>
        </w:tc>
        <w:tc>
          <w:tcPr>
            <w:tcW w:w="414" w:type="pct"/>
            <w:vAlign w:val="center"/>
          </w:tcPr>
          <w:p>
            <w:pPr>
              <w:spacing w:line="276" w:lineRule="auto"/>
              <w:rPr>
                <w:rFonts w:ascii="Times New Roman" w:hAnsi="Times New Roman" w:cs="Times New Roman"/>
                <w:b/>
                <w:bCs/>
                <w:color w:val="000000"/>
              </w:rPr>
            </w:pPr>
            <w:r>
              <w:rPr>
                <w:rFonts w:hint="eastAsia" w:ascii="Times New Roman" w:hAnsi="Times New Roman" w:cs="Times New Roman"/>
                <w:b/>
                <w:bCs/>
                <w:color w:val="000000"/>
              </w:rPr>
              <w:t>分析绘制系统与其它系统的交互关系图</w:t>
            </w:r>
          </w:p>
        </w:tc>
        <w:tc>
          <w:tcPr>
            <w:tcW w:w="1498" w:type="pct"/>
            <w:vAlign w:val="center"/>
          </w:tcPr>
          <w:p>
            <w:pPr>
              <w:widowControl/>
              <w:spacing w:line="400" w:lineRule="exact"/>
              <w:ind w:firstLine="420"/>
              <w:rPr>
                <w:rFonts w:ascii="Times New Roman" w:hAnsi="Times New Roman" w:cs="Times New Roman"/>
                <w:color w:val="000000"/>
              </w:rPr>
            </w:pPr>
            <w:r>
              <w:rPr>
                <w:rFonts w:hint="eastAsia"/>
              </w:rPr>
              <w:t>理解财务管理、供应链管理（包括合同管理、销售管理、采购管理、委外管理、质量管理、库存管理、存货核算等）、生产制造、人力资源等业务处理过程，画出各系统之间的交互关系。</w:t>
            </w:r>
          </w:p>
        </w:tc>
        <w:tc>
          <w:tcPr>
            <w:tcW w:w="333" w:type="pct"/>
            <w:vAlign w:val="center"/>
          </w:tcPr>
          <w:p>
            <w:pPr>
              <w:jc w:val="center"/>
              <w:rPr>
                <w:rFonts w:cs="Times New Roman"/>
                <w:bCs/>
                <w:color w:val="00B050"/>
              </w:rPr>
            </w:pPr>
            <w:r>
              <w:rPr>
                <w:rFonts w:hint="eastAsia" w:cs="Times New Roman"/>
                <w:bCs/>
              </w:rPr>
              <w:t>1天</w:t>
            </w:r>
          </w:p>
        </w:tc>
        <w:tc>
          <w:tcPr>
            <w:tcW w:w="416" w:type="pct"/>
            <w:vAlign w:val="center"/>
          </w:tcPr>
          <w:p>
            <w:pPr>
              <w:jc w:val="center"/>
              <w:rPr>
                <w:rFonts w:ascii="Times New Roman" w:hAnsi="Times New Roman" w:cs="Times New Roman"/>
                <w:b/>
                <w:bCs/>
                <w:color w:val="000000"/>
              </w:rPr>
            </w:pPr>
            <w:r>
              <w:rPr>
                <w:rFonts w:hint="eastAsia" w:ascii="Times New Roman" w:hAnsi="Times New Roman" w:cs="Times New Roman"/>
                <w:b/>
                <w:bCs/>
                <w:color w:val="000000"/>
              </w:rPr>
              <w:t>实验室训练</w:t>
            </w:r>
          </w:p>
        </w:tc>
        <w:tc>
          <w:tcPr>
            <w:tcW w:w="749" w:type="pct"/>
            <w:vAlign w:val="center"/>
          </w:tcPr>
          <w:p>
            <w:pPr>
              <w:rPr>
                <w:rFonts w:ascii="Times New Roman" w:hAnsi="Times New Roman" w:cs="Times New Roman"/>
                <w:color w:val="000000"/>
              </w:rPr>
            </w:pPr>
            <w:r>
              <w:rPr>
                <w:rFonts w:hint="eastAsia" w:ascii="Times New Roman" w:hAnsi="Times New Roman" w:cs="Times New Roman"/>
                <w:color w:val="000000"/>
              </w:rPr>
              <w:t>课程目标一</w:t>
            </w:r>
          </w:p>
          <w:p>
            <w:pPr>
              <w:rPr>
                <w:rFonts w:ascii="Times New Roman" w:hAnsi="Times New Roman" w:cs="Times New Roman"/>
                <w:color w:val="000000"/>
              </w:rPr>
            </w:pPr>
            <w:r>
              <w:rPr>
                <w:rFonts w:hint="eastAsia" w:ascii="Times New Roman" w:hAnsi="Times New Roman" w:cs="Times New Roman"/>
                <w:color w:val="000000"/>
              </w:rPr>
              <w:t>课程目标二</w:t>
            </w:r>
          </w:p>
          <w:p>
            <w:pPr>
              <w:rPr>
                <w:rFonts w:ascii="Times New Roman" w:hAnsi="Times New Roman" w:cs="Times New Roman"/>
                <w:color w:val="000000"/>
              </w:rPr>
            </w:pPr>
          </w:p>
        </w:tc>
        <w:tc>
          <w:tcPr>
            <w:tcW w:w="1193" w:type="pct"/>
            <w:vAlign w:val="center"/>
          </w:tcPr>
          <w:p>
            <w:pPr>
              <w:rPr>
                <w:rFonts w:cs="Times New Roman"/>
                <w:color w:val="00B050"/>
              </w:rPr>
            </w:pPr>
            <w:r>
              <w:rPr>
                <w:rFonts w:hint="eastAsia" w:ascii="Times New Roman" w:hAnsi="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397" w:type="pct"/>
            <w:vAlign w:val="center"/>
          </w:tcPr>
          <w:p>
            <w:pPr>
              <w:spacing w:line="276" w:lineRule="auto"/>
              <w:jc w:val="center"/>
              <w:rPr>
                <w:kern w:val="0"/>
              </w:rPr>
            </w:pPr>
            <w:r>
              <w:rPr>
                <w:rFonts w:hint="eastAsia"/>
                <w:kern w:val="0"/>
              </w:rPr>
              <w:t>3</w:t>
            </w:r>
          </w:p>
        </w:tc>
        <w:tc>
          <w:tcPr>
            <w:tcW w:w="414" w:type="pct"/>
            <w:vAlign w:val="center"/>
          </w:tcPr>
          <w:p>
            <w:pPr>
              <w:spacing w:line="276" w:lineRule="auto"/>
              <w:rPr>
                <w:rFonts w:ascii="Times New Roman" w:hAnsi="Times New Roman" w:cs="Times New Roman"/>
                <w:b/>
                <w:bCs/>
                <w:color w:val="000000"/>
              </w:rPr>
            </w:pPr>
            <w:r>
              <w:rPr>
                <w:rFonts w:hint="eastAsia" w:ascii="Times New Roman" w:hAnsi="Times New Roman" w:cs="Times New Roman"/>
                <w:b/>
                <w:bCs/>
                <w:color w:val="000000"/>
              </w:rPr>
              <w:t>设计准备系统验证数据</w:t>
            </w:r>
          </w:p>
        </w:tc>
        <w:tc>
          <w:tcPr>
            <w:tcW w:w="1498" w:type="pct"/>
            <w:vAlign w:val="center"/>
          </w:tcPr>
          <w:p>
            <w:pPr>
              <w:widowControl/>
              <w:spacing w:line="400" w:lineRule="exact"/>
              <w:ind w:firstLine="420"/>
              <w:rPr>
                <w:rFonts w:ascii="Times New Roman" w:hAnsi="Times New Roman" w:cs="Times New Roman"/>
                <w:color w:val="000000"/>
              </w:rPr>
            </w:pPr>
            <w:r>
              <w:rPr>
                <w:rFonts w:hint="eastAsia"/>
              </w:rPr>
              <w:t>理解财务管理、供应链管理（包括合同管理、销售管理、采购管理、委外管理、质量管理、库存管理、存货核算等）、生产制造、人力资源等业务处理流程准备验证数据。</w:t>
            </w:r>
          </w:p>
        </w:tc>
        <w:tc>
          <w:tcPr>
            <w:tcW w:w="333" w:type="pct"/>
            <w:vAlign w:val="center"/>
          </w:tcPr>
          <w:p>
            <w:pPr>
              <w:jc w:val="center"/>
              <w:rPr>
                <w:rFonts w:cs="Times New Roman"/>
                <w:bCs/>
                <w:color w:val="00B050"/>
              </w:rPr>
            </w:pPr>
            <w:r>
              <w:rPr>
                <w:rFonts w:hint="eastAsia" w:cs="Times New Roman"/>
                <w:bCs/>
              </w:rPr>
              <w:t>1天</w:t>
            </w:r>
          </w:p>
        </w:tc>
        <w:tc>
          <w:tcPr>
            <w:tcW w:w="416" w:type="pct"/>
            <w:vAlign w:val="center"/>
          </w:tcPr>
          <w:p>
            <w:pPr>
              <w:jc w:val="center"/>
              <w:rPr>
                <w:rFonts w:ascii="Times New Roman" w:hAnsi="Times New Roman" w:cs="Times New Roman"/>
                <w:b/>
                <w:bCs/>
                <w:color w:val="000000"/>
              </w:rPr>
            </w:pPr>
            <w:r>
              <w:rPr>
                <w:rFonts w:hint="eastAsia" w:ascii="Times New Roman" w:hAnsi="Times New Roman" w:cs="Times New Roman"/>
                <w:b/>
                <w:bCs/>
                <w:color w:val="000000"/>
              </w:rPr>
              <w:t>实验室训练</w:t>
            </w:r>
          </w:p>
        </w:tc>
        <w:tc>
          <w:tcPr>
            <w:tcW w:w="749" w:type="pct"/>
            <w:vAlign w:val="center"/>
          </w:tcPr>
          <w:p>
            <w:pPr>
              <w:rPr>
                <w:rFonts w:ascii="Times New Roman" w:hAnsi="Times New Roman" w:cs="Times New Roman"/>
                <w:color w:val="000000"/>
              </w:rPr>
            </w:pPr>
            <w:r>
              <w:rPr>
                <w:rFonts w:hint="eastAsia" w:ascii="Times New Roman" w:hAnsi="Times New Roman" w:cs="Times New Roman"/>
                <w:color w:val="000000"/>
              </w:rPr>
              <w:t>课程目标二</w:t>
            </w:r>
          </w:p>
        </w:tc>
        <w:tc>
          <w:tcPr>
            <w:tcW w:w="1193" w:type="pct"/>
            <w:vAlign w:val="center"/>
          </w:tcPr>
          <w:p>
            <w:pP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397" w:type="pct"/>
            <w:vAlign w:val="center"/>
          </w:tcPr>
          <w:p>
            <w:pPr>
              <w:spacing w:line="276" w:lineRule="auto"/>
              <w:jc w:val="center"/>
              <w:rPr>
                <w:rFonts w:hint="eastAsia"/>
                <w:kern w:val="0"/>
              </w:rPr>
            </w:pPr>
            <w:r>
              <w:rPr>
                <w:rFonts w:hint="eastAsia"/>
                <w:kern w:val="0"/>
              </w:rPr>
              <w:t>4</w:t>
            </w:r>
          </w:p>
        </w:tc>
        <w:tc>
          <w:tcPr>
            <w:tcW w:w="414" w:type="pct"/>
            <w:vAlign w:val="center"/>
          </w:tcPr>
          <w:p>
            <w:pPr>
              <w:spacing w:line="276" w:lineRule="auto"/>
              <w:rPr>
                <w:rFonts w:hint="eastAsia" w:ascii="Times New Roman" w:hAnsi="Times New Roman" w:cs="Times New Roman"/>
                <w:b/>
                <w:bCs/>
                <w:color w:val="000000"/>
              </w:rPr>
            </w:pPr>
            <w:r>
              <w:rPr>
                <w:rFonts w:hint="eastAsia" w:ascii="Times New Roman" w:hAnsi="Times New Roman" w:cs="Times New Roman"/>
                <w:b/>
                <w:bCs/>
                <w:color w:val="000000"/>
              </w:rPr>
              <w:t>系统实际操作训练</w:t>
            </w:r>
          </w:p>
        </w:tc>
        <w:tc>
          <w:tcPr>
            <w:tcW w:w="1498" w:type="pct"/>
            <w:vAlign w:val="center"/>
          </w:tcPr>
          <w:p>
            <w:pPr>
              <w:widowControl/>
              <w:spacing w:line="400" w:lineRule="exact"/>
              <w:ind w:firstLine="420"/>
              <w:rPr>
                <w:rFonts w:hint="eastAsia" w:ascii="Times New Roman" w:hAnsi="Times New Roman" w:cs="Times New Roman"/>
                <w:color w:val="000000"/>
              </w:rPr>
            </w:pPr>
            <w:r>
              <w:rPr>
                <w:rFonts w:hint="eastAsia"/>
              </w:rPr>
              <w:t>按照财务管理、供应链管理（包括合同管理、销售管理、采购管理、委外管理、质量管理、库存管理、存货核算等）、生产制造、人力资源等系统的业务要求进行实际操作训练。</w:t>
            </w:r>
          </w:p>
        </w:tc>
        <w:tc>
          <w:tcPr>
            <w:tcW w:w="333" w:type="pct"/>
            <w:vAlign w:val="center"/>
          </w:tcPr>
          <w:p>
            <w:pPr>
              <w:jc w:val="center"/>
              <w:rPr>
                <w:rFonts w:hint="eastAsia" w:cs="Times New Roman"/>
                <w:bCs/>
              </w:rPr>
            </w:pPr>
            <w:r>
              <w:rPr>
                <w:rFonts w:hint="eastAsia" w:cs="Times New Roman"/>
                <w:bCs/>
              </w:rPr>
              <w:t>2</w:t>
            </w:r>
          </w:p>
        </w:tc>
        <w:tc>
          <w:tcPr>
            <w:tcW w:w="416" w:type="pct"/>
            <w:vAlign w:val="center"/>
          </w:tcPr>
          <w:p>
            <w:pPr>
              <w:jc w:val="center"/>
              <w:rPr>
                <w:rFonts w:hint="eastAsia" w:ascii="Times New Roman" w:hAnsi="Times New Roman" w:cs="Times New Roman"/>
                <w:b/>
                <w:bCs/>
                <w:color w:val="000000"/>
              </w:rPr>
            </w:pPr>
            <w:r>
              <w:rPr>
                <w:rFonts w:hint="eastAsia" w:ascii="Times New Roman" w:hAnsi="Times New Roman" w:cs="Times New Roman"/>
                <w:b/>
                <w:bCs/>
                <w:color w:val="000000"/>
              </w:rPr>
              <w:t>实验室训练</w:t>
            </w:r>
          </w:p>
        </w:tc>
        <w:tc>
          <w:tcPr>
            <w:tcW w:w="749" w:type="pct"/>
            <w:vAlign w:val="center"/>
          </w:tcPr>
          <w:p>
            <w:pPr>
              <w:rPr>
                <w:rFonts w:ascii="Times New Roman" w:hAnsi="Times New Roman" w:cs="Times New Roman"/>
                <w:color w:val="000000"/>
              </w:rPr>
            </w:pPr>
            <w:r>
              <w:rPr>
                <w:rFonts w:hint="eastAsia" w:ascii="Times New Roman" w:hAnsi="Times New Roman" w:cs="Times New Roman"/>
                <w:color w:val="000000"/>
              </w:rPr>
              <w:t>课程目标二</w:t>
            </w:r>
          </w:p>
          <w:p>
            <w:pPr>
              <w:rPr>
                <w:rFonts w:hint="eastAsia" w:ascii="Times New Roman" w:hAnsi="Times New Roman" w:cs="Times New Roman"/>
                <w:color w:val="000000"/>
              </w:rPr>
            </w:pPr>
          </w:p>
        </w:tc>
        <w:tc>
          <w:tcPr>
            <w:tcW w:w="1193" w:type="pct"/>
            <w:vAlign w:val="center"/>
          </w:tcPr>
          <w:p>
            <w:pPr>
              <w:rPr>
                <w:rFonts w:hint="eastAsia"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397" w:type="pct"/>
            <w:vAlign w:val="center"/>
          </w:tcPr>
          <w:p>
            <w:pPr>
              <w:spacing w:line="276" w:lineRule="auto"/>
              <w:jc w:val="center"/>
              <w:rPr>
                <w:rFonts w:hint="eastAsia"/>
                <w:kern w:val="0"/>
              </w:rPr>
            </w:pPr>
            <w:r>
              <w:rPr>
                <w:rFonts w:hint="eastAsia"/>
                <w:kern w:val="0"/>
              </w:rPr>
              <w:t>5</w:t>
            </w:r>
          </w:p>
        </w:tc>
        <w:tc>
          <w:tcPr>
            <w:tcW w:w="414" w:type="pct"/>
            <w:vAlign w:val="center"/>
          </w:tcPr>
          <w:p>
            <w:pPr>
              <w:spacing w:line="276" w:lineRule="auto"/>
              <w:rPr>
                <w:rFonts w:hint="eastAsia" w:ascii="Times New Roman" w:hAnsi="Times New Roman" w:cs="Times New Roman"/>
                <w:b/>
                <w:bCs/>
                <w:color w:val="000000"/>
              </w:rPr>
            </w:pPr>
            <w:r>
              <w:rPr>
                <w:rFonts w:ascii="Times New Roman" w:hAnsi="Times New Roman" w:cs="Times New Roman"/>
                <w:b/>
                <w:bCs/>
                <w:color w:val="000000"/>
              </w:rPr>
              <w:t>分析实际操作验证结果</w:t>
            </w:r>
          </w:p>
        </w:tc>
        <w:tc>
          <w:tcPr>
            <w:tcW w:w="1498" w:type="pct"/>
            <w:vAlign w:val="center"/>
          </w:tcPr>
          <w:p>
            <w:pPr>
              <w:widowControl/>
              <w:spacing w:line="400" w:lineRule="exact"/>
              <w:ind w:firstLine="420"/>
              <w:rPr>
                <w:rFonts w:hint="eastAsia" w:ascii="Times New Roman" w:hAnsi="Times New Roman" w:cs="Times New Roman"/>
                <w:color w:val="000000"/>
              </w:rPr>
            </w:pPr>
            <w:r>
              <w:rPr>
                <w:rFonts w:hint="eastAsia"/>
              </w:rPr>
              <w:t>分析财务管理、供应链管理（包括合同管理、销售管理、采购管理、委外管理、质量管理、库存管理、存货核算等）、生产制造、人力资源等各系统操作实训结果，并撰写课程设计报告。</w:t>
            </w:r>
          </w:p>
        </w:tc>
        <w:tc>
          <w:tcPr>
            <w:tcW w:w="333" w:type="pct"/>
            <w:vAlign w:val="center"/>
          </w:tcPr>
          <w:p>
            <w:pPr>
              <w:jc w:val="center"/>
              <w:rPr>
                <w:rFonts w:hint="eastAsia" w:cs="Times New Roman"/>
                <w:bCs/>
              </w:rPr>
            </w:pPr>
            <w:r>
              <w:rPr>
                <w:rFonts w:hint="eastAsia" w:cs="Times New Roman"/>
                <w:bCs/>
              </w:rPr>
              <w:t>2</w:t>
            </w:r>
          </w:p>
        </w:tc>
        <w:tc>
          <w:tcPr>
            <w:tcW w:w="416" w:type="pct"/>
            <w:vAlign w:val="center"/>
          </w:tcPr>
          <w:p>
            <w:pPr>
              <w:jc w:val="center"/>
              <w:rPr>
                <w:rFonts w:hint="eastAsia" w:ascii="Times New Roman" w:hAnsi="Times New Roman" w:cs="Times New Roman"/>
                <w:b/>
                <w:bCs/>
                <w:color w:val="000000"/>
              </w:rPr>
            </w:pPr>
            <w:r>
              <w:rPr>
                <w:rFonts w:hint="eastAsia" w:ascii="Times New Roman" w:hAnsi="Times New Roman" w:cs="Times New Roman"/>
                <w:b/>
                <w:bCs/>
                <w:color w:val="000000"/>
              </w:rPr>
              <w:t>实验室训练</w:t>
            </w:r>
          </w:p>
        </w:tc>
        <w:tc>
          <w:tcPr>
            <w:tcW w:w="749" w:type="pct"/>
            <w:vAlign w:val="center"/>
          </w:tcPr>
          <w:p>
            <w:pPr>
              <w:rPr>
                <w:rFonts w:ascii="Times New Roman" w:hAnsi="Times New Roman" w:cs="Times New Roman"/>
                <w:color w:val="000000"/>
              </w:rPr>
            </w:pPr>
            <w:r>
              <w:rPr>
                <w:rFonts w:hint="eastAsia" w:ascii="Times New Roman" w:hAnsi="Times New Roman" w:cs="Times New Roman"/>
                <w:color w:val="000000"/>
              </w:rPr>
              <w:t>课程目标二</w:t>
            </w:r>
          </w:p>
          <w:p>
            <w:pPr>
              <w:rPr>
                <w:rFonts w:hint="eastAsia" w:ascii="Times New Roman" w:hAnsi="Times New Roman" w:cs="Times New Roman"/>
                <w:color w:val="000000"/>
              </w:rPr>
            </w:pPr>
          </w:p>
        </w:tc>
        <w:tc>
          <w:tcPr>
            <w:tcW w:w="1193" w:type="pct"/>
            <w:vAlign w:val="center"/>
          </w:tcPr>
          <w:p>
            <w:pPr>
              <w:rPr>
                <w:rFonts w:hint="eastAsia" w:ascii="Times New Roman" w:hAnsi="Times New Roman" w:cs="Times New Roman"/>
                <w:color w:val="000000"/>
              </w:rPr>
            </w:pPr>
          </w:p>
        </w:tc>
      </w:tr>
    </w:tbl>
    <w:p>
      <w:pPr>
        <w:spacing w:line="276" w:lineRule="auto"/>
        <w:jc w:val="center"/>
        <w:rPr>
          <w:rFonts w:hint="eastAsia"/>
          <w:b/>
          <w:kern w:val="0"/>
          <w:szCs w:val="21"/>
        </w:rPr>
      </w:pPr>
    </w:p>
    <w:p>
      <w:pPr>
        <w:spacing w:line="360" w:lineRule="exact"/>
        <w:ind w:firstLine="420" w:firstLineChars="200"/>
        <w:rPr>
          <w:szCs w:val="21"/>
        </w:rPr>
      </w:pPr>
    </w:p>
    <w:p>
      <w:pPr>
        <w:spacing w:before="156" w:beforeLines="50" w:after="156" w:afterLines="50"/>
        <w:jc w:val="left"/>
        <w:rPr>
          <w:rFonts w:ascii="宋体" w:hAnsi="宋体" w:eastAsia="宋体" w:cs="宋体"/>
          <w:b/>
          <w:bCs/>
          <w:color w:val="000000"/>
          <w:sz w:val="24"/>
        </w:rPr>
      </w:pPr>
      <w:r>
        <w:rPr>
          <w:rFonts w:hint="eastAsia" w:ascii="宋体" w:hAnsi="宋体" w:eastAsia="宋体" w:cs="宋体"/>
          <w:b/>
          <w:bCs/>
          <w:color w:val="000000"/>
          <w:sz w:val="24"/>
        </w:rPr>
        <w:t>六</w:t>
      </w:r>
      <w:r>
        <w:rPr>
          <w:rFonts w:ascii="宋体" w:hAnsi="宋体" w:eastAsia="宋体" w:cs="宋体"/>
          <w:b/>
          <w:bCs/>
          <w:color w:val="000000"/>
          <w:sz w:val="24"/>
        </w:rPr>
        <w:t>、</w:t>
      </w:r>
      <w:r>
        <w:rPr>
          <w:rFonts w:hint="eastAsia" w:ascii="宋体" w:hAnsi="宋体" w:eastAsia="宋体" w:cs="宋体"/>
          <w:b/>
          <w:bCs/>
          <w:color w:val="000000"/>
          <w:sz w:val="24"/>
        </w:rPr>
        <w:t>基</w:t>
      </w:r>
      <w:r>
        <w:rPr>
          <w:rFonts w:ascii="宋体" w:hAnsi="宋体" w:eastAsia="宋体" w:cs="宋体"/>
          <w:b/>
          <w:bCs/>
          <w:color w:val="000000"/>
          <w:sz w:val="24"/>
        </w:rPr>
        <w:t>本要求</w:t>
      </w:r>
    </w:p>
    <w:p>
      <w:pPr>
        <w:widowControl/>
        <w:spacing w:line="400" w:lineRule="exact"/>
        <w:ind w:firstLine="422"/>
        <w:rPr>
          <w:rFonts w:ascii="Times New Roman" w:hAnsi="Times New Roman" w:cs="Times New Roman"/>
          <w:color w:val="000000"/>
        </w:rPr>
      </w:pPr>
      <w:r>
        <w:rPr>
          <w:rFonts w:hint="eastAsia" w:ascii="Times New Roman" w:hAnsi="Times New Roman" w:cs="Times New Roman"/>
          <w:b/>
          <w:bCs/>
          <w:color w:val="000000"/>
        </w:rPr>
        <w:t>1.课程要求：</w:t>
      </w:r>
      <w:r>
        <w:rPr>
          <w:rFonts w:ascii="Times New Roman" w:hAnsi="Times New Roman" w:cs="Times New Roman"/>
          <w:color w:val="000000"/>
        </w:rPr>
        <w:t>要求</w:t>
      </w:r>
      <w:r>
        <w:rPr>
          <w:rFonts w:hint="eastAsia" w:ascii="Times New Roman" w:hAnsi="Times New Roman" w:cs="Times New Roman"/>
          <w:color w:val="000000"/>
        </w:rPr>
        <w:t>学生5</w:t>
      </w:r>
      <w:r>
        <w:rPr>
          <w:rFonts w:hint="eastAsia" w:ascii="Times New Roman" w:hAnsi="Times New Roman" w:cs="Times New Roman"/>
          <w:color w:val="000000"/>
        </w:rPr>
        <w:sym w:font="Symbol" w:char="F07E"/>
      </w:r>
      <w:r>
        <w:rPr>
          <w:rFonts w:hint="eastAsia" w:ascii="Times New Roman" w:hAnsi="Times New Roman" w:cs="Times New Roman"/>
          <w:color w:val="000000"/>
        </w:rPr>
        <w:t>6人一组，每组按照实训任务选择训练任务，要求每组制定项目计划和分工，接受指导教师的阶段性检查和最终验收。</w:t>
      </w:r>
    </w:p>
    <w:p>
      <w:pPr>
        <w:widowControl/>
        <w:spacing w:line="400" w:lineRule="exact"/>
        <w:ind w:firstLine="422"/>
      </w:pPr>
      <w:r>
        <w:rPr>
          <w:rFonts w:hint="eastAsia"/>
          <w:b/>
        </w:rPr>
        <w:t>2.座谈：</w:t>
      </w:r>
      <w:r>
        <w:rPr>
          <w:rFonts w:hint="eastAsia"/>
        </w:rPr>
        <w:t>在课程的期中安排一次师生交流座谈，就学习过程中存在的问题、学习方法等内容进行沟通。</w:t>
      </w:r>
    </w:p>
    <w:p>
      <w:pPr>
        <w:widowControl/>
        <w:spacing w:line="400" w:lineRule="exact"/>
        <w:ind w:firstLine="422"/>
        <w:rPr>
          <w:b/>
          <w:bCs/>
        </w:rPr>
      </w:pPr>
      <w:r>
        <w:rPr>
          <w:rFonts w:hint="eastAsia"/>
          <w:b/>
          <w:bCs/>
        </w:rPr>
        <w:t>3.课程思政：</w:t>
      </w:r>
      <w:r>
        <w:rPr>
          <w:rFonts w:hint="eastAsia"/>
        </w:rPr>
        <w:t>培育学生富有“工匠精神”：在学术研究上要</w:t>
      </w:r>
      <w:r>
        <w:rPr>
          <w:rFonts w:ascii="Arial" w:hAnsi="Arial" w:cs="Arial"/>
          <w:color w:val="333333"/>
          <w:szCs w:val="21"/>
          <w:shd w:val="clear" w:color="auto" w:fill="FFFFFF"/>
        </w:rPr>
        <w:t>专业，在实践工作中要专注、敬业、严谨，遇到问题要有耐心、有恒心</w:t>
      </w:r>
      <w:r>
        <w:rPr>
          <w:rFonts w:hint="eastAsia" w:ascii="Arial" w:hAnsi="Arial" w:cs="Arial"/>
          <w:color w:val="333333"/>
          <w:szCs w:val="21"/>
          <w:shd w:val="clear" w:color="auto" w:fill="FFFFFF"/>
        </w:rPr>
        <w:t>，</w:t>
      </w:r>
      <w:r>
        <w:rPr>
          <w:rFonts w:ascii="Arial" w:hAnsi="Arial" w:cs="Arial"/>
          <w:color w:val="333333"/>
          <w:szCs w:val="21"/>
          <w:shd w:val="clear" w:color="auto" w:fill="FFFFFF"/>
        </w:rPr>
        <w:t>在解决问题的过程中要一丝不苟、精益求精，在团队协作中要淡泊名利甘于做团队的一颗小分子</w:t>
      </w:r>
      <w:r>
        <w:rPr>
          <w:rFonts w:hint="eastAsia"/>
        </w:rPr>
        <w:t>。</w:t>
      </w:r>
    </w:p>
    <w:p>
      <w:pPr>
        <w:spacing w:before="156" w:beforeLines="50" w:after="156" w:afterLines="50"/>
        <w:jc w:val="left"/>
        <w:rPr>
          <w:rFonts w:ascii="宋体" w:hAnsi="宋体" w:eastAsia="宋体" w:cs="宋体"/>
          <w:b/>
          <w:bCs/>
          <w:color w:val="000000"/>
          <w:sz w:val="24"/>
        </w:rPr>
      </w:pPr>
      <w:bookmarkStart w:id="0" w:name="_Toc7021_WPSOffice_Level1"/>
      <w:r>
        <w:rPr>
          <w:rFonts w:hint="eastAsia" w:ascii="宋体" w:hAnsi="宋体" w:eastAsia="宋体" w:cs="宋体"/>
          <w:b/>
          <w:bCs/>
          <w:color w:val="000000"/>
          <w:sz w:val="24"/>
        </w:rPr>
        <w:t>七、课程训练完成形式</w:t>
      </w:r>
      <w:bookmarkEnd w:id="0"/>
    </w:p>
    <w:p>
      <w:pPr>
        <w:spacing w:line="400" w:lineRule="exact"/>
        <w:ind w:firstLine="420"/>
        <w:rPr>
          <w:rFonts w:ascii="Times New Roman" w:hAnsi="Times New Roman" w:cs="Times New Roman"/>
          <w:color w:val="000000"/>
        </w:rPr>
      </w:pPr>
      <w:r>
        <w:rPr>
          <w:rFonts w:hint="eastAsia" w:cs="黑体"/>
          <w:color w:val="000000"/>
        </w:rPr>
        <w:t>1.课程训练报告</w:t>
      </w:r>
    </w:p>
    <w:p>
      <w:pPr>
        <w:spacing w:line="400" w:lineRule="exact"/>
        <w:ind w:firstLine="420"/>
        <w:rPr>
          <w:rFonts w:ascii="Times New Roman" w:hAnsi="Times New Roman" w:cs="Times New Roman"/>
          <w:color w:val="000000"/>
        </w:rPr>
      </w:pPr>
      <w:r>
        <w:rPr>
          <w:rFonts w:ascii="Times New Roman" w:hAnsi="Times New Roman" w:cs="Times New Roman"/>
          <w:color w:val="000000"/>
        </w:rPr>
        <w:t>主要内容</w:t>
      </w:r>
      <w:r>
        <w:rPr>
          <w:rFonts w:hint="eastAsia" w:ascii="Times New Roman" w:hAnsi="Times New Roman" w:cs="Times New Roman"/>
          <w:color w:val="000000"/>
        </w:rPr>
        <w:t>包括实训目的→实训的内容（包括业务流程、系统流程）→验证准备（数据准备）→验证效果评价→收获及体会等。</w:t>
      </w:r>
    </w:p>
    <w:p>
      <w:pPr>
        <w:spacing w:line="400" w:lineRule="exact"/>
        <w:ind w:firstLine="420"/>
        <w:rPr>
          <w:rFonts w:cs="黑体"/>
          <w:color w:val="000000"/>
        </w:rPr>
      </w:pPr>
      <w:r>
        <w:rPr>
          <w:rFonts w:hint="eastAsia" w:cs="黑体"/>
          <w:color w:val="000000"/>
        </w:rPr>
        <w:t>2.项目各阶段撰写的流程图、数据集等文档。</w:t>
      </w:r>
    </w:p>
    <w:p>
      <w:pPr>
        <w:spacing w:before="156" w:beforeLines="50" w:after="156" w:afterLines="50"/>
        <w:jc w:val="left"/>
        <w:rPr>
          <w:rFonts w:ascii="宋体" w:hAnsi="宋体" w:eastAsia="宋体" w:cs="宋体"/>
          <w:b/>
          <w:bCs/>
          <w:color w:val="000000"/>
          <w:sz w:val="24"/>
        </w:rPr>
      </w:pPr>
      <w:r>
        <w:rPr>
          <w:rFonts w:hint="eastAsia" w:ascii="宋体" w:hAnsi="宋体" w:eastAsia="宋体" w:cs="宋体"/>
          <w:b/>
          <w:bCs/>
          <w:color w:val="000000"/>
          <w:sz w:val="24"/>
        </w:rPr>
        <w:t>八</w:t>
      </w:r>
      <w:r>
        <w:rPr>
          <w:rFonts w:ascii="宋体" w:hAnsi="宋体" w:eastAsia="宋体" w:cs="宋体"/>
          <w:b/>
          <w:bCs/>
          <w:color w:val="000000"/>
          <w:sz w:val="24"/>
        </w:rPr>
        <w:t>、课程设计的实施</w:t>
      </w:r>
    </w:p>
    <w:p>
      <w:pPr>
        <w:spacing w:line="440" w:lineRule="exact"/>
        <w:jc w:val="center"/>
        <w:rPr>
          <w:sz w:val="24"/>
          <w:szCs w:val="24"/>
        </w:rPr>
      </w:pPr>
      <w:r>
        <w:rPr>
          <w:rFonts w:hint="eastAsia"/>
          <w:b/>
          <w:kern w:val="0"/>
          <w:szCs w:val="21"/>
        </w:rPr>
        <w:t>表4</w:t>
      </w:r>
      <w:r>
        <w:rPr>
          <w:b/>
          <w:kern w:val="0"/>
          <w:szCs w:val="21"/>
        </w:rPr>
        <w:t xml:space="preserve">  </w:t>
      </w:r>
      <w:r>
        <w:rPr>
          <w:rFonts w:hint="eastAsia"/>
          <w:b/>
          <w:szCs w:val="21"/>
        </w:rPr>
        <w:t>课程设计进度计划与安排表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832"/>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40" w:lineRule="exact"/>
              <w:jc w:val="center"/>
              <w:rPr>
                <w:b/>
                <w:sz w:val="24"/>
                <w:szCs w:val="24"/>
              </w:rPr>
            </w:pPr>
            <w:r>
              <w:rPr>
                <w:rFonts w:hint="eastAsia"/>
                <w:b/>
                <w:sz w:val="24"/>
                <w:szCs w:val="24"/>
              </w:rPr>
              <w:t>序号</w:t>
            </w:r>
          </w:p>
        </w:tc>
        <w:tc>
          <w:tcPr>
            <w:tcW w:w="1832" w:type="dxa"/>
            <w:vAlign w:val="center"/>
          </w:tcPr>
          <w:p>
            <w:pPr>
              <w:spacing w:line="440" w:lineRule="exact"/>
              <w:jc w:val="center"/>
              <w:rPr>
                <w:b/>
                <w:sz w:val="24"/>
                <w:szCs w:val="24"/>
              </w:rPr>
            </w:pPr>
            <w:r>
              <w:rPr>
                <w:rFonts w:hint="eastAsia"/>
                <w:b/>
                <w:sz w:val="24"/>
                <w:szCs w:val="24"/>
              </w:rPr>
              <w:t>时间（天）</w:t>
            </w:r>
          </w:p>
        </w:tc>
        <w:tc>
          <w:tcPr>
            <w:tcW w:w="5862" w:type="dxa"/>
            <w:vAlign w:val="center"/>
          </w:tcPr>
          <w:p>
            <w:pPr>
              <w:spacing w:line="440" w:lineRule="exact"/>
              <w:jc w:val="center"/>
              <w:rPr>
                <w:b/>
                <w:sz w:val="24"/>
                <w:szCs w:val="24"/>
              </w:rPr>
            </w:pPr>
            <w:r>
              <w:rPr>
                <w:rFonts w:hint="eastAsia"/>
                <w:b/>
                <w:sz w:val="24"/>
                <w:szCs w:val="24"/>
              </w:rPr>
              <w:t>内容安排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1</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1</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任务安排及课程设计思路讲解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2</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1</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具体业务系统的业务流程分析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3</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3</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具体业务系统的功能分析及数据验证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4</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1</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系统关联分析与数据交互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5</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1</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系统整体数据验证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7</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2</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材料整理与课程设计报告的撰写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8</w:t>
            </w:r>
          </w:p>
        </w:tc>
        <w:tc>
          <w:tcPr>
            <w:tcW w:w="1832" w:type="dxa"/>
            <w:vAlign w:val="center"/>
          </w:tcPr>
          <w:p>
            <w:pPr>
              <w:spacing w:line="400" w:lineRule="exact"/>
              <w:ind w:firstLine="400" w:firstLineChars="200"/>
              <w:rPr>
                <w:rFonts w:ascii="Times New Roman" w:hAnsi="Times New Roman" w:eastAsia="宋体" w:cs="Times New Roman"/>
                <w:iCs/>
                <w:kern w:val="0"/>
                <w:sz w:val="20"/>
                <w:szCs w:val="20"/>
              </w:rPr>
            </w:pPr>
            <w:r>
              <w:rPr>
                <w:rFonts w:hint="eastAsia" w:ascii="Times New Roman" w:hAnsi="Times New Roman" w:eastAsia="宋体" w:cs="Times New Roman"/>
                <w:iCs/>
                <w:kern w:val="0"/>
                <w:sz w:val="20"/>
                <w:szCs w:val="20"/>
              </w:rPr>
              <w:t>1</w:t>
            </w:r>
          </w:p>
        </w:tc>
        <w:tc>
          <w:tcPr>
            <w:tcW w:w="5862" w:type="dxa"/>
            <w:vAlign w:val="center"/>
          </w:tcPr>
          <w:p>
            <w:pPr>
              <w:spacing w:line="400" w:lineRule="exact"/>
              <w:ind w:firstLine="400" w:firstLineChars="200"/>
              <w:rPr>
                <w:rFonts w:ascii="Times New Roman" w:hAnsi="Times New Roman" w:eastAsia="宋体" w:cs="Times New Roman"/>
                <w:iCs/>
                <w:kern w:val="0"/>
                <w:sz w:val="20"/>
                <w:szCs w:val="20"/>
              </w:rPr>
            </w:pPr>
            <w:r>
              <w:rPr>
                <w:rFonts w:ascii="Times New Roman" w:hAnsi="Times New Roman" w:eastAsia="宋体" w:cs="Times New Roman"/>
                <w:iCs/>
                <w:kern w:val="0"/>
                <w:sz w:val="20"/>
                <w:szCs w:val="20"/>
              </w:rPr>
              <w:t>答辩</w:t>
            </w:r>
          </w:p>
        </w:tc>
      </w:tr>
    </w:tbl>
    <w:p>
      <w:pPr>
        <w:spacing w:before="156" w:beforeLines="50" w:after="156" w:afterLines="50"/>
        <w:jc w:val="left"/>
        <w:rPr>
          <w:rFonts w:ascii="宋体" w:hAnsi="宋体" w:eastAsia="宋体" w:cs="宋体"/>
          <w:b/>
          <w:bCs/>
          <w:color w:val="000000"/>
          <w:sz w:val="24"/>
        </w:rPr>
      </w:pPr>
      <w:r>
        <w:rPr>
          <w:rFonts w:hint="eastAsia" w:ascii="宋体" w:hAnsi="宋体" w:eastAsia="宋体" w:cs="宋体"/>
          <w:b/>
          <w:bCs/>
          <w:color w:val="000000"/>
          <w:sz w:val="24"/>
        </w:rPr>
        <w:t>九</w:t>
      </w:r>
      <w:r>
        <w:rPr>
          <w:rFonts w:ascii="宋体" w:hAnsi="宋体" w:eastAsia="宋体" w:cs="宋体"/>
          <w:b/>
          <w:bCs/>
          <w:color w:val="000000"/>
          <w:sz w:val="24"/>
        </w:rPr>
        <w:t>、成绩考核及评定方法</w:t>
      </w:r>
    </w:p>
    <w:p>
      <w:pPr>
        <w:spacing w:line="400" w:lineRule="exact"/>
        <w:ind w:firstLine="420"/>
        <w:rPr>
          <w:rFonts w:ascii="Times New Roman" w:hAnsi="Times New Roman" w:cs="Times New Roman"/>
        </w:rPr>
      </w:pPr>
      <w:r>
        <w:rPr>
          <w:rFonts w:ascii="Times New Roman" w:hAnsi="Times New Roman" w:cs="Times New Roman"/>
        </w:rPr>
        <w:t>考核</w:t>
      </w:r>
      <w:r>
        <w:rPr>
          <w:rFonts w:hint="eastAsia" w:ascii="Times New Roman" w:hAnsi="Times New Roman" w:cs="Times New Roman"/>
        </w:rPr>
        <w:t>与评价</w:t>
      </w:r>
      <w:r>
        <w:rPr>
          <w:rFonts w:ascii="Times New Roman" w:hAnsi="Times New Roman" w:cs="Times New Roman"/>
        </w:rPr>
        <w:t>方式：根据所使用的系统功能、工作量、设计报告质量、学习态度及</w:t>
      </w:r>
      <w:r>
        <w:rPr>
          <w:rFonts w:hint="eastAsia" w:ascii="Times New Roman" w:hAnsi="Times New Roman" w:cs="Times New Roman"/>
        </w:rPr>
        <w:t>答辩</w:t>
      </w:r>
      <w:r>
        <w:rPr>
          <w:rFonts w:ascii="Times New Roman" w:hAnsi="Times New Roman" w:cs="Times New Roman"/>
        </w:rPr>
        <w:t>情况综合评定成绩。</w:t>
      </w:r>
      <w:r>
        <w:rPr>
          <w:rFonts w:hint="eastAsia" w:ascii="Times New Roman" w:hAnsi="Times New Roman" w:cs="Times New Roman"/>
        </w:rPr>
        <w:t>总评成绩=平时成绩50%+考核成绩50%。</w:t>
      </w:r>
    </w:p>
    <w:p>
      <w:pPr>
        <w:spacing w:line="400" w:lineRule="exact"/>
        <w:ind w:firstLine="420"/>
        <w:rPr>
          <w:rFonts w:ascii="Times New Roman" w:hAnsi="Times New Roman" w:cs="Times New Roman"/>
        </w:rPr>
      </w:pPr>
      <w:r>
        <w:rPr>
          <w:rFonts w:hint="eastAsia" w:ascii="Times New Roman" w:hAnsi="Times New Roman" w:cs="Times New Roman"/>
        </w:rPr>
        <w:t>1、考核成绩（占总成绩50%）：考核成绩由小组个人成绩+小组答辩成绩组成，小组个人表现成绩，由组长评定，占40%，小组答辩成绩由小组参加答辩时评委给出成绩的平均成绩构成，占60%；</w:t>
      </w:r>
    </w:p>
    <w:p>
      <w:pPr>
        <w:spacing w:line="400" w:lineRule="exact"/>
        <w:ind w:firstLine="420"/>
        <w:rPr>
          <w:rFonts w:ascii="Times New Roman" w:hAnsi="Times New Roman" w:cs="Times New Roman"/>
        </w:rPr>
      </w:pPr>
      <w:r>
        <w:rPr>
          <w:rFonts w:hint="eastAsia" w:ascii="Times New Roman" w:hAnsi="Times New Roman" w:cs="Times New Roman"/>
        </w:rPr>
        <w:t>2、报告成绩（占总成绩50%），由课程设计报告成绩构成，由指导老师根据课程设计报告的质量评定。</w:t>
      </w:r>
    </w:p>
    <w:p>
      <w:pPr>
        <w:spacing w:line="276" w:lineRule="auto"/>
        <w:ind w:firstLine="420" w:firstLineChars="200"/>
        <w:rPr>
          <w:rFonts w:hint="eastAsia"/>
        </w:rPr>
      </w:pPr>
      <w:r>
        <w:rPr>
          <w:rFonts w:hint="eastAsia"/>
        </w:rPr>
        <w:t>课程目标的考核和成绩评定如表5所示。</w:t>
      </w:r>
    </w:p>
    <w:p>
      <w:pPr>
        <w:spacing w:before="156" w:beforeLines="50" w:after="156" w:afterLines="50"/>
        <w:jc w:val="left"/>
        <w:rPr>
          <w:rFonts w:ascii="宋体" w:hAnsi="宋体" w:eastAsia="宋体" w:cs="宋体"/>
          <w:b/>
          <w:bCs/>
          <w:color w:val="000000"/>
          <w:sz w:val="24"/>
        </w:rPr>
      </w:pPr>
      <w:r>
        <w:rPr>
          <w:rFonts w:hint="eastAsia" w:ascii="宋体" w:hAnsi="宋体" w:eastAsia="宋体" w:cs="宋体"/>
          <w:b/>
          <w:bCs/>
          <w:color w:val="000000"/>
          <w:sz w:val="24"/>
        </w:rPr>
        <w:t>十</w:t>
      </w:r>
      <w:r>
        <w:rPr>
          <w:rFonts w:ascii="宋体" w:hAnsi="宋体" w:eastAsia="宋体" w:cs="宋体"/>
          <w:b/>
          <w:bCs/>
          <w:color w:val="000000"/>
          <w:sz w:val="24"/>
        </w:rPr>
        <w:t>、参考资料</w:t>
      </w:r>
    </w:p>
    <w:p>
      <w:pPr>
        <w:spacing w:line="400" w:lineRule="exact"/>
        <w:rPr>
          <w:b/>
          <w:bCs/>
        </w:rPr>
      </w:pPr>
      <w:r>
        <w:rPr>
          <w:rFonts w:hint="eastAsia"/>
          <w:b/>
          <w:bCs/>
        </w:rPr>
        <w:t>(1）课程设计指导书</w:t>
      </w:r>
    </w:p>
    <w:p>
      <w:pPr>
        <w:spacing w:line="400" w:lineRule="exact"/>
        <w:ind w:firstLine="420"/>
      </w:pPr>
      <w:r>
        <w:rPr>
          <w:rFonts w:hint="eastAsia"/>
        </w:rPr>
        <w:t>企业信息系统实践综合实训课程设计指导书（自编）</w:t>
      </w:r>
    </w:p>
    <w:p>
      <w:pPr>
        <w:spacing w:line="400" w:lineRule="exact"/>
        <w:rPr>
          <w:b/>
          <w:bCs/>
        </w:rPr>
      </w:pPr>
      <w:r>
        <w:rPr>
          <w:rFonts w:hint="eastAsia"/>
          <w:b/>
          <w:bCs/>
        </w:rPr>
        <w:t>(2）参考资料</w:t>
      </w:r>
    </w:p>
    <w:p>
      <w:pPr>
        <w:spacing w:line="400" w:lineRule="exact"/>
        <w:ind w:firstLine="420"/>
      </w:pPr>
      <w:r>
        <w:t>邓光君，夏晶， </w:t>
      </w:r>
      <w:r>
        <w:fldChar w:fldCharType="begin"/>
      </w:r>
      <w:r>
        <w:instrText xml:space="preserve"> HYPERLINK "http://search.dangdang.com/?key2=%D2%B6%C1%C1%BE%FC&amp;medium=01&amp;category_path=01.00.00.00.00.00" \t "_blank" </w:instrText>
      </w:r>
      <w:r>
        <w:fldChar w:fldCharType="separate"/>
      </w:r>
      <w:r>
        <w:t>叶亮军</w:t>
      </w:r>
      <w:r>
        <w:fldChar w:fldCharType="end"/>
      </w:r>
      <w:r>
        <w:t>. ERP原理与实验教程</w:t>
      </w:r>
      <w:r>
        <w:rPr>
          <w:rFonts w:hint="eastAsia"/>
        </w:rPr>
        <w:t xml:space="preserve">  </w:t>
      </w:r>
      <w:r>
        <w:t>. 武汉: 华中科技大学出版社, 20</w:t>
      </w:r>
      <w:r>
        <w:rPr>
          <w:rFonts w:hint="eastAsia"/>
        </w:rPr>
        <w:t>16</w:t>
      </w:r>
      <w:r>
        <w:t>.</w:t>
      </w:r>
    </w:p>
    <w:p>
      <w:pPr>
        <w:spacing w:line="400" w:lineRule="exact"/>
        <w:ind w:firstLine="420"/>
      </w:pPr>
      <w:r>
        <w:rPr>
          <w:rFonts w:hint="eastAsia"/>
        </w:rPr>
        <w:t xml:space="preserve">刘翔. </w:t>
      </w:r>
      <w:r>
        <w:t>ERP原理与应用实验教材</w:t>
      </w:r>
      <w:r>
        <w:rPr>
          <w:rFonts w:hint="eastAsia"/>
        </w:rPr>
        <w:t>. 北京: 清华大学出版社,2012.</w:t>
      </w:r>
    </w:p>
    <w:p>
      <w:pPr>
        <w:spacing w:before="156" w:beforeLines="50" w:after="156" w:afterLines="50"/>
        <w:rPr>
          <w:b/>
          <w:bCs/>
          <w:color w:val="000000"/>
        </w:rPr>
      </w:pPr>
      <w:r>
        <w:rPr>
          <w:rFonts w:hint="eastAsia"/>
          <w:b/>
          <w:bCs/>
          <w:color w:val="000000"/>
        </w:rPr>
        <w:t>十一、说明</w:t>
      </w:r>
    </w:p>
    <w:p>
      <w:pPr>
        <w:spacing w:line="400" w:lineRule="exact"/>
        <w:ind w:firstLine="359" w:firstLineChars="171"/>
        <w:rPr>
          <w:rFonts w:ascii="Times New Roman" w:hAnsi="Times New Roman" w:cs="Times New Roman"/>
        </w:rPr>
      </w:pPr>
      <w:r>
        <w:rPr>
          <w:rFonts w:ascii="Times New Roman" w:hAnsi="Times New Roman" w:cs="Times New Roman"/>
          <w:kern w:val="0"/>
        </w:rPr>
        <w:t>本大纲依据桂林电子科技大学</w:t>
      </w:r>
      <w:r>
        <w:rPr>
          <w:rFonts w:hint="eastAsia" w:ascii="Times New Roman" w:hAnsi="Times New Roman" w:cs="Times New Roman"/>
          <w:kern w:val="0"/>
        </w:rPr>
        <w:t>信息管理与信息系统</w:t>
      </w:r>
      <w:r>
        <w:rPr>
          <w:rFonts w:ascii="Times New Roman" w:hAnsi="Times New Roman" w:cs="Times New Roman"/>
          <w:kern w:val="0"/>
        </w:rPr>
        <w:t>专业培养方案编写。</w:t>
      </w:r>
    </w:p>
    <w:p>
      <w:pPr>
        <w:spacing w:line="360" w:lineRule="exact"/>
        <w:ind w:firstLine="420"/>
        <w:rPr>
          <w:b/>
          <w:szCs w:val="21"/>
        </w:rPr>
      </w:pPr>
    </w:p>
    <w:p>
      <w:pPr>
        <w:spacing w:line="360" w:lineRule="exact"/>
        <w:rPr>
          <w:szCs w:val="21"/>
        </w:rPr>
      </w:pPr>
    </w:p>
    <w:p>
      <w:pPr>
        <w:wordWrap w:val="0"/>
        <w:spacing w:line="400" w:lineRule="exact"/>
        <w:ind w:firstLine="359" w:firstLineChars="171"/>
        <w:jc w:val="right"/>
        <w:rPr>
          <w:rFonts w:ascii="Times New Roman" w:hAnsi="Times New Roman" w:eastAsia="宋体" w:cs="Times New Roman"/>
          <w:szCs w:val="21"/>
        </w:rPr>
      </w:pPr>
      <w:r>
        <w:rPr>
          <w:rFonts w:ascii="Times New Roman" w:hAnsi="Times New Roman" w:eastAsia="宋体" w:cs="Times New Roman"/>
          <w:szCs w:val="21"/>
        </w:rPr>
        <w:t>执笔人：陈</w:t>
      </w:r>
      <w:r>
        <w:rPr>
          <w:rFonts w:hint="eastAsia" w:ascii="Times New Roman" w:hAnsi="Times New Roman" w:eastAsia="宋体" w:cs="Times New Roman"/>
          <w:szCs w:val="21"/>
        </w:rPr>
        <w:t xml:space="preserve">  </w:t>
      </w:r>
      <w:r>
        <w:rPr>
          <w:rFonts w:ascii="Times New Roman" w:hAnsi="Times New Roman" w:eastAsia="宋体" w:cs="Times New Roman"/>
          <w:szCs w:val="21"/>
        </w:rPr>
        <w:t>皓</w:t>
      </w:r>
    </w:p>
    <w:p>
      <w:pPr>
        <w:spacing w:line="400" w:lineRule="exact"/>
        <w:ind w:firstLine="361" w:firstLineChars="172"/>
        <w:jc w:val="right"/>
        <w:rPr>
          <w:rFonts w:ascii="Times New Roman" w:hAnsi="Times New Roman" w:eastAsia="宋体" w:cs="Times New Roman"/>
          <w:szCs w:val="21"/>
        </w:rPr>
      </w:pPr>
      <w:r>
        <w:rPr>
          <w:rFonts w:ascii="Times New Roman" w:hAnsi="Times New Roman" w:eastAsia="宋体" w:cs="Times New Roman"/>
          <w:szCs w:val="21"/>
        </w:rPr>
        <w:t>审核人（专业负责人）：刘平山</w:t>
      </w:r>
    </w:p>
    <w:p>
      <w:pPr>
        <w:widowControl/>
        <w:spacing w:line="360" w:lineRule="exact"/>
        <w:ind w:firstLine="241" w:firstLineChars="100"/>
        <w:jc w:val="center"/>
        <w:rPr>
          <w:rFonts w:hint="eastAsia"/>
          <w:b/>
          <w:kern w:val="0"/>
          <w:sz w:val="28"/>
        </w:rPr>
      </w:pPr>
      <w:r>
        <w:rPr>
          <w:rFonts w:hint="eastAsia"/>
          <w:b/>
          <w:sz w:val="24"/>
        </w:rPr>
        <w:t xml:space="preserve">                                   制（修）订时间：</w:t>
      </w:r>
      <w:r>
        <w:rPr>
          <w:rFonts w:hint="eastAsia"/>
          <w:sz w:val="24"/>
        </w:rPr>
        <w:t>202</w:t>
      </w:r>
      <w:r>
        <w:rPr>
          <w:rFonts w:hint="eastAsia"/>
          <w:sz w:val="24"/>
          <w:lang w:val="en-US" w:eastAsia="zh-CN"/>
        </w:rPr>
        <w:t>3</w:t>
      </w:r>
      <w:r>
        <w:rPr>
          <w:rFonts w:hint="eastAsia"/>
          <w:sz w:val="24"/>
        </w:rPr>
        <w:t>年0</w:t>
      </w:r>
      <w:r>
        <w:rPr>
          <w:rFonts w:hint="eastAsia"/>
          <w:sz w:val="24"/>
          <w:lang w:val="en-US" w:eastAsia="zh-CN"/>
        </w:rPr>
        <w:t>3</w:t>
      </w:r>
      <w:r>
        <w:rPr>
          <w:rFonts w:hint="eastAsia"/>
          <w:sz w:val="24"/>
        </w:rPr>
        <w:t>月</w:t>
      </w:r>
      <w:r>
        <w:rPr>
          <w:rFonts w:hint="eastAsia"/>
          <w:sz w:val="24"/>
          <w:lang w:val="en-US" w:eastAsia="zh-CN"/>
        </w:rPr>
        <w:t>1</w:t>
      </w:r>
      <w:bookmarkStart w:id="1" w:name="_GoBack"/>
      <w:bookmarkEnd w:id="1"/>
      <w:r>
        <w:rPr>
          <w:rFonts w:hint="eastAsia"/>
          <w:sz w:val="24"/>
        </w:rPr>
        <w:t>日</w:t>
      </w:r>
      <w:r>
        <w:rPr>
          <w:b/>
          <w:kern w:val="0"/>
          <w:sz w:val="24"/>
        </w:rPr>
        <w:br w:type="page"/>
      </w:r>
      <w:r>
        <w:rPr>
          <w:b/>
          <w:kern w:val="0"/>
          <w:sz w:val="28"/>
        </w:rPr>
        <w:t>评分标准</w:t>
      </w:r>
    </w:p>
    <w:p>
      <w:pPr>
        <w:numPr>
          <w:ilvl w:val="0"/>
          <w:numId w:val="1"/>
        </w:numPr>
        <w:adjustRightInd w:val="0"/>
        <w:snapToGrid w:val="0"/>
        <w:spacing w:before="156" w:beforeLines="50" w:after="156" w:afterLines="50" w:line="312" w:lineRule="auto"/>
        <w:jc w:val="left"/>
        <w:rPr>
          <w:rFonts w:cs="Times New Roman"/>
          <w:b/>
          <w:bCs/>
          <w:kern w:val="0"/>
          <w:szCs w:val="24"/>
          <w:lang w:val="zh-CN"/>
        </w:rPr>
      </w:pPr>
      <w:r>
        <w:rPr>
          <w:rFonts w:ascii="Times New Roman" w:hAnsi="Times New Roman" w:cs="Times New Roman"/>
          <w:b/>
          <w:bCs/>
          <w:szCs w:val="24"/>
        </w:rPr>
        <w:t>考核成绩评价标准（个人成绩</w:t>
      </w:r>
      <w:r>
        <w:rPr>
          <w:rFonts w:hint="eastAsia" w:ascii="Times New Roman" w:hAnsi="Times New Roman" w:cs="Times New Roman"/>
          <w:b/>
          <w:bCs/>
          <w:szCs w:val="24"/>
        </w:rPr>
        <w:t>占40%，小组成绩占60%）</w:t>
      </w:r>
    </w:p>
    <w:tbl>
      <w:tblPr>
        <w:tblStyle w:val="6"/>
        <w:tblW w:w="90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35"/>
        <w:gridCol w:w="1821"/>
        <w:gridCol w:w="1477"/>
        <w:gridCol w:w="1925"/>
        <w:gridCol w:w="1843"/>
        <w:gridCol w:w="1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0" w:hRule="atLeast"/>
          <w:jc w:val="center"/>
        </w:trPr>
        <w:tc>
          <w:tcPr>
            <w:tcW w:w="835" w:type="dxa"/>
            <w:vAlign w:val="center"/>
          </w:tcPr>
          <w:p>
            <w:pPr>
              <w:spacing w:line="320" w:lineRule="exact"/>
              <w:jc w:val="center"/>
              <w:rPr>
                <w:rFonts w:cs="Times New Roman"/>
                <w:color w:val="000000"/>
                <w:sz w:val="18"/>
                <w:szCs w:val="18"/>
              </w:rPr>
            </w:pPr>
            <w:r>
              <w:rPr>
                <w:rFonts w:hint="eastAsia" w:cs="Times New Roman"/>
                <w:color w:val="000000"/>
                <w:sz w:val="18"/>
                <w:szCs w:val="18"/>
              </w:rPr>
              <w:t>评分项目</w:t>
            </w:r>
          </w:p>
        </w:tc>
        <w:tc>
          <w:tcPr>
            <w:tcW w:w="1821" w:type="dxa"/>
            <w:vAlign w:val="center"/>
          </w:tcPr>
          <w:p>
            <w:pPr>
              <w:spacing w:line="320" w:lineRule="exact"/>
              <w:jc w:val="center"/>
              <w:rPr>
                <w:rFonts w:cs="Times New Roman"/>
                <w:color w:val="000000"/>
                <w:sz w:val="18"/>
                <w:szCs w:val="18"/>
              </w:rPr>
            </w:pPr>
            <w:r>
              <w:rPr>
                <w:rFonts w:hint="eastAsia" w:cs="Times New Roman"/>
                <w:color w:val="000000"/>
                <w:sz w:val="18"/>
                <w:szCs w:val="18"/>
              </w:rPr>
              <w:t>优秀</w:t>
            </w:r>
          </w:p>
        </w:tc>
        <w:tc>
          <w:tcPr>
            <w:tcW w:w="1477" w:type="dxa"/>
            <w:vAlign w:val="center"/>
          </w:tcPr>
          <w:p>
            <w:pPr>
              <w:spacing w:line="320" w:lineRule="exact"/>
              <w:jc w:val="center"/>
              <w:rPr>
                <w:rFonts w:cs="Times New Roman"/>
                <w:color w:val="000000"/>
                <w:sz w:val="18"/>
                <w:szCs w:val="18"/>
              </w:rPr>
            </w:pPr>
            <w:r>
              <w:rPr>
                <w:rFonts w:hint="eastAsia" w:cs="Times New Roman"/>
                <w:color w:val="000000"/>
                <w:sz w:val="18"/>
                <w:szCs w:val="18"/>
              </w:rPr>
              <w:t>良好</w:t>
            </w:r>
          </w:p>
        </w:tc>
        <w:tc>
          <w:tcPr>
            <w:tcW w:w="1925" w:type="dxa"/>
            <w:vAlign w:val="center"/>
          </w:tcPr>
          <w:p>
            <w:pPr>
              <w:spacing w:line="320" w:lineRule="exact"/>
              <w:jc w:val="center"/>
              <w:rPr>
                <w:rFonts w:cs="Times New Roman"/>
                <w:color w:val="000000"/>
                <w:sz w:val="18"/>
                <w:szCs w:val="18"/>
              </w:rPr>
            </w:pPr>
            <w:r>
              <w:rPr>
                <w:rFonts w:hint="eastAsia" w:cs="Times New Roman"/>
                <w:color w:val="000000"/>
                <w:sz w:val="18"/>
                <w:szCs w:val="18"/>
              </w:rPr>
              <w:t>中等</w:t>
            </w:r>
          </w:p>
        </w:tc>
        <w:tc>
          <w:tcPr>
            <w:tcW w:w="1843" w:type="dxa"/>
            <w:vAlign w:val="center"/>
          </w:tcPr>
          <w:p>
            <w:pPr>
              <w:spacing w:line="320" w:lineRule="exact"/>
              <w:jc w:val="center"/>
              <w:rPr>
                <w:rFonts w:cs="Times New Roman"/>
                <w:color w:val="000000"/>
                <w:sz w:val="18"/>
                <w:szCs w:val="18"/>
              </w:rPr>
            </w:pPr>
            <w:r>
              <w:rPr>
                <w:rFonts w:hint="eastAsia" w:cs="Times New Roman"/>
                <w:color w:val="000000"/>
                <w:sz w:val="18"/>
                <w:szCs w:val="18"/>
              </w:rPr>
              <w:t>及格</w:t>
            </w:r>
          </w:p>
        </w:tc>
        <w:tc>
          <w:tcPr>
            <w:tcW w:w="1181" w:type="dxa"/>
            <w:vAlign w:val="center"/>
          </w:tcPr>
          <w:p>
            <w:pPr>
              <w:spacing w:line="320" w:lineRule="exact"/>
              <w:jc w:val="center"/>
              <w:rPr>
                <w:rFonts w:cs="Times New Roman"/>
                <w:color w:val="000000"/>
                <w:sz w:val="18"/>
                <w:szCs w:val="18"/>
              </w:rPr>
            </w:pPr>
            <w:r>
              <w:rPr>
                <w:rFonts w:hint="eastAsia" w:cs="Times New Roman"/>
                <w:color w:val="000000"/>
                <w:sz w:val="18"/>
                <w:szCs w:val="18"/>
              </w:rPr>
              <w:t>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50" w:hRule="atLeast"/>
          <w:jc w:val="center"/>
        </w:trPr>
        <w:tc>
          <w:tcPr>
            <w:tcW w:w="835" w:type="dxa"/>
            <w:vAlign w:val="center"/>
          </w:tcPr>
          <w:p>
            <w:pPr>
              <w:spacing w:line="320" w:lineRule="exact"/>
              <w:jc w:val="center"/>
              <w:rPr>
                <w:rFonts w:cs="Times New Roman"/>
                <w:color w:val="000000"/>
                <w:sz w:val="18"/>
                <w:szCs w:val="18"/>
              </w:rPr>
            </w:pPr>
            <w:r>
              <w:rPr>
                <w:rFonts w:hint="eastAsia" w:cs="Times New Roman"/>
                <w:color w:val="000000"/>
                <w:sz w:val="18"/>
                <w:szCs w:val="18"/>
              </w:rPr>
              <w:t>个人成绩</w:t>
            </w:r>
          </w:p>
          <w:p>
            <w:pPr>
              <w:spacing w:line="320" w:lineRule="exact"/>
              <w:jc w:val="center"/>
              <w:rPr>
                <w:rFonts w:cs="Times New Roman"/>
                <w:color w:val="000000"/>
                <w:sz w:val="18"/>
                <w:szCs w:val="18"/>
              </w:rPr>
            </w:pPr>
            <w:r>
              <w:rPr>
                <w:rFonts w:hint="eastAsia" w:cs="Times New Roman"/>
                <w:color w:val="000000"/>
                <w:sz w:val="18"/>
                <w:szCs w:val="18"/>
              </w:rPr>
              <w:t>占40%</w:t>
            </w:r>
          </w:p>
        </w:tc>
        <w:tc>
          <w:tcPr>
            <w:tcW w:w="1821" w:type="dxa"/>
            <w:vAlign w:val="center"/>
          </w:tcPr>
          <w:p>
            <w:pPr>
              <w:spacing w:line="320" w:lineRule="exact"/>
              <w:rPr>
                <w:rFonts w:cs="Times New Roman"/>
                <w:color w:val="000000"/>
                <w:sz w:val="18"/>
                <w:szCs w:val="18"/>
              </w:rPr>
            </w:pPr>
            <w:r>
              <w:rPr>
                <w:rFonts w:hint="eastAsia" w:cs="Times New Roman"/>
                <w:color w:val="000000"/>
                <w:sz w:val="18"/>
                <w:szCs w:val="18"/>
              </w:rPr>
              <w:t>工作认真，能为团队献计献策，积极与团队成员合作，能按时完成团队分配的工作。</w:t>
            </w:r>
          </w:p>
        </w:tc>
        <w:tc>
          <w:tcPr>
            <w:tcW w:w="1477" w:type="dxa"/>
            <w:vAlign w:val="center"/>
          </w:tcPr>
          <w:p>
            <w:pPr>
              <w:spacing w:line="320" w:lineRule="exact"/>
              <w:rPr>
                <w:rFonts w:cs="Times New Roman"/>
                <w:color w:val="000000"/>
                <w:sz w:val="18"/>
                <w:szCs w:val="18"/>
              </w:rPr>
            </w:pPr>
            <w:r>
              <w:rPr>
                <w:rFonts w:hint="eastAsia" w:cs="Times New Roman"/>
                <w:color w:val="000000"/>
                <w:sz w:val="18"/>
                <w:szCs w:val="18"/>
              </w:rPr>
              <w:t>工作认真，能在团队合作中发表个人意见，能按时完成自己负责的工作。</w:t>
            </w:r>
          </w:p>
        </w:tc>
        <w:tc>
          <w:tcPr>
            <w:tcW w:w="1925" w:type="dxa"/>
            <w:vAlign w:val="center"/>
          </w:tcPr>
          <w:p>
            <w:pPr>
              <w:spacing w:line="320" w:lineRule="exact"/>
              <w:rPr>
                <w:rFonts w:cs="Times New Roman"/>
                <w:color w:val="000000"/>
                <w:sz w:val="18"/>
                <w:szCs w:val="18"/>
              </w:rPr>
            </w:pPr>
            <w:r>
              <w:rPr>
                <w:rFonts w:hint="eastAsia" w:cs="Times New Roman"/>
                <w:color w:val="000000"/>
                <w:sz w:val="18"/>
                <w:szCs w:val="18"/>
              </w:rPr>
              <w:t>工作认真，能积极主动与团队成员协作完成预定任务。</w:t>
            </w:r>
          </w:p>
        </w:tc>
        <w:tc>
          <w:tcPr>
            <w:tcW w:w="1843" w:type="dxa"/>
            <w:vAlign w:val="center"/>
          </w:tcPr>
          <w:p>
            <w:pPr>
              <w:spacing w:line="320" w:lineRule="exact"/>
              <w:rPr>
                <w:rFonts w:cs="Times New Roman"/>
                <w:color w:val="000000"/>
                <w:sz w:val="18"/>
                <w:szCs w:val="18"/>
              </w:rPr>
            </w:pPr>
            <w:r>
              <w:rPr>
                <w:rFonts w:hint="eastAsia" w:cs="Times New Roman"/>
                <w:color w:val="000000"/>
                <w:sz w:val="18"/>
                <w:szCs w:val="18"/>
              </w:rPr>
              <w:t>工作认真，能按分工完成自己的任务，主动沟通协作性一般。</w:t>
            </w:r>
          </w:p>
        </w:tc>
        <w:tc>
          <w:tcPr>
            <w:tcW w:w="1181" w:type="dxa"/>
            <w:vAlign w:val="center"/>
          </w:tcPr>
          <w:p>
            <w:pPr>
              <w:spacing w:line="320" w:lineRule="exact"/>
              <w:rPr>
                <w:rFonts w:cs="Times New Roman"/>
                <w:color w:val="000000"/>
                <w:sz w:val="18"/>
                <w:szCs w:val="18"/>
              </w:rPr>
            </w:pPr>
            <w:r>
              <w:rPr>
                <w:rFonts w:hint="eastAsia" w:cs="Times New Roman"/>
                <w:color w:val="000000"/>
                <w:sz w:val="18"/>
                <w:szCs w:val="18"/>
              </w:rPr>
              <w:t>未能达到及格要求。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50" w:hRule="atLeast"/>
          <w:jc w:val="center"/>
        </w:trPr>
        <w:tc>
          <w:tcPr>
            <w:tcW w:w="835" w:type="dxa"/>
            <w:vAlign w:val="center"/>
          </w:tcPr>
          <w:p>
            <w:pPr>
              <w:spacing w:line="320" w:lineRule="exact"/>
              <w:rPr>
                <w:rFonts w:cs="Times New Roman"/>
                <w:color w:val="000000"/>
                <w:sz w:val="18"/>
                <w:szCs w:val="18"/>
              </w:rPr>
            </w:pPr>
            <w:r>
              <w:rPr>
                <w:rFonts w:hint="eastAsia" w:cs="Times New Roman"/>
                <w:color w:val="000000"/>
                <w:sz w:val="18"/>
                <w:szCs w:val="18"/>
              </w:rPr>
              <w:t>小组成绩</w:t>
            </w:r>
          </w:p>
          <w:p>
            <w:pPr>
              <w:spacing w:line="320" w:lineRule="exact"/>
              <w:rPr>
                <w:rFonts w:cs="Times New Roman"/>
                <w:color w:val="000000"/>
                <w:sz w:val="18"/>
                <w:szCs w:val="18"/>
              </w:rPr>
            </w:pPr>
            <w:r>
              <w:rPr>
                <w:rFonts w:hint="eastAsia" w:cs="Times New Roman"/>
                <w:color w:val="000000"/>
                <w:sz w:val="18"/>
                <w:szCs w:val="18"/>
              </w:rPr>
              <w:t>占60%</w:t>
            </w:r>
          </w:p>
        </w:tc>
        <w:tc>
          <w:tcPr>
            <w:tcW w:w="1821" w:type="dxa"/>
            <w:vAlign w:val="center"/>
          </w:tcPr>
          <w:p>
            <w:pPr>
              <w:spacing w:line="320" w:lineRule="exact"/>
              <w:rPr>
                <w:rFonts w:cs="Times New Roman"/>
                <w:color w:val="000000"/>
                <w:sz w:val="18"/>
                <w:szCs w:val="18"/>
              </w:rPr>
            </w:pPr>
            <w:r>
              <w:rPr>
                <w:rFonts w:hint="eastAsia" w:cs="Times New Roman"/>
                <w:color w:val="000000"/>
                <w:sz w:val="18"/>
                <w:szCs w:val="18"/>
              </w:rPr>
              <w:t>能清晰、准确的表述系统知识；回答问题富有条理，概念清楚，知识得分90以上。</w:t>
            </w:r>
          </w:p>
        </w:tc>
        <w:tc>
          <w:tcPr>
            <w:tcW w:w="1477" w:type="dxa"/>
            <w:vAlign w:val="center"/>
          </w:tcPr>
          <w:p>
            <w:pPr>
              <w:spacing w:line="320" w:lineRule="exact"/>
              <w:rPr>
                <w:rFonts w:cs="Times New Roman"/>
                <w:color w:val="000000"/>
                <w:sz w:val="18"/>
                <w:szCs w:val="18"/>
              </w:rPr>
            </w:pPr>
            <w:r>
              <w:rPr>
                <w:rFonts w:hint="eastAsia" w:cs="Times New Roman"/>
                <w:color w:val="000000"/>
                <w:sz w:val="18"/>
                <w:szCs w:val="18"/>
              </w:rPr>
              <w:t>能较清晰的表述系统知识；回答问题有条理，概念清楚，知识得分80以上。</w:t>
            </w:r>
          </w:p>
        </w:tc>
        <w:tc>
          <w:tcPr>
            <w:tcW w:w="1925" w:type="dxa"/>
            <w:vAlign w:val="center"/>
          </w:tcPr>
          <w:p>
            <w:pPr>
              <w:spacing w:line="320" w:lineRule="exact"/>
              <w:rPr>
                <w:rFonts w:cs="Times New Roman"/>
                <w:color w:val="000000"/>
                <w:sz w:val="18"/>
                <w:szCs w:val="18"/>
              </w:rPr>
            </w:pPr>
            <w:r>
              <w:rPr>
                <w:rFonts w:hint="eastAsia" w:cs="Times New Roman"/>
                <w:color w:val="000000"/>
                <w:sz w:val="18"/>
                <w:szCs w:val="18"/>
              </w:rPr>
              <w:t>能较清晰的表述系统知识；回答问题比较有条理，概念比较清楚，知识得分70以上。</w:t>
            </w:r>
          </w:p>
        </w:tc>
        <w:tc>
          <w:tcPr>
            <w:tcW w:w="1843" w:type="dxa"/>
            <w:vAlign w:val="center"/>
          </w:tcPr>
          <w:p>
            <w:pPr>
              <w:spacing w:line="320" w:lineRule="exact"/>
              <w:rPr>
                <w:rFonts w:cs="Times New Roman"/>
                <w:color w:val="000000"/>
                <w:sz w:val="18"/>
                <w:szCs w:val="18"/>
              </w:rPr>
            </w:pPr>
            <w:r>
              <w:rPr>
                <w:rFonts w:hint="eastAsia" w:cs="Times New Roman"/>
                <w:color w:val="000000"/>
                <w:sz w:val="18"/>
                <w:szCs w:val="18"/>
              </w:rPr>
              <w:t>能表述系统知识；回答问题比较有条理，概念比较清楚，知识得分60以上。</w:t>
            </w:r>
          </w:p>
        </w:tc>
        <w:tc>
          <w:tcPr>
            <w:tcW w:w="1181" w:type="dxa"/>
            <w:vAlign w:val="center"/>
          </w:tcPr>
          <w:p>
            <w:pPr>
              <w:spacing w:line="320" w:lineRule="exact"/>
              <w:rPr>
                <w:rFonts w:cs="Times New Roman"/>
                <w:color w:val="000000"/>
                <w:sz w:val="18"/>
                <w:szCs w:val="18"/>
              </w:rPr>
            </w:pPr>
            <w:r>
              <w:rPr>
                <w:rFonts w:hint="eastAsia" w:cs="Times New Roman"/>
                <w:color w:val="000000"/>
                <w:sz w:val="18"/>
                <w:szCs w:val="18"/>
              </w:rPr>
              <w:t>未能达到及格要求。</w:t>
            </w:r>
          </w:p>
        </w:tc>
      </w:tr>
    </w:tbl>
    <w:p>
      <w:pPr>
        <w:widowControl/>
        <w:numPr>
          <w:ilvl w:val="0"/>
          <w:numId w:val="1"/>
        </w:numPr>
        <w:adjustRightInd w:val="0"/>
        <w:snapToGrid w:val="0"/>
        <w:spacing w:before="156" w:beforeLines="50" w:after="156" w:afterLines="50" w:line="360" w:lineRule="exact"/>
        <w:jc w:val="left"/>
        <w:rPr>
          <w:b/>
          <w:kern w:val="0"/>
          <w:sz w:val="28"/>
        </w:rPr>
      </w:pPr>
      <w:r>
        <w:rPr>
          <w:rFonts w:hint="eastAsia" w:ascii="宋体" w:hAnsi="宋体" w:eastAsia="宋体" w:cs="宋体"/>
          <w:b/>
          <w:bCs/>
          <w:sz w:val="24"/>
          <w:szCs w:val="24"/>
          <w:lang w:val="zh-CN"/>
        </w:rPr>
        <w:t>报告成绩评价标准（50%）</w:t>
      </w:r>
    </w:p>
    <w:tbl>
      <w:tblPr>
        <w:tblStyle w:val="6"/>
        <w:tblW w:w="9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2734"/>
        <w:gridCol w:w="878"/>
        <w:gridCol w:w="637"/>
        <w:gridCol w:w="4527"/>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768" w:type="dxa"/>
            <w:vAlign w:val="center"/>
          </w:tcPr>
          <w:p>
            <w:pPr>
              <w:widowControl/>
              <w:jc w:val="center"/>
              <w:textAlignment w:val="bottom"/>
              <w:rPr>
                <w:rFonts w:ascii="宋体" w:hAnsi="宋体" w:eastAsia="宋体" w:cs="宋体"/>
                <w:b/>
                <w:color w:val="000000"/>
                <w:kern w:val="0"/>
                <w:sz w:val="20"/>
                <w:szCs w:val="20"/>
              </w:rPr>
            </w:pPr>
            <w:r>
              <w:rPr>
                <w:rFonts w:hint="eastAsia" w:ascii="宋体" w:hAnsi="宋体" w:eastAsia="宋体" w:cs="宋体"/>
                <w:b/>
                <w:color w:val="000000"/>
                <w:kern w:val="0"/>
                <w:sz w:val="20"/>
                <w:szCs w:val="20"/>
              </w:rPr>
              <w:t>序号</w:t>
            </w:r>
          </w:p>
        </w:tc>
        <w:tc>
          <w:tcPr>
            <w:tcW w:w="2736" w:type="dxa"/>
            <w:vAlign w:val="center"/>
          </w:tcPr>
          <w:p>
            <w:pPr>
              <w:widowControl/>
              <w:jc w:val="center"/>
              <w:textAlignment w:val="bottom"/>
              <w:rPr>
                <w:rFonts w:ascii="宋体" w:hAnsi="宋体" w:eastAsia="宋体" w:cs="宋体"/>
                <w:b/>
                <w:color w:val="000000"/>
                <w:kern w:val="0"/>
                <w:sz w:val="20"/>
                <w:szCs w:val="20"/>
              </w:rPr>
            </w:pPr>
            <w:r>
              <w:rPr>
                <w:rFonts w:hint="eastAsia" w:ascii="宋体" w:hAnsi="宋体" w:eastAsia="宋体" w:cs="宋体"/>
                <w:b/>
                <w:color w:val="000000"/>
                <w:kern w:val="0"/>
                <w:sz w:val="20"/>
                <w:szCs w:val="20"/>
              </w:rPr>
              <w:t>评分项目</w:t>
            </w:r>
          </w:p>
        </w:tc>
        <w:tc>
          <w:tcPr>
            <w:tcW w:w="878" w:type="dxa"/>
            <w:vAlign w:val="center"/>
          </w:tcPr>
          <w:p>
            <w:pPr>
              <w:widowControl/>
              <w:jc w:val="center"/>
              <w:textAlignment w:val="bottom"/>
              <w:rPr>
                <w:rFonts w:ascii="宋体" w:hAnsi="宋体" w:eastAsia="宋体" w:cs="宋体"/>
                <w:b/>
                <w:color w:val="000000"/>
                <w:kern w:val="0"/>
                <w:sz w:val="20"/>
                <w:szCs w:val="20"/>
              </w:rPr>
            </w:pPr>
            <w:r>
              <w:rPr>
                <w:rFonts w:hint="eastAsia" w:ascii="宋体" w:hAnsi="宋体" w:eastAsia="宋体" w:cs="宋体"/>
                <w:b/>
                <w:color w:val="000000"/>
                <w:kern w:val="0"/>
                <w:sz w:val="20"/>
                <w:szCs w:val="20"/>
              </w:rPr>
              <w:t>分值</w:t>
            </w:r>
          </w:p>
        </w:tc>
        <w:tc>
          <w:tcPr>
            <w:tcW w:w="637" w:type="dxa"/>
            <w:vAlign w:val="center"/>
          </w:tcPr>
          <w:p>
            <w:pPr>
              <w:widowControl/>
              <w:jc w:val="center"/>
              <w:textAlignment w:val="bottom"/>
              <w:rPr>
                <w:rFonts w:ascii="宋体" w:hAnsi="宋体" w:eastAsia="宋体" w:cs="宋体"/>
                <w:b/>
                <w:color w:val="000000"/>
                <w:kern w:val="0"/>
                <w:sz w:val="20"/>
                <w:szCs w:val="20"/>
              </w:rPr>
            </w:pPr>
            <w:r>
              <w:rPr>
                <w:rFonts w:hint="eastAsia" w:ascii="宋体" w:hAnsi="宋体" w:eastAsia="宋体" w:cs="宋体"/>
                <w:b/>
                <w:color w:val="000000"/>
                <w:kern w:val="0"/>
                <w:sz w:val="20"/>
                <w:szCs w:val="20"/>
              </w:rPr>
              <w:t>得分</w:t>
            </w:r>
          </w:p>
        </w:tc>
        <w:tc>
          <w:tcPr>
            <w:tcW w:w="4539" w:type="dxa"/>
            <w:gridSpan w:val="2"/>
            <w:vAlign w:val="center"/>
          </w:tcPr>
          <w:p>
            <w:pPr>
              <w:widowControl/>
              <w:jc w:val="center"/>
              <w:textAlignment w:val="bottom"/>
              <w:rPr>
                <w:rFonts w:ascii="宋体" w:hAnsi="宋体" w:eastAsia="宋体" w:cs="宋体"/>
                <w:b/>
                <w:color w:val="000000"/>
                <w:kern w:val="0"/>
                <w:sz w:val="20"/>
                <w:szCs w:val="20"/>
              </w:rPr>
            </w:pPr>
            <w:r>
              <w:rPr>
                <w:rFonts w:hint="eastAsia" w:ascii="宋体" w:hAnsi="宋体" w:eastAsia="宋体" w:cs="宋体"/>
                <w:b/>
                <w:color w:val="000000"/>
                <w:kern w:val="0"/>
                <w:sz w:val="20"/>
                <w:szCs w:val="20"/>
              </w:rPr>
              <w:t>评价内涵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65" w:hRule="atLeast"/>
          <w:jc w:val="center"/>
        </w:trPr>
        <w:tc>
          <w:tcPr>
            <w:tcW w:w="773" w:type="dxa"/>
            <w:vAlign w:val="center"/>
          </w:tcPr>
          <w:p>
            <w:pPr>
              <w:spacing w:line="0" w:lineRule="atLeast"/>
              <w:jc w:val="center"/>
            </w:pPr>
            <w:r>
              <w:rPr>
                <w:rFonts w:hint="eastAsia"/>
              </w:rPr>
              <w:t>1</w:t>
            </w:r>
          </w:p>
        </w:tc>
        <w:tc>
          <w:tcPr>
            <w:tcW w:w="2731" w:type="dxa"/>
            <w:vAlign w:val="center"/>
          </w:tcPr>
          <w:p>
            <w:pPr>
              <w:spacing w:line="400" w:lineRule="exact"/>
              <w:jc w:val="center"/>
            </w:pPr>
            <w:r>
              <w:t>文献查阅</w:t>
            </w:r>
          </w:p>
        </w:tc>
        <w:tc>
          <w:tcPr>
            <w:tcW w:w="878" w:type="dxa"/>
            <w:vAlign w:val="center"/>
          </w:tcPr>
          <w:p>
            <w:pPr>
              <w:spacing w:line="400" w:lineRule="exact"/>
              <w:jc w:val="center"/>
            </w:pPr>
            <w:r>
              <w:t>10</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合理使用各种检索工具，查阅相关文献资料，并进行归纳总结。能为制定方案提供依据，能为实施过程解决问题提供参考。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65" w:hRule="atLeast"/>
          <w:jc w:val="center"/>
        </w:trPr>
        <w:tc>
          <w:tcPr>
            <w:tcW w:w="773" w:type="dxa"/>
            <w:vAlign w:val="center"/>
          </w:tcPr>
          <w:p>
            <w:pPr>
              <w:spacing w:line="0" w:lineRule="atLeast"/>
              <w:jc w:val="center"/>
            </w:pPr>
            <w:r>
              <w:rPr>
                <w:rFonts w:hint="eastAsia"/>
              </w:rPr>
              <w:t>2</w:t>
            </w:r>
          </w:p>
        </w:tc>
        <w:tc>
          <w:tcPr>
            <w:tcW w:w="2731" w:type="dxa"/>
            <w:vAlign w:val="center"/>
          </w:tcPr>
          <w:p>
            <w:pPr>
              <w:spacing w:line="400" w:lineRule="exact"/>
              <w:jc w:val="center"/>
            </w:pPr>
            <w:r>
              <w:t>设计方案</w:t>
            </w:r>
          </w:p>
        </w:tc>
        <w:tc>
          <w:tcPr>
            <w:tcW w:w="878" w:type="dxa"/>
            <w:vAlign w:val="center"/>
          </w:tcPr>
          <w:p>
            <w:pPr>
              <w:spacing w:line="400" w:lineRule="exact"/>
              <w:jc w:val="center"/>
            </w:pPr>
            <w:r>
              <w:t>15</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利用所学知识、查阅的文献对实际业务运作问题进行了分析归纳，设计准备验证业务数据，论证充分合理。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31" w:hRule="atLeast"/>
          <w:jc w:val="center"/>
        </w:trPr>
        <w:tc>
          <w:tcPr>
            <w:tcW w:w="773" w:type="dxa"/>
            <w:vAlign w:val="center"/>
          </w:tcPr>
          <w:p>
            <w:pPr>
              <w:spacing w:line="0" w:lineRule="atLeast"/>
              <w:jc w:val="center"/>
            </w:pPr>
            <w:r>
              <w:rPr>
                <w:rFonts w:hint="eastAsia"/>
              </w:rPr>
              <w:t>3</w:t>
            </w:r>
          </w:p>
        </w:tc>
        <w:tc>
          <w:tcPr>
            <w:tcW w:w="2731" w:type="dxa"/>
            <w:vAlign w:val="center"/>
          </w:tcPr>
          <w:p>
            <w:pPr>
              <w:spacing w:line="400" w:lineRule="exact"/>
              <w:jc w:val="center"/>
            </w:pPr>
            <w:r>
              <w:t>实施计划</w:t>
            </w:r>
          </w:p>
        </w:tc>
        <w:tc>
          <w:tcPr>
            <w:tcW w:w="878" w:type="dxa"/>
            <w:vAlign w:val="center"/>
          </w:tcPr>
          <w:p>
            <w:pPr>
              <w:spacing w:line="400" w:lineRule="exact"/>
              <w:jc w:val="center"/>
            </w:pPr>
            <w:r>
              <w:t>10</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在方案设计过程中能考虑</w:t>
            </w:r>
            <w:r>
              <w:rPr>
                <w:rFonts w:hint="eastAsia"/>
                <w:szCs w:val="21"/>
              </w:rPr>
              <w:t>业</w:t>
            </w:r>
            <w:r>
              <w:rPr>
                <w:szCs w:val="21"/>
              </w:rPr>
              <w:t>务需求的实用性和规范性，能够应用工程管理原理制定合理的实施计划。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65" w:hRule="atLeast"/>
          <w:jc w:val="center"/>
        </w:trPr>
        <w:tc>
          <w:tcPr>
            <w:tcW w:w="773" w:type="dxa"/>
            <w:vAlign w:val="center"/>
          </w:tcPr>
          <w:p>
            <w:pPr>
              <w:spacing w:line="0" w:lineRule="atLeast"/>
              <w:jc w:val="center"/>
            </w:pPr>
            <w:r>
              <w:rPr>
                <w:rFonts w:hint="eastAsia"/>
              </w:rPr>
              <w:t>4</w:t>
            </w:r>
          </w:p>
        </w:tc>
        <w:tc>
          <w:tcPr>
            <w:tcW w:w="2731" w:type="dxa"/>
            <w:vAlign w:val="center"/>
          </w:tcPr>
          <w:p>
            <w:pPr>
              <w:spacing w:line="400" w:lineRule="exact"/>
              <w:jc w:val="center"/>
            </w:pPr>
            <w:r>
              <w:t>现代软件工具使用</w:t>
            </w:r>
          </w:p>
        </w:tc>
        <w:tc>
          <w:tcPr>
            <w:tcW w:w="878" w:type="dxa"/>
            <w:vAlign w:val="center"/>
          </w:tcPr>
          <w:p>
            <w:pPr>
              <w:spacing w:line="400" w:lineRule="exact"/>
              <w:jc w:val="center"/>
            </w:pPr>
            <w:r>
              <w:t>15</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合理使用</w:t>
            </w:r>
            <w:r>
              <w:rPr>
                <w:rFonts w:hint="eastAsia"/>
                <w:szCs w:val="21"/>
              </w:rPr>
              <w:t>相关</w:t>
            </w:r>
            <w:r>
              <w:rPr>
                <w:szCs w:val="21"/>
              </w:rPr>
              <w:t>软件工具，进行验证</w:t>
            </w:r>
            <w:r>
              <w:rPr>
                <w:rFonts w:hint="eastAsia"/>
                <w:szCs w:val="21"/>
              </w:rPr>
              <w:t>结果数据</w:t>
            </w:r>
            <w:r>
              <w:rPr>
                <w:szCs w:val="21"/>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65" w:hRule="atLeast"/>
          <w:jc w:val="center"/>
        </w:trPr>
        <w:tc>
          <w:tcPr>
            <w:tcW w:w="773" w:type="dxa"/>
            <w:vAlign w:val="center"/>
          </w:tcPr>
          <w:p>
            <w:pPr>
              <w:spacing w:line="0" w:lineRule="atLeast"/>
              <w:jc w:val="center"/>
            </w:pPr>
            <w:r>
              <w:rPr>
                <w:rFonts w:hint="eastAsia"/>
              </w:rPr>
              <w:t>5</w:t>
            </w:r>
          </w:p>
        </w:tc>
        <w:tc>
          <w:tcPr>
            <w:tcW w:w="2731" w:type="dxa"/>
            <w:vAlign w:val="center"/>
          </w:tcPr>
          <w:p>
            <w:pPr>
              <w:spacing w:line="400" w:lineRule="exact"/>
              <w:jc w:val="center"/>
            </w:pPr>
            <w:r>
              <w:t>报告书写质量</w:t>
            </w:r>
          </w:p>
        </w:tc>
        <w:tc>
          <w:tcPr>
            <w:tcW w:w="878" w:type="dxa"/>
            <w:vAlign w:val="center"/>
          </w:tcPr>
          <w:p>
            <w:pPr>
              <w:spacing w:line="400" w:lineRule="exact"/>
              <w:jc w:val="center"/>
            </w:pPr>
            <w:r>
              <w:t>20</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条理清楚，文理通顺，格式规范，用语及图表符号符合技术规范。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65" w:hRule="atLeast"/>
          <w:jc w:val="center"/>
        </w:trPr>
        <w:tc>
          <w:tcPr>
            <w:tcW w:w="773" w:type="dxa"/>
            <w:vAlign w:val="center"/>
          </w:tcPr>
          <w:p>
            <w:pPr>
              <w:spacing w:line="0" w:lineRule="atLeast"/>
              <w:jc w:val="center"/>
            </w:pPr>
            <w:r>
              <w:rPr>
                <w:rFonts w:hint="eastAsia"/>
              </w:rPr>
              <w:t>6</w:t>
            </w:r>
          </w:p>
        </w:tc>
        <w:tc>
          <w:tcPr>
            <w:tcW w:w="2731" w:type="dxa"/>
            <w:vAlign w:val="center"/>
          </w:tcPr>
          <w:p>
            <w:pPr>
              <w:spacing w:line="400" w:lineRule="exact"/>
              <w:jc w:val="center"/>
            </w:pPr>
            <w:r>
              <w:t>验收准备、陈述表达及回答提问</w:t>
            </w:r>
          </w:p>
        </w:tc>
        <w:tc>
          <w:tcPr>
            <w:tcW w:w="878" w:type="dxa"/>
            <w:vAlign w:val="center"/>
          </w:tcPr>
          <w:p>
            <w:pPr>
              <w:spacing w:line="400" w:lineRule="exact"/>
              <w:jc w:val="center"/>
            </w:pPr>
            <w:r>
              <w:t>20</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准备充分；思路清晰；语言表达准确，概念清楚，，流程合理，结果正确；回答问题有理论根据，有实际数据支撑，主要问题回答准确。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65" w:hRule="atLeast"/>
          <w:jc w:val="center"/>
        </w:trPr>
        <w:tc>
          <w:tcPr>
            <w:tcW w:w="773" w:type="dxa"/>
            <w:vAlign w:val="center"/>
          </w:tcPr>
          <w:p>
            <w:pPr>
              <w:spacing w:line="0" w:lineRule="atLeast"/>
              <w:jc w:val="center"/>
            </w:pPr>
            <w:r>
              <w:rPr>
                <w:rFonts w:hint="eastAsia"/>
              </w:rPr>
              <w:t>7</w:t>
            </w:r>
          </w:p>
        </w:tc>
        <w:tc>
          <w:tcPr>
            <w:tcW w:w="2731" w:type="dxa"/>
            <w:vAlign w:val="center"/>
          </w:tcPr>
          <w:p>
            <w:pPr>
              <w:spacing w:line="400" w:lineRule="exact"/>
              <w:jc w:val="center"/>
            </w:pPr>
            <w:r>
              <w:t>创新</w:t>
            </w:r>
          </w:p>
        </w:tc>
        <w:tc>
          <w:tcPr>
            <w:tcW w:w="878" w:type="dxa"/>
            <w:vAlign w:val="center"/>
          </w:tcPr>
          <w:p>
            <w:pPr>
              <w:spacing w:line="400" w:lineRule="exact"/>
              <w:jc w:val="center"/>
            </w:pPr>
            <w:r>
              <w:t>10</w:t>
            </w:r>
          </w:p>
        </w:tc>
        <w:tc>
          <w:tcPr>
            <w:tcW w:w="637" w:type="dxa"/>
            <w:vAlign w:val="center"/>
          </w:tcPr>
          <w:p>
            <w:pPr>
              <w:jc w:val="right"/>
              <w:rPr>
                <w:rFonts w:ascii="宋体" w:hAnsi="宋体" w:cs="宋体"/>
                <w:color w:val="000000"/>
                <w:sz w:val="22"/>
              </w:rPr>
            </w:pPr>
          </w:p>
        </w:tc>
        <w:tc>
          <w:tcPr>
            <w:tcW w:w="4530" w:type="dxa"/>
            <w:vAlign w:val="center"/>
          </w:tcPr>
          <w:p>
            <w:pPr>
              <w:spacing w:line="400" w:lineRule="exact"/>
              <w:rPr>
                <w:szCs w:val="21"/>
              </w:rPr>
            </w:pPr>
            <w:r>
              <w:rPr>
                <w:szCs w:val="21"/>
              </w:rPr>
              <w:t>能够将专业课程知识与创新意识相融合，体现在方案设计、问题解决、验证测试方法的制定等工程设计过程中。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773" w:type="dxa"/>
            <w:vAlign w:val="center"/>
          </w:tcPr>
          <w:p>
            <w:pPr>
              <w:spacing w:line="0" w:lineRule="atLeast"/>
            </w:pPr>
            <w:r>
              <w:rPr>
                <w:rFonts w:hint="eastAsia"/>
              </w:rPr>
              <w:t xml:space="preserve">  </w:t>
            </w:r>
          </w:p>
        </w:tc>
        <w:tc>
          <w:tcPr>
            <w:tcW w:w="2731" w:type="dxa"/>
            <w:vAlign w:val="center"/>
          </w:tcPr>
          <w:p>
            <w:pPr>
              <w:spacing w:line="0" w:lineRule="atLeast"/>
              <w:jc w:val="center"/>
              <w:rPr>
                <w:b/>
              </w:rPr>
            </w:pPr>
            <w:r>
              <w:rPr>
                <w:rFonts w:hint="eastAsia"/>
                <w:b/>
              </w:rPr>
              <w:t>成绩</w:t>
            </w:r>
          </w:p>
        </w:tc>
        <w:tc>
          <w:tcPr>
            <w:tcW w:w="878" w:type="dxa"/>
            <w:vAlign w:val="center"/>
          </w:tcPr>
          <w:p>
            <w:pPr>
              <w:spacing w:line="0" w:lineRule="atLeast"/>
              <w:jc w:val="center"/>
              <w:rPr>
                <w:b/>
              </w:rPr>
            </w:pPr>
          </w:p>
        </w:tc>
        <w:tc>
          <w:tcPr>
            <w:tcW w:w="5176" w:type="dxa"/>
            <w:gridSpan w:val="3"/>
            <w:vAlign w:val="center"/>
          </w:tcPr>
          <w:p>
            <w:pPr>
              <w:spacing w:line="0" w:lineRule="atLeast"/>
              <w:jc w:val="cente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E06C8A"/>
    <w:multiLevelType w:val="singleLevel"/>
    <w:tmpl w:val="3DE06C8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lZTZkZDA5NjJhNjVmYTJlY2YwZGU2OWJlOWJmMTMifQ=="/>
  </w:docVars>
  <w:rsids>
    <w:rsidRoot w:val="008956C5"/>
    <w:rsid w:val="000606E2"/>
    <w:rsid w:val="00076302"/>
    <w:rsid w:val="00097A64"/>
    <w:rsid w:val="000E1DC5"/>
    <w:rsid w:val="00163E08"/>
    <w:rsid w:val="00166408"/>
    <w:rsid w:val="001D5A3D"/>
    <w:rsid w:val="001E5290"/>
    <w:rsid w:val="001F6392"/>
    <w:rsid w:val="002F7677"/>
    <w:rsid w:val="00305D9A"/>
    <w:rsid w:val="003230EC"/>
    <w:rsid w:val="003B1D25"/>
    <w:rsid w:val="003F09E9"/>
    <w:rsid w:val="003F62EA"/>
    <w:rsid w:val="004671C0"/>
    <w:rsid w:val="004C5FB9"/>
    <w:rsid w:val="004F794D"/>
    <w:rsid w:val="00506EDE"/>
    <w:rsid w:val="005243CE"/>
    <w:rsid w:val="0055588D"/>
    <w:rsid w:val="00581369"/>
    <w:rsid w:val="00594617"/>
    <w:rsid w:val="005A14C0"/>
    <w:rsid w:val="005A674A"/>
    <w:rsid w:val="005C0812"/>
    <w:rsid w:val="006102C5"/>
    <w:rsid w:val="00610FDB"/>
    <w:rsid w:val="006562B7"/>
    <w:rsid w:val="007A769D"/>
    <w:rsid w:val="007D6D6F"/>
    <w:rsid w:val="007D6D72"/>
    <w:rsid w:val="007E6D1A"/>
    <w:rsid w:val="007E75E8"/>
    <w:rsid w:val="008219C6"/>
    <w:rsid w:val="0085019B"/>
    <w:rsid w:val="008956C5"/>
    <w:rsid w:val="008A76C1"/>
    <w:rsid w:val="008D3541"/>
    <w:rsid w:val="008E62E7"/>
    <w:rsid w:val="00954A2B"/>
    <w:rsid w:val="0099342F"/>
    <w:rsid w:val="009A470E"/>
    <w:rsid w:val="009C13AE"/>
    <w:rsid w:val="00A152AA"/>
    <w:rsid w:val="00A94BA3"/>
    <w:rsid w:val="00A97739"/>
    <w:rsid w:val="00AA0B52"/>
    <w:rsid w:val="00B0240A"/>
    <w:rsid w:val="00BA353D"/>
    <w:rsid w:val="00BE0A5F"/>
    <w:rsid w:val="00BF7D57"/>
    <w:rsid w:val="00C10828"/>
    <w:rsid w:val="00C90601"/>
    <w:rsid w:val="00C92239"/>
    <w:rsid w:val="00CC4E0B"/>
    <w:rsid w:val="00D655DC"/>
    <w:rsid w:val="00DF0FB0"/>
    <w:rsid w:val="00E22F99"/>
    <w:rsid w:val="00E2376F"/>
    <w:rsid w:val="00E37058"/>
    <w:rsid w:val="00E717F7"/>
    <w:rsid w:val="00ED3D1D"/>
    <w:rsid w:val="00F044E1"/>
    <w:rsid w:val="00F15D31"/>
    <w:rsid w:val="00F53F2B"/>
    <w:rsid w:val="00FE7F7F"/>
    <w:rsid w:val="6FB4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rFonts w:ascii="宋体" w:hAnsi="宋体" w:eastAsia="宋体"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caption"/>
    <w:basedOn w:val="1"/>
    <w:next w:val="1"/>
    <w:qFormat/>
    <w:uiPriority w:val="0"/>
    <w:pPr>
      <w:adjustRightInd w:val="0"/>
      <w:snapToGrid w:val="0"/>
      <w:spacing w:line="312" w:lineRule="auto"/>
      <w:ind w:firstLine="200" w:firstLineChars="200"/>
      <w:jc w:val="left"/>
    </w:pPr>
    <w:rPr>
      <w:rFonts w:ascii="Arial" w:hAnsi="Arial" w:eastAsia="黑体" w:cs="宋体"/>
      <w:sz w:val="20"/>
      <w:szCs w:val="21"/>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99"/>
    <w:rPr>
      <w:color w:val="0000FF"/>
      <w:u w:val="single"/>
    </w:rPr>
  </w:style>
  <w:style w:type="character" w:customStyle="1" w:styleId="9">
    <w:name w:val="标题 1 Char"/>
    <w:basedOn w:val="7"/>
    <w:link w:val="2"/>
    <w:uiPriority w:val="99"/>
    <w:rPr>
      <w:rFonts w:ascii="宋体" w:hAnsi="宋体" w:eastAsia="宋体" w:cs="Times New Roman"/>
      <w:b/>
      <w:bCs/>
      <w:kern w:val="44"/>
      <w:sz w:val="44"/>
      <w:szCs w:val="44"/>
    </w:rPr>
  </w:style>
  <w:style w:type="paragraph" w:styleId="10">
    <w:name w:val="List Paragraph"/>
    <w:basedOn w:val="1"/>
    <w:qFormat/>
    <w:uiPriority w:val="34"/>
    <w:pPr>
      <w:ind w:firstLine="420" w:firstLineChars="200"/>
    </w:pPr>
  </w:style>
  <w:style w:type="character" w:customStyle="1" w:styleId="11">
    <w:name w:val="页眉 Char"/>
    <w:basedOn w:val="7"/>
    <w:link w:val="5"/>
    <w:uiPriority w:val="99"/>
    <w:rPr>
      <w:sz w:val="18"/>
      <w:szCs w:val="18"/>
    </w:rPr>
  </w:style>
  <w:style w:type="character" w:customStyle="1" w:styleId="12">
    <w:name w:val="页脚 Char"/>
    <w:basedOn w:val="7"/>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3970</Words>
  <Characters>4097</Characters>
  <Lines>32</Lines>
  <Paragraphs>9</Paragraphs>
  <TotalTime>152</TotalTime>
  <ScaleCrop>false</ScaleCrop>
  <LinksUpToDate>false</LinksUpToDate>
  <CharactersWithSpaces>4169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2019-12-15T14:01:00Z</dcterms:created>
  <dc:creator>Admin</dc:creator>
  <cp:lastModifiedBy>Administrator</cp:lastModifiedBy>
  <dcterms:modified xsi:type="dcterms:W3CDTF">2023-09-06T05:40:45Z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1E57869FF2574D758FC61B234510AA2A_12</vt:lpwstr>
  </property>
</Properties>
</file>