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Roboto" w:cs="Roboto" w:eastAsia="Roboto" w:hAnsi="Roboto"/>
          <w:b w:val="1"/>
          <w:sz w:val="48"/>
          <w:szCs w:val="48"/>
        </w:rPr>
      </w:pPr>
      <w:r w:rsidDel="00000000" w:rsidR="00000000" w:rsidRPr="00000000">
        <w:rPr>
          <w:rFonts w:ascii="Roboto" w:cs="Roboto" w:eastAsia="Roboto" w:hAnsi="Roboto"/>
          <w:b w:val="1"/>
          <w:sz w:val="48"/>
          <w:szCs w:val="48"/>
        </w:rPr>
        <w:drawing>
          <wp:inline distB="114300" distT="114300" distL="114300" distR="114300">
            <wp:extent cx="3157538" cy="1047378"/>
            <wp:effectExtent b="0" l="0" r="0" t="0"/>
            <wp:docPr descr="05_WLK_Imagotipo Pos.png" id="10" name="image10.png"/>
            <a:graphic>
              <a:graphicData uri="http://schemas.openxmlformats.org/drawingml/2006/picture">
                <pic:pic>
                  <pic:nvPicPr>
                    <pic:cNvPr descr="05_WLK_Imagotipo Pos.png" id="0" name="image10.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Módulo 14: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highlight w:val="white"/>
        </w:rPr>
      </w:pPr>
      <w:r w:rsidDel="00000000" w:rsidR="00000000" w:rsidRPr="00000000">
        <w:rPr>
          <w:b w:val="1"/>
          <w:sz w:val="36"/>
          <w:szCs w:val="36"/>
          <w:highlight w:val="white"/>
          <w:rtl w:val="0"/>
        </w:rPr>
        <w:t xml:space="preserve">Mutabilidad.</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highlight w:val="white"/>
        </w:rPr>
      </w:pPr>
      <w:r w:rsidDel="00000000" w:rsidR="00000000" w:rsidRPr="00000000">
        <w:rPr>
          <w:b w:val="1"/>
          <w:sz w:val="36"/>
          <w:szCs w:val="36"/>
          <w:highlight w:val="white"/>
          <w:rtl w:val="0"/>
        </w:rPr>
        <w:t xml:space="preserve">Igualdad e identidad.</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Versión 2.2</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Noviembre 2018</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Indice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iryaqk9d08i2">
            <w:r w:rsidDel="00000000" w:rsidR="00000000" w:rsidRPr="00000000">
              <w:rPr>
                <w:color w:val="1155cc"/>
                <w:u w:val="single"/>
                <w:rtl w:val="0"/>
              </w:rPr>
              <w:t xml:space="preserve">1 Mutabilidad / inmutabilidad</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360" w:firstLine="0"/>
            <w:rPr>
              <w:color w:val="1155cc"/>
              <w:u w:val="single"/>
            </w:rPr>
          </w:pPr>
          <w:hyperlink w:anchor="_4ynojb5d0flz">
            <w:r w:rsidDel="00000000" w:rsidR="00000000" w:rsidRPr="00000000">
              <w:rPr>
                <w:color w:val="1155cc"/>
                <w:u w:val="single"/>
                <w:rtl w:val="0"/>
              </w:rPr>
              <w:t xml:space="preserve">1.1 Value objects</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color w:val="1155cc"/>
              <w:u w:val="single"/>
            </w:rPr>
          </w:pPr>
          <w:hyperlink w:anchor="_4y8ifvxeqet0">
            <w:r w:rsidDel="00000000" w:rsidR="00000000" w:rsidRPr="00000000">
              <w:rPr>
                <w:color w:val="1155cc"/>
                <w:u w:val="single"/>
                <w:rtl w:val="0"/>
              </w:rPr>
              <w:t xml:space="preserve">1.2 Motivación</w:t>
            </w:r>
          </w:hyperlink>
          <w:r w:rsidDel="00000000" w:rsidR="00000000" w:rsidRPr="00000000">
            <w:rPr>
              <w:rtl w:val="0"/>
            </w:rPr>
          </w:r>
        </w:p>
        <w:p w:rsidR="00000000" w:rsidDel="00000000" w:rsidP="00000000" w:rsidRDefault="00000000" w:rsidRPr="00000000" w14:paraId="00000022">
          <w:pPr>
            <w:pageBreakBefore w:val="0"/>
            <w:spacing w:before="200" w:line="240" w:lineRule="auto"/>
            <w:ind w:left="0" w:firstLine="0"/>
            <w:rPr>
              <w:color w:val="1155cc"/>
              <w:u w:val="single"/>
            </w:rPr>
          </w:pPr>
          <w:hyperlink w:anchor="_hryrt6t60c2h">
            <w:r w:rsidDel="00000000" w:rsidR="00000000" w:rsidRPr="00000000">
              <w:rPr>
                <w:color w:val="1155cc"/>
                <w:u w:val="single"/>
                <w:rtl w:val="0"/>
              </w:rPr>
              <w:t xml:space="preserve">2 Igualdad e identidad</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360" w:firstLine="0"/>
            <w:rPr>
              <w:color w:val="1155cc"/>
              <w:u w:val="single"/>
            </w:rPr>
          </w:pPr>
          <w:hyperlink w:anchor="_i7yfqemx2py5">
            <w:r w:rsidDel="00000000" w:rsidR="00000000" w:rsidRPr="00000000">
              <w:rPr>
                <w:color w:val="1155cc"/>
                <w:u w:val="single"/>
                <w:rtl w:val="0"/>
              </w:rPr>
              <w:t xml:space="preserve">2.1 Identidad</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color w:val="1155cc"/>
              <w:u w:val="single"/>
            </w:rPr>
          </w:pPr>
          <w:hyperlink w:anchor="_7ht5alpzkn71">
            <w:r w:rsidDel="00000000" w:rsidR="00000000" w:rsidRPr="00000000">
              <w:rPr>
                <w:color w:val="1155cc"/>
                <w:u w:val="single"/>
                <w:rtl w:val="0"/>
              </w:rPr>
              <w:t xml:space="preserve">2.2 Igualdad</w:t>
            </w:r>
          </w:hyperlink>
          <w:r w:rsidDel="00000000" w:rsidR="00000000" w:rsidRPr="00000000">
            <w:rPr>
              <w:rtl w:val="0"/>
            </w:rPr>
          </w:r>
        </w:p>
        <w:p w:rsidR="00000000" w:rsidDel="00000000" w:rsidP="00000000" w:rsidRDefault="00000000" w:rsidRPr="00000000" w14:paraId="00000025">
          <w:pPr>
            <w:pageBreakBefore w:val="0"/>
            <w:spacing w:after="80" w:before="200" w:line="240" w:lineRule="auto"/>
            <w:ind w:left="0" w:firstLine="0"/>
            <w:rPr>
              <w:color w:val="1155cc"/>
              <w:u w:val="single"/>
            </w:rPr>
          </w:pPr>
          <w:hyperlink w:anchor="_52oerlg2pamq">
            <w:r w:rsidDel="00000000" w:rsidR="00000000" w:rsidRPr="00000000">
              <w:rPr>
                <w:color w:val="1155cc"/>
                <w:u w:val="single"/>
                <w:rtl w:val="0"/>
              </w:rPr>
              <w:t xml:space="preserve">3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ryaqk9d08i2" w:id="0"/>
      <w:bookmarkEnd w:id="0"/>
      <w:r w:rsidDel="00000000" w:rsidR="00000000" w:rsidRPr="00000000">
        <w:rPr>
          <w:rtl w:val="0"/>
        </w:rPr>
        <w:t xml:space="preserve">1 Mutabilidad / inmutabilidad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queremos modelar un punto en un eje de coordenadas: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924300" cy="3886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243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Tenemos dos decisiones de diseño posible:</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hacer que el objeto sea </w:t>
      </w:r>
      <w:r w:rsidDel="00000000" w:rsidR="00000000" w:rsidRPr="00000000">
        <w:rPr>
          <w:b w:val="1"/>
          <w:sz w:val="24"/>
          <w:szCs w:val="24"/>
          <w:rtl w:val="0"/>
        </w:rPr>
        <w:t xml:space="preserve">mutable</w:t>
      </w:r>
      <w:r w:rsidDel="00000000" w:rsidR="00000000" w:rsidRPr="00000000">
        <w:rPr>
          <w:sz w:val="24"/>
          <w:szCs w:val="24"/>
          <w:rtl w:val="0"/>
        </w:rPr>
        <w:t xml:space="preserve">, definiendo setters para las propiedades </w:t>
      </w:r>
      <w:r w:rsidDel="00000000" w:rsidR="00000000" w:rsidRPr="00000000">
        <w:rPr>
          <w:i w:val="1"/>
          <w:sz w:val="24"/>
          <w:szCs w:val="24"/>
          <w:rtl w:val="0"/>
        </w:rPr>
        <w:t xml:space="preserve">x</w:t>
      </w:r>
      <w:r w:rsidDel="00000000" w:rsidR="00000000" w:rsidRPr="00000000">
        <w:rPr>
          <w:sz w:val="24"/>
          <w:szCs w:val="24"/>
          <w:rtl w:val="0"/>
        </w:rPr>
        <w:t xml:space="preserve"> e </w:t>
      </w:r>
      <w:r w:rsidDel="00000000" w:rsidR="00000000" w:rsidRPr="00000000">
        <w:rPr>
          <w:i w:val="1"/>
          <w:sz w:val="24"/>
          <w:szCs w:val="24"/>
          <w:rtl w:val="0"/>
        </w:rPr>
        <w:t xml:space="preserve">y</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construir un objeto </w:t>
      </w:r>
      <w:r w:rsidDel="00000000" w:rsidR="00000000" w:rsidRPr="00000000">
        <w:rPr>
          <w:b w:val="1"/>
          <w:sz w:val="24"/>
          <w:szCs w:val="24"/>
          <w:rtl w:val="0"/>
        </w:rPr>
        <w:t xml:space="preserve">inmutable</w:t>
      </w:r>
      <w:r w:rsidDel="00000000" w:rsidR="00000000" w:rsidRPr="00000000">
        <w:rPr>
          <w:sz w:val="24"/>
          <w:szCs w:val="24"/>
          <w:rtl w:val="0"/>
        </w:rPr>
        <w:t xml:space="preserve">. El punto, una vez construido, no puede variar: representa una ubicación en el plano y no puede representar otro punto más que </w:t>
      </w:r>
      <w:r w:rsidDel="00000000" w:rsidR="00000000" w:rsidRPr="00000000">
        <w:rPr>
          <w:rtl w:val="0"/>
        </w:rPr>
        <w:t xml:space="preserve">é</w:t>
      </w:r>
      <w:r w:rsidDel="00000000" w:rsidR="00000000" w:rsidRPr="00000000">
        <w:rPr>
          <w:sz w:val="24"/>
          <w:szCs w:val="24"/>
          <w:rtl w:val="0"/>
        </w:rPr>
        <w:t xml:space="preserve">se.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¿Qué pasa si queremos sumar dos puntos? </w:t>
      </w:r>
      <w:r w:rsidDel="00000000" w:rsidR="00000000" w:rsidRPr="00000000">
        <w:rPr>
          <w:rtl w:val="0"/>
        </w:rPr>
        <w:t xml:space="preserve">S</w:t>
      </w:r>
      <w:r w:rsidDel="00000000" w:rsidR="00000000" w:rsidRPr="00000000">
        <w:rPr>
          <w:sz w:val="24"/>
          <w:szCs w:val="24"/>
          <w:rtl w:val="0"/>
        </w:rPr>
        <w:t xml:space="preserve">e termina construyendo un punto nuevo...</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Point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color w:val="0000c0"/>
          <w:sz w:val="24"/>
          <w:szCs w:val="24"/>
          <w:rtl w:val="0"/>
        </w:rPr>
        <w:t xml:space="preserve">x</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color w:val="0000c0"/>
          <w:sz w:val="24"/>
          <w:szCs w:val="24"/>
          <w:rtl w:val="0"/>
        </w:rPr>
        <w:t xml:space="preserve">y</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otroPoint</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ind w:left="720" w:firstLine="72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Point(x = </w:t>
      </w:r>
      <w:r w:rsidDel="00000000" w:rsidR="00000000" w:rsidRPr="00000000">
        <w:rPr>
          <w:rFonts w:ascii="Consolas" w:cs="Consolas" w:eastAsia="Consolas" w:hAnsi="Consolas"/>
          <w:color w:val="0000c0"/>
          <w:sz w:val="24"/>
          <w:szCs w:val="24"/>
          <w:rtl w:val="0"/>
        </w:rPr>
        <w:t xml:space="preserve">x</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otroPoint</w:t>
      </w:r>
      <w:r w:rsidDel="00000000" w:rsidR="00000000" w:rsidRPr="00000000">
        <w:rPr>
          <w:rFonts w:ascii="Consolas" w:cs="Consolas" w:eastAsia="Consolas" w:hAnsi="Consolas"/>
          <w:color w:val="212121"/>
          <w:sz w:val="24"/>
          <w:szCs w:val="24"/>
          <w:rtl w:val="0"/>
        </w:rPr>
        <w:t xml:space="preserve">.x(), y = </w:t>
      </w:r>
      <w:r w:rsidDel="00000000" w:rsidR="00000000" w:rsidRPr="00000000">
        <w:rPr>
          <w:rFonts w:ascii="Consolas" w:cs="Consolas" w:eastAsia="Consolas" w:hAnsi="Consolas"/>
          <w:color w:val="0000c0"/>
          <w:sz w:val="24"/>
          <w:szCs w:val="24"/>
          <w:rtl w:val="0"/>
        </w:rPr>
        <w:t xml:space="preserve">y</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otroPoint</w:t>
      </w:r>
      <w:r w:rsidDel="00000000" w:rsidR="00000000" w:rsidRPr="00000000">
        <w:rPr>
          <w:rFonts w:ascii="Consolas" w:cs="Consolas" w:eastAsia="Consolas" w:hAnsi="Consolas"/>
          <w:color w:val="212121"/>
          <w:sz w:val="24"/>
          <w:szCs w:val="24"/>
          <w:rtl w:val="0"/>
        </w:rPr>
        <w:t xml:space="preserve">.y())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Esta misma estrategia podemos adoptar para</w:t>
      </w:r>
    </w:p>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los números: tenemos un objeto 2 y otro que representa al 3, si los sumo el 2 no “cambia” a 5, el 5 es un nuevo objeto</w:t>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los strings, que son inmutables: cuando quiero concatenar dos strings, genero uno nuevo</w:t>
      </w:r>
    </w:p>
    <w:p w:rsidR="00000000" w:rsidDel="00000000" w:rsidP="00000000" w:rsidRDefault="00000000" w:rsidRPr="00000000" w14:paraId="00000041">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los booleanos, ya que en realidad existe</w:t>
      </w:r>
      <w:r w:rsidDel="00000000" w:rsidR="00000000" w:rsidRPr="00000000">
        <w:rPr>
          <w:rtl w:val="0"/>
        </w:rPr>
        <w:t xml:space="preserve"> un solo </w:t>
      </w:r>
      <w:r w:rsidDel="00000000" w:rsidR="00000000" w:rsidRPr="00000000">
        <w:rPr>
          <w:sz w:val="24"/>
          <w:szCs w:val="24"/>
          <w:rtl w:val="0"/>
        </w:rPr>
        <w:t xml:space="preserve">true y un solo false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ynojb5d0flz" w:id="1"/>
      <w:bookmarkEnd w:id="1"/>
      <w:r w:rsidDel="00000000" w:rsidR="00000000" w:rsidRPr="00000000">
        <w:rPr>
          <w:rtl w:val="0"/>
        </w:rPr>
        <w:t xml:space="preserve">1.1 Value objects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 general, todos los objetos que describimos recién entran en la categoría de </w:t>
      </w:r>
      <w:r w:rsidDel="00000000" w:rsidR="00000000" w:rsidRPr="00000000">
        <w:rPr>
          <w:i w:val="1"/>
          <w:sz w:val="24"/>
          <w:szCs w:val="24"/>
          <w:rtl w:val="0"/>
        </w:rPr>
        <w:t xml:space="preserve">Value Objects</w:t>
      </w:r>
      <w:r w:rsidDel="00000000" w:rsidR="00000000" w:rsidRPr="00000000">
        <w:rPr>
          <w:sz w:val="24"/>
          <w:szCs w:val="24"/>
          <w:rtl w:val="0"/>
        </w:rPr>
        <w:t xml:space="preserve">: son objetos que representan un valor de nuestro dominio. Otros ejemplos posibles podrían ser: objetos que representan un color, como el rojo, un objeto que modela un mail, un objeto que representa una figura bidimensional (sería un value object construido como una lista de puntos),  una fecha, etc.</w:t>
      </w:r>
    </w:p>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y8ifvxeqet0" w:id="2"/>
      <w:bookmarkEnd w:id="2"/>
      <w:r w:rsidDel="00000000" w:rsidR="00000000" w:rsidRPr="00000000">
        <w:rPr>
          <w:rtl w:val="0"/>
        </w:rPr>
        <w:t xml:space="preserve">1.2 Motivación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¿Por qué quer</w:t>
      </w:r>
      <w:r w:rsidDel="00000000" w:rsidR="00000000" w:rsidRPr="00000000">
        <w:rPr>
          <w:rtl w:val="0"/>
        </w:rPr>
        <w:t xml:space="preserve">e</w:t>
      </w:r>
      <w:r w:rsidDel="00000000" w:rsidR="00000000" w:rsidRPr="00000000">
        <w:rPr>
          <w:sz w:val="24"/>
          <w:szCs w:val="24"/>
          <w:rtl w:val="0"/>
        </w:rPr>
        <w:t xml:space="preserve">mos tener objetos inmutables? Porque son objetos que no tienen efecto colateral</w:t>
      </w:r>
      <w:r w:rsidDel="00000000" w:rsidR="00000000" w:rsidRPr="00000000">
        <w:rPr>
          <w:rtl w:val="0"/>
        </w:rPr>
        <w:t xml:space="preserve">:</w:t>
      </w:r>
      <w:r w:rsidDel="00000000" w:rsidR="00000000" w:rsidRPr="00000000">
        <w:rPr>
          <w:sz w:val="24"/>
          <w:szCs w:val="24"/>
          <w:rtl w:val="0"/>
        </w:rPr>
        <w:t xml:space="preserve"> más allá de que el paradigma lo soporte, yo elijo no trabajar con este concepto, reforzando la idea de que el paradigma está en quienes desarrollan.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 no tener efecto colateral</w:t>
      </w:r>
    </w:p>
    <w:p w:rsidR="00000000" w:rsidDel="00000000" w:rsidP="00000000" w:rsidRDefault="00000000" w:rsidRPr="00000000" w14:paraId="00000049">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 testing se simplifica, porque entran en juego una menor cantidad de situaciones y contextos</w:t>
      </w:r>
    </w:p>
    <w:p w:rsidR="00000000" w:rsidDel="00000000" w:rsidP="00000000" w:rsidRDefault="00000000" w:rsidRPr="00000000" w14:paraId="0000004A">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es más fácil compartir los objetos en forma concurrente, porque sabemos que nadie puede hacer modificaciones a ese objeto</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Consideremos por ejemplo dos personas que tienen el mismo nombre: Pedro.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drawing>
          <wp:inline distB="114300" distT="114300" distL="114300" distR="114300">
            <wp:extent cx="4371975" cy="27622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719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Si los Strings fueran mutables, al enviar el mensaje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212121"/>
          <w:sz w:val="26"/>
          <w:szCs w:val="26"/>
        </w:rPr>
      </w:pPr>
      <w:r w:rsidDel="00000000" w:rsidR="00000000" w:rsidRPr="00000000">
        <w:rPr>
          <w:rFonts w:ascii="Consolas" w:cs="Consolas" w:eastAsia="Consolas" w:hAnsi="Consolas"/>
          <w:color w:val="7d7db9"/>
          <w:sz w:val="26"/>
          <w:szCs w:val="26"/>
          <w:rtl w:val="0"/>
        </w:rPr>
        <w:t xml:space="preserve">pedro</w:t>
      </w:r>
      <w:r w:rsidDel="00000000" w:rsidR="00000000" w:rsidRPr="00000000">
        <w:rPr>
          <w:rFonts w:ascii="Consolas" w:cs="Consolas" w:eastAsia="Consolas" w:hAnsi="Consolas"/>
          <w:color w:val="212121"/>
          <w:sz w:val="26"/>
          <w:szCs w:val="26"/>
          <w:rtl w:val="0"/>
        </w:rPr>
        <w:t xml:space="preserve">.nombre(</w:t>
      </w:r>
      <w:r w:rsidDel="00000000" w:rsidR="00000000" w:rsidRPr="00000000">
        <w:rPr>
          <w:rFonts w:ascii="Consolas" w:cs="Consolas" w:eastAsia="Consolas" w:hAnsi="Consolas"/>
          <w:color w:val="2a00ff"/>
          <w:sz w:val="26"/>
          <w:szCs w:val="26"/>
          <w:rtl w:val="0"/>
        </w:rPr>
        <w:t xml:space="preserve">"Pedro Tomás"</w:t>
      </w:r>
      <w:r w:rsidDel="00000000" w:rsidR="00000000" w:rsidRPr="00000000">
        <w:rPr>
          <w:rFonts w:ascii="Consolas" w:cs="Consolas" w:eastAsia="Consolas" w:hAnsi="Consolas"/>
          <w:color w:val="212121"/>
          <w:sz w:val="26"/>
          <w:szCs w:val="26"/>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estaríamos cambiando la referencia nombre de </w:t>
      </w:r>
      <w:r w:rsidDel="00000000" w:rsidR="00000000" w:rsidRPr="00000000">
        <w:rPr>
          <w:rFonts w:ascii="Consolas" w:cs="Consolas" w:eastAsia="Consolas" w:hAnsi="Consolas"/>
          <w:color w:val="7d7db9"/>
          <w:sz w:val="26"/>
          <w:szCs w:val="26"/>
          <w:rtl w:val="0"/>
        </w:rPr>
        <w:t xml:space="preserve">pelusa</w:t>
      </w:r>
      <w:r w:rsidDel="00000000" w:rsidR="00000000" w:rsidRPr="00000000">
        <w:rPr>
          <w:sz w:val="24"/>
          <w:szCs w:val="24"/>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drawing>
          <wp:inline distB="114300" distT="114300" distL="114300" distR="114300">
            <wp:extent cx="5438775" cy="234315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387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Pero eso no es lo que sucede</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3048000"/>
            <wp:effectExtent b="0" l="0" r="0" t="0"/>
            <wp:docPr id="4" name="image2.gif"/>
            <a:graphic>
              <a:graphicData uri="http://schemas.openxmlformats.org/drawingml/2006/picture">
                <pic:pic>
                  <pic:nvPicPr>
                    <pic:cNvPr id="0" name="image2.gif"/>
                    <pic:cNvPicPr preferRelativeResize="0"/>
                  </pic:nvPicPr>
                  <pic:blipFill>
                    <a:blip r:embed="rId12"/>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767263" cy="1931778"/>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67263" cy="193177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ryrt6t60c2h" w:id="3"/>
      <w:bookmarkEnd w:id="3"/>
      <w:r w:rsidDel="00000000" w:rsidR="00000000" w:rsidRPr="00000000">
        <w:rPr>
          <w:rtl w:val="0"/>
        </w:rPr>
        <w:t xml:space="preserve">2 Igualdad e identidad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Otro concepto importante en el manejo de referencias es diferenciar la igualdad vs. la identidad.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i7yfqemx2py5" w:id="4"/>
      <w:bookmarkEnd w:id="4"/>
      <w:r w:rsidDel="00000000" w:rsidR="00000000" w:rsidRPr="00000000">
        <w:rPr>
          <w:rtl w:val="0"/>
        </w:rPr>
        <w:t xml:space="preserve">2.1 Identidad</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tenemos dos referencias idénticas, esto significa que están apuntando al mismo objeto.</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mc:AlternateContent>
          <mc:Choice Requires="wpg">
            <w:drawing>
              <wp:inline distB="114300" distT="114300" distL="114300" distR="114300">
                <wp:extent cx="4717279" cy="2957513"/>
                <wp:effectExtent b="0" l="0" r="0" t="0"/>
                <wp:docPr id="1" name=""/>
                <a:graphic>
                  <a:graphicData uri="http://schemas.microsoft.com/office/word/2010/wordprocessingGroup">
                    <wpg:wgp>
                      <wpg:cNvGrpSpPr/>
                      <wpg:grpSpPr>
                        <a:xfrm>
                          <a:off x="777125" y="203925"/>
                          <a:ext cx="4717279" cy="2957513"/>
                          <a:chOff x="777125" y="203925"/>
                          <a:chExt cx="4347325" cy="2733750"/>
                        </a:xfrm>
                      </wpg:grpSpPr>
                      <wps:wsp>
                        <wps:cNvSpPr/>
                        <wps:cNvPr id="2" name="Shape 2"/>
                        <wps:spPr>
                          <a:xfrm>
                            <a:off x="1181100" y="213450"/>
                            <a:ext cx="3609900" cy="27147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676525" y="620850"/>
                            <a:ext cx="666900" cy="657300"/>
                          </a:xfrm>
                          <a:prstGeom prst="ellipse">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952490" y="1181891"/>
                            <a:ext cx="821700" cy="5724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3245760" y="1181891"/>
                            <a:ext cx="678600" cy="658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777150" y="2335425"/>
                            <a:ext cx="43473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referencias </w:t>
                              </w:r>
                              <w:r w:rsidDel="00000000" w:rsidR="00000000" w:rsidRPr="00000000">
                                <w:rPr>
                                  <w:rFonts w:ascii="Droid Sans" w:cs="Droid Sans" w:eastAsia="Droid Sans" w:hAnsi="Droid Sans"/>
                                  <w:b w:val="1"/>
                                  <w:i w:val="0"/>
                                  <w:smallCaps w:val="0"/>
                                  <w:strike w:val="0"/>
                                  <w:color w:val="000000"/>
                                  <w:sz w:val="24"/>
                                  <w:vertAlign w:val="baseline"/>
                                </w:rPr>
                                <w:t xml:space="preserve">idénticas:</w:t>
                              </w:r>
                              <w:r w:rsidDel="00000000" w:rsidR="00000000" w:rsidRPr="00000000">
                                <w:rPr>
                                  <w:rFonts w:ascii="Droid Sans" w:cs="Droid Sans" w:eastAsia="Droid Sans" w:hAnsi="Droid Sans"/>
                                  <w:b w:val="0"/>
                                  <w:i w:val="0"/>
                                  <w:smallCaps w:val="0"/>
                                  <w:strike w:val="0"/>
                                  <w:color w:val="000000"/>
                                  <w:sz w:val="24"/>
                                  <w:vertAlign w:val="baseline"/>
                                </w:rPr>
                                <w:t xml:space="preserve"> alumno y luciano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r>
                              <w:r w:rsidDel="00000000" w:rsidR="00000000" w:rsidRPr="00000000">
                                <w:rPr>
                                  <w:rFonts w:ascii="Droid Sans" w:cs="Droid Sans" w:eastAsia="Droid Sans" w:hAnsi="Droid Sans"/>
                                  <w:b w:val="0"/>
                                  <w:i w:val="0"/>
                                  <w:smallCaps w:val="0"/>
                                  <w:strike w:val="0"/>
                                  <w:color w:val="000000"/>
                                  <w:sz w:val="24"/>
                                  <w:vertAlign w:val="baseline"/>
                                </w:rPr>
                                <w:t xml:space="preserve">referencian al mismo objeto</w:t>
                              </w:r>
                            </w:p>
                          </w:txbxContent>
                        </wps:txbx>
                        <wps:bodyPr anchorCtr="0" anchor="t" bIns="91425" lIns="91425" spcFirstLastPara="1" rIns="91425" wrap="square" tIns="91425">
                          <a:noAutofit/>
                        </wps:bodyPr>
                      </wps:wsp>
                      <wps:wsp>
                        <wps:cNvSpPr txBox="1"/>
                        <wps:cNvPr id="7" name="Shape 7"/>
                        <wps:spPr>
                          <a:xfrm>
                            <a:off x="1417500" y="1840025"/>
                            <a:ext cx="954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alumno</w:t>
                              </w:r>
                            </w:p>
                          </w:txbxContent>
                        </wps:txbx>
                        <wps:bodyPr anchorCtr="0" anchor="t" bIns="91425" lIns="91425" spcFirstLastPara="1" rIns="91425" wrap="square" tIns="91425">
                          <a:noAutofit/>
                        </wps:bodyPr>
                      </wps:wsp>
                      <wps:wsp>
                        <wps:cNvSpPr txBox="1"/>
                        <wps:cNvPr id="8" name="Shape 8"/>
                        <wps:spPr>
                          <a:xfrm>
                            <a:off x="3493950" y="1840025"/>
                            <a:ext cx="954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luciano</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17279" cy="2957513"/>
                <wp:effectExtent b="0" l="0" r="0" t="0"/>
                <wp:docPr id="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4717279" cy="2957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Esto en Wollok se representa mediante el mensaje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Consideremos la clase Persona...</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Persona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 property</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nombre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rtl w:val="0"/>
        </w:rPr>
        <w:t xml:space="preserve">const property</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domicilio</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6"/>
          <w:szCs w:val="26"/>
        </w:rPr>
      </w:pP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Nuestro primer test es sencillo: utilizando la asignación, ambas referencias apuntan al mismo objeto.</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import</w:t>
      </w:r>
      <w:r w:rsidDel="00000000" w:rsidR="00000000" w:rsidRPr="00000000">
        <w:rPr>
          <w:rFonts w:ascii="Consolas" w:cs="Consolas" w:eastAsia="Consolas" w:hAnsi="Consolas"/>
          <w:color w:val="212121"/>
          <w:sz w:val="24"/>
          <w:szCs w:val="24"/>
          <w:rtl w:val="0"/>
        </w:rPr>
        <w:t xml:space="preserve"> personas.*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test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a00ff"/>
          <w:sz w:val="24"/>
          <w:szCs w:val="24"/>
          <w:rtl w:val="0"/>
        </w:rPr>
        <w:t xml:space="preserve">"si asigno una referencia a otra ambas apuntan al mismo objeto"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alumno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Persona(nombre = </w:t>
      </w:r>
      <w:r w:rsidDel="00000000" w:rsidR="00000000" w:rsidRPr="00000000">
        <w:rPr>
          <w:rFonts w:ascii="Consolas" w:cs="Consolas" w:eastAsia="Consolas" w:hAnsi="Consolas"/>
          <w:color w:val="2a00ff"/>
          <w:sz w:val="24"/>
          <w:szCs w:val="24"/>
          <w:rtl w:val="0"/>
        </w:rPr>
        <w:t xml:space="preserve">"luciano"</w:t>
      </w:r>
      <w:r w:rsidDel="00000000" w:rsidR="00000000" w:rsidRPr="00000000">
        <w:rPr>
          <w:rFonts w:ascii="Consolas" w:cs="Consolas" w:eastAsia="Consolas" w:hAnsi="Consolas"/>
          <w:color w:val="212121"/>
          <w:sz w:val="24"/>
          <w:szCs w:val="24"/>
          <w:rtl w:val="0"/>
        </w:rPr>
        <w:t xml:space="preserve">, d</w:t>
      </w:r>
      <w:r w:rsidDel="00000000" w:rsidR="00000000" w:rsidRPr="00000000">
        <w:rPr>
          <w:rFonts w:ascii="Consolas" w:cs="Consolas" w:eastAsia="Consolas" w:hAnsi="Consolas"/>
          <w:color w:val="212121"/>
          <w:rtl w:val="0"/>
        </w:rPr>
        <w:t xml:space="preserve">omicilio = </w:t>
      </w:r>
      <w:r w:rsidDel="00000000" w:rsidR="00000000" w:rsidRPr="00000000">
        <w:rPr>
          <w:rFonts w:ascii="Consolas" w:cs="Consolas" w:eastAsia="Consolas" w:hAnsi="Consolas"/>
          <w:color w:val="2a00ff"/>
          <w:sz w:val="24"/>
          <w:szCs w:val="24"/>
          <w:rtl w:val="0"/>
        </w:rPr>
        <w:t xml:space="preserve">"Centenera 83"</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7d7db9"/>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luciano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b9"/>
          <w:sz w:val="24"/>
          <w:szCs w:val="24"/>
          <w:rtl w:val="0"/>
        </w:rPr>
        <w:t xml:space="preserve">alumno</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7d7db9"/>
          <w:sz w:val="24"/>
          <w:szCs w:val="24"/>
          <w:rtl w:val="0"/>
        </w:rPr>
        <w:t xml:space="preserve">assert</w:t>
      </w:r>
      <w:r w:rsidDel="00000000" w:rsidR="00000000" w:rsidRPr="00000000">
        <w:rPr>
          <w:rFonts w:ascii="Consolas" w:cs="Consolas" w:eastAsia="Consolas" w:hAnsi="Consolas"/>
          <w:color w:val="212121"/>
          <w:sz w:val="24"/>
          <w:szCs w:val="24"/>
          <w:rtl w:val="0"/>
        </w:rPr>
        <w:t xml:space="preserve">.that(</w:t>
      </w:r>
      <w:r w:rsidDel="00000000" w:rsidR="00000000" w:rsidRPr="00000000">
        <w:rPr>
          <w:rFonts w:ascii="Consolas" w:cs="Consolas" w:eastAsia="Consolas" w:hAnsi="Consolas"/>
          <w:color w:val="7d7db9"/>
          <w:sz w:val="24"/>
          <w:szCs w:val="24"/>
          <w:rtl w:val="0"/>
        </w:rPr>
        <w:t xml:space="preserve">alumno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b9"/>
          <w:sz w:val="24"/>
          <w:szCs w:val="24"/>
          <w:rtl w:val="0"/>
        </w:rPr>
        <w:t xml:space="preserve">luciano</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ht5alpzkn71" w:id="5"/>
      <w:bookmarkEnd w:id="5"/>
      <w:r w:rsidDel="00000000" w:rsidR="00000000" w:rsidRPr="00000000">
        <w:rPr>
          <w:rtl w:val="0"/>
        </w:rPr>
        <w:t xml:space="preserve">2.2 Igualdad</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 la mayoría de los casos estaremos bien con esta definición. Pero a veces tendremos que cambiar la estrategia para determinar si dos referencias están </w:t>
      </w:r>
      <w:r w:rsidDel="00000000" w:rsidR="00000000" w:rsidRPr="00000000">
        <w:rPr>
          <w:i w:val="1"/>
          <w:sz w:val="24"/>
          <w:szCs w:val="24"/>
          <w:rtl w:val="0"/>
        </w:rPr>
        <w:t xml:space="preserve">representando</w:t>
      </w:r>
      <w:r w:rsidDel="00000000" w:rsidR="00000000" w:rsidRPr="00000000">
        <w:rPr>
          <w:sz w:val="24"/>
          <w:szCs w:val="24"/>
          <w:rtl w:val="0"/>
        </w:rPr>
        <w:t xml:space="preserve"> al mismo objeto, aun cuando no se trate exactamente del mismo objeto. Este concepto se llama </w:t>
      </w:r>
      <w:r w:rsidDel="00000000" w:rsidR="00000000" w:rsidRPr="00000000">
        <w:rPr>
          <w:b w:val="1"/>
          <w:sz w:val="24"/>
          <w:szCs w:val="24"/>
          <w:rtl w:val="0"/>
        </w:rPr>
        <w:t xml:space="preserve">igualdad</w:t>
      </w:r>
      <w:r w:rsidDel="00000000" w:rsidR="00000000" w:rsidRPr="00000000">
        <w:rPr>
          <w:sz w:val="24"/>
          <w:szCs w:val="24"/>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Por defecto, dos </w:t>
      </w:r>
      <w:r w:rsidDel="00000000" w:rsidR="00000000" w:rsidRPr="00000000">
        <w:rPr>
          <w:rtl w:val="0"/>
        </w:rPr>
        <w:t xml:space="preserve">referencias</w:t>
      </w:r>
      <w:r w:rsidDel="00000000" w:rsidR="00000000" w:rsidRPr="00000000">
        <w:rPr>
          <w:sz w:val="24"/>
          <w:szCs w:val="24"/>
          <w:rtl w:val="0"/>
        </w:rPr>
        <w:t xml:space="preserve"> son iguales si son el mismo objeto. Pero esa definición está sujeta a cambios, si redefinimos el método </w:t>
      </w:r>
      <w:r w:rsidDel="00000000" w:rsidR="00000000" w:rsidRPr="00000000">
        <w:rPr>
          <w:i w:val="1"/>
          <w:sz w:val="24"/>
          <w:szCs w:val="24"/>
          <w:rtl w:val="0"/>
        </w:rPr>
        <w:t xml:space="preserve">equals</w:t>
      </w:r>
      <w:r w:rsidDel="00000000" w:rsidR="00000000" w:rsidRPr="00000000">
        <w:rPr>
          <w:sz w:val="24"/>
          <w:szCs w:val="24"/>
          <w:rtl w:val="0"/>
        </w:rPr>
        <w:t xml:space="preserve"> </w:t>
      </w:r>
      <w:r w:rsidDel="00000000" w:rsidR="00000000" w:rsidRPr="00000000">
        <w:rPr>
          <w:rtl w:val="0"/>
        </w:rPr>
        <w:t xml:space="preserve">o</w:t>
      </w:r>
      <w:r w:rsidDel="00000000" w:rsidR="00000000" w:rsidRPr="00000000">
        <w:rPr>
          <w:sz w:val="24"/>
          <w:szCs w:val="24"/>
          <w:rtl w:val="0"/>
        </w:rPr>
        <w:t xml:space="preserve"> </w:t>
      </w:r>
      <w:r w:rsidDel="00000000" w:rsidR="00000000" w:rsidRPr="00000000">
        <w:rPr>
          <w:i w:val="1"/>
          <w:rtl w:val="0"/>
        </w:rPr>
        <w:t xml:space="preserve">==</w:t>
      </w:r>
      <w:r w:rsidDel="00000000" w:rsidR="00000000" w:rsidRPr="00000000">
        <w:rPr>
          <w:sz w:val="24"/>
          <w:szCs w:val="24"/>
          <w:rtl w:val="0"/>
        </w:rPr>
        <w:t xml:space="preserve">. Por ejemplo, dos personas podrían ser iguales si tienen el mismo nombre.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Ahora bien</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¿por qué tendría en el ambiente dos alumnos con el mismo legajo?</w:t>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¿o dos personas con el mismo DNI?</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¿o dos materias que se llam</w:t>
      </w:r>
      <w:r w:rsidDel="00000000" w:rsidR="00000000" w:rsidRPr="00000000">
        <w:rPr>
          <w:rtl w:val="0"/>
        </w:rPr>
        <w:t xml:space="preserve">e</w:t>
      </w:r>
      <w:r w:rsidDel="00000000" w:rsidR="00000000" w:rsidRPr="00000000">
        <w:rPr>
          <w:sz w:val="24"/>
          <w:szCs w:val="24"/>
          <w:rtl w:val="0"/>
        </w:rPr>
        <w:t xml:space="preserve">n igual?</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t xml:space="preserve">Dado que trabajamos los objetos en un único ambiente, no parece una idea razonable: después de todo es probable que encontremos varias personas que se llamen igual pero no por eso representarán la misma persona. C</w:t>
      </w:r>
      <w:r w:rsidDel="00000000" w:rsidR="00000000" w:rsidRPr="00000000">
        <w:rPr>
          <w:sz w:val="24"/>
          <w:szCs w:val="24"/>
          <w:rtl w:val="0"/>
        </w:rPr>
        <w:t xml:space="preserve">odificamos entonces la clase Persona </w:t>
      </w:r>
      <w:r w:rsidDel="00000000" w:rsidR="00000000" w:rsidRPr="00000000">
        <w:rPr>
          <w:b w:val="1"/>
          <w:sz w:val="24"/>
          <w:szCs w:val="24"/>
          <w:rtl w:val="0"/>
        </w:rPr>
        <w:t xml:space="preserve">sin redefinir el equals</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Ahora bien, una persona vive en un domicilio. ¿Cómo representamos esa abstracción? Mediante un String. Entonces tenemos a Chiara y Melina que viven en ‘Nazca 3143’. Pero como los Strings los genera la VM, no puedo asegurar que los domicilios de ambas personas referencien exactamente a la </w:t>
      </w:r>
      <w:r w:rsidDel="00000000" w:rsidR="00000000" w:rsidRPr="00000000">
        <w:rPr>
          <w:b w:val="1"/>
          <w:sz w:val="24"/>
          <w:szCs w:val="24"/>
          <w:rtl w:val="0"/>
        </w:rPr>
        <w:t xml:space="preserve">misma</w:t>
      </w:r>
      <w:r w:rsidDel="00000000" w:rsidR="00000000" w:rsidRPr="00000000">
        <w:rPr>
          <w:sz w:val="24"/>
          <w:szCs w:val="24"/>
          <w:rtl w:val="0"/>
        </w:rPr>
        <w:t xml:space="preserve"> instancia. Entonces cuando pregunto si Chiara y Melina viven juntas, no está bueno confiar en el ===, es preferible preguntar por equals.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Si definimos el siguiente comportamiento en Persona:</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vivenJuntosCon(</w:t>
      </w:r>
      <w:r w:rsidDel="00000000" w:rsidR="00000000" w:rsidRPr="00000000">
        <w:rPr>
          <w:rFonts w:ascii="Consolas" w:cs="Consolas" w:eastAsia="Consolas" w:hAnsi="Consolas"/>
          <w:color w:val="b97d7d"/>
          <w:sz w:val="24"/>
          <w:szCs w:val="24"/>
          <w:rtl w:val="0"/>
        </w:rPr>
        <w:t xml:space="preserve">_otraPersona</w:t>
      </w:r>
      <w:r w:rsidDel="00000000" w:rsidR="00000000" w:rsidRPr="00000000">
        <w:rPr>
          <w:rFonts w:ascii="Consolas" w:cs="Consolas" w:eastAsia="Consolas" w:hAnsi="Consolas"/>
          <w:color w:val="212121"/>
          <w:sz w:val="24"/>
          <w:szCs w:val="24"/>
          <w:rtl w:val="0"/>
        </w:rPr>
        <w:t xml:space="preserv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domicilio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_otraPersona</w:t>
      </w:r>
      <w:r w:rsidDel="00000000" w:rsidR="00000000" w:rsidRPr="00000000">
        <w:rPr>
          <w:rFonts w:ascii="Consolas" w:cs="Consolas" w:eastAsia="Consolas" w:hAnsi="Consolas"/>
          <w:color w:val="212121"/>
          <w:sz w:val="24"/>
          <w:szCs w:val="24"/>
          <w:rtl w:val="0"/>
        </w:rPr>
        <w:t xml:space="preserve">.domicilio()</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El siguiente test falla:</w:t>
        <w:tab/>
        <w:t xml:space="preserve"> </w:t>
        <w:tab/>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Fonts w:ascii="Verdana" w:cs="Verdana" w:eastAsia="Verdana" w:hAnsi="Verdana"/>
          <w:color w:val="212121"/>
          <w:sz w:val="26"/>
          <w:szCs w:val="26"/>
          <w:rtl w:val="0"/>
        </w:rPr>
        <w:tab/>
        <w:t xml:space="preserve"> </w:t>
        <w:tab/>
        <w:t xml:space="preserve"> </w:t>
        <w:tab/>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test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a00ff"/>
          <w:sz w:val="24"/>
          <w:szCs w:val="24"/>
          <w:rtl w:val="0"/>
        </w:rPr>
        <w:t xml:space="preserve">"dos objetos domicilio distintos pero con la misma dirección son iguales"</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Persona(nombre = </w:t>
      </w:r>
      <w:r w:rsidDel="00000000" w:rsidR="00000000" w:rsidRPr="00000000">
        <w:rPr>
          <w:rFonts w:ascii="Consolas" w:cs="Consolas" w:eastAsia="Consolas" w:hAnsi="Consolas"/>
          <w:color w:val="2a00ff"/>
          <w:sz w:val="24"/>
          <w:szCs w:val="24"/>
          <w:rtl w:val="0"/>
        </w:rPr>
        <w:t xml:space="preserve">"Chiara"</w:t>
      </w:r>
      <w:r w:rsidDel="00000000" w:rsidR="00000000" w:rsidRPr="00000000">
        <w:rPr>
          <w:rFonts w:ascii="Consolas" w:cs="Consolas" w:eastAsia="Consolas" w:hAnsi="Consolas"/>
          <w:color w:val="212121"/>
          <w:sz w:val="24"/>
          <w:szCs w:val="24"/>
          <w:rtl w:val="0"/>
        </w:rPr>
        <w:t xml:space="preserve">, direccion = </w:t>
      </w:r>
      <w:r w:rsidDel="00000000" w:rsidR="00000000" w:rsidRPr="00000000">
        <w:rPr>
          <w:rFonts w:ascii="Consolas" w:cs="Consolas" w:eastAsia="Consolas" w:hAnsi="Consolas"/>
          <w:color w:val="2a00ff"/>
          <w:sz w:val="24"/>
          <w:szCs w:val="24"/>
          <w:rtl w:val="0"/>
        </w:rPr>
        <w:t xml:space="preserve">"Nazca 3143"</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melina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Persona(</w:t>
      </w:r>
      <w:r w:rsidDel="00000000" w:rsidR="00000000" w:rsidRPr="00000000">
        <w:rPr>
          <w:rFonts w:ascii="Consolas" w:cs="Consolas" w:eastAsia="Consolas" w:hAnsi="Consolas"/>
          <w:color w:val="212121"/>
          <w:rtl w:val="0"/>
        </w:rPr>
        <w:t xml:space="preserve">nombre = </w:t>
      </w:r>
      <w:r w:rsidDel="00000000" w:rsidR="00000000" w:rsidRPr="00000000">
        <w:rPr>
          <w:rFonts w:ascii="Consolas" w:cs="Consolas" w:eastAsia="Consolas" w:hAnsi="Consolas"/>
          <w:color w:val="2a00ff"/>
          <w:sz w:val="24"/>
          <w:szCs w:val="24"/>
          <w:rtl w:val="0"/>
        </w:rPr>
        <w:t xml:space="preserve">"Melina"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12121"/>
          <w:rtl w:val="0"/>
        </w:rPr>
        <w:t xml:space="preserve">direccion = </w:t>
      </w:r>
      <w:r w:rsidDel="00000000" w:rsidR="00000000" w:rsidRPr="00000000">
        <w:rPr>
          <w:rFonts w:ascii="Consolas" w:cs="Consolas" w:eastAsia="Consolas" w:hAnsi="Consolas"/>
          <w:color w:val="2a00ff"/>
          <w:sz w:val="24"/>
          <w:szCs w:val="24"/>
          <w:rtl w:val="0"/>
        </w:rPr>
        <w:t xml:space="preserve">"Nazca 3143"</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7d7db9"/>
          <w:sz w:val="24"/>
          <w:szCs w:val="24"/>
          <w:rtl w:val="0"/>
        </w:rPr>
        <w:t xml:space="preserve">assert</w:t>
      </w:r>
      <w:r w:rsidDel="00000000" w:rsidR="00000000" w:rsidRPr="00000000">
        <w:rPr>
          <w:rFonts w:ascii="Consolas" w:cs="Consolas" w:eastAsia="Consolas" w:hAnsi="Consolas"/>
          <w:color w:val="212121"/>
          <w:sz w:val="24"/>
          <w:szCs w:val="24"/>
          <w:rtl w:val="0"/>
        </w:rPr>
        <w:t xml:space="preserve">.that(</w:t>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.vivenJuntosCon(</w:t>
      </w:r>
      <w:r w:rsidDel="00000000" w:rsidR="00000000" w:rsidRPr="00000000">
        <w:rPr>
          <w:rFonts w:ascii="Consolas" w:cs="Consolas" w:eastAsia="Consolas" w:hAnsi="Consolas"/>
          <w:color w:val="7d7db9"/>
          <w:sz w:val="24"/>
          <w:szCs w:val="24"/>
          <w:rtl w:val="0"/>
        </w:rPr>
        <w:t xml:space="preserve">melina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Gráficamente</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705475" cy="2047875"/>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054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drawing>
          <wp:inline distB="114300" distT="114300" distL="114300" distR="114300">
            <wp:extent cx="5238750" cy="253365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38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Eso puede verse enviando este mensaje en el test anterior:</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console</w:t>
      </w:r>
      <w:r w:rsidDel="00000000" w:rsidR="00000000" w:rsidRPr="00000000">
        <w:rPr>
          <w:rFonts w:ascii="Consolas" w:cs="Consolas" w:eastAsia="Consolas" w:hAnsi="Consolas"/>
          <w:color w:val="212121"/>
          <w:sz w:val="24"/>
          <w:szCs w:val="24"/>
          <w:rtl w:val="0"/>
        </w:rPr>
        <w:t xml:space="preserve">.println(</w:t>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.domicilio().identity()) // 2095573052</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console</w:t>
      </w:r>
      <w:r w:rsidDel="00000000" w:rsidR="00000000" w:rsidRPr="00000000">
        <w:rPr>
          <w:rFonts w:ascii="Consolas" w:cs="Consolas" w:eastAsia="Consolas" w:hAnsi="Consolas"/>
          <w:color w:val="212121"/>
          <w:sz w:val="24"/>
          <w:szCs w:val="24"/>
          <w:rtl w:val="0"/>
        </w:rPr>
        <w:t xml:space="preserve">.println(</w:t>
      </w:r>
      <w:r w:rsidDel="00000000" w:rsidR="00000000" w:rsidRPr="00000000">
        <w:rPr>
          <w:rFonts w:ascii="Consolas" w:cs="Consolas" w:eastAsia="Consolas" w:hAnsi="Consolas"/>
          <w:color w:val="7d7db9"/>
          <w:sz w:val="24"/>
          <w:szCs w:val="24"/>
          <w:rtl w:val="0"/>
        </w:rPr>
        <w:t xml:space="preserve">melina</w:t>
      </w:r>
      <w:r w:rsidDel="00000000" w:rsidR="00000000" w:rsidRPr="00000000">
        <w:rPr>
          <w:rFonts w:ascii="Consolas" w:cs="Consolas" w:eastAsia="Consolas" w:hAnsi="Consolas"/>
          <w:color w:val="212121"/>
          <w:sz w:val="24"/>
          <w:szCs w:val="24"/>
          <w:rtl w:val="0"/>
        </w:rPr>
        <w:t xml:space="preserve">.domicilio().identity()) // 847018986</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t xml:space="preserve">El mensaje identity() devuelve un número </w:t>
      </w:r>
      <w:r w:rsidDel="00000000" w:rsidR="00000000" w:rsidRPr="00000000">
        <w:rPr>
          <w:sz w:val="24"/>
          <w:szCs w:val="24"/>
          <w:rtl w:val="0"/>
        </w:rPr>
        <w:t xml:space="preserve">que podemos usar para diferenciar un objeto de otro en el ambiente.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Ahora bien,</w:t>
      </w:r>
      <w:r w:rsidDel="00000000" w:rsidR="00000000" w:rsidRPr="00000000">
        <w:rPr>
          <w:sz w:val="24"/>
          <w:szCs w:val="24"/>
          <w:rtl w:val="0"/>
        </w:rPr>
        <w:t xml:space="preserve"> si reemplazamos el uso de === en </w:t>
      </w:r>
      <w:r w:rsidDel="00000000" w:rsidR="00000000" w:rsidRPr="00000000">
        <w:rPr>
          <w:rtl w:val="0"/>
        </w:rPr>
        <w:t xml:space="preserve">la definición </w:t>
      </w:r>
      <w:r w:rsidDel="00000000" w:rsidR="00000000" w:rsidRPr="00000000">
        <w:rPr>
          <w:sz w:val="24"/>
          <w:szCs w:val="24"/>
          <w:rtl w:val="0"/>
        </w:rPr>
        <w:t xml:space="preserve">por </w:t>
      </w:r>
      <w:r w:rsidDel="00000000" w:rsidR="00000000" w:rsidRPr="00000000">
        <w:rPr>
          <w:rtl w:val="0"/>
        </w:rPr>
        <w:t xml:space="preserve">==</w:t>
      </w:r>
      <w:r w:rsidDel="00000000" w:rsidR="00000000" w:rsidRPr="00000000">
        <w:rPr>
          <w:sz w:val="24"/>
          <w:szCs w:val="24"/>
          <w:rtl w:val="0"/>
        </w:rPr>
        <w:t xml:space="preserve">, ya no dependemos de que exista un único String que represente al domicilio: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vivenJuntosCon(</w:t>
      </w:r>
      <w:r w:rsidDel="00000000" w:rsidR="00000000" w:rsidRPr="00000000">
        <w:rPr>
          <w:rFonts w:ascii="Consolas" w:cs="Consolas" w:eastAsia="Consolas" w:hAnsi="Consolas"/>
          <w:color w:val="b97d7d"/>
          <w:sz w:val="24"/>
          <w:szCs w:val="24"/>
          <w:rtl w:val="0"/>
        </w:rPr>
        <w:t xml:space="preserve">_otraPersona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domicilio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w:t>
      </w:r>
      <w:r w:rsidDel="00000000" w:rsidR="00000000" w:rsidRPr="00000000">
        <w:rPr>
          <w:rFonts w:ascii="Consolas" w:cs="Consolas" w:eastAsia="Consolas" w:hAnsi="Consolas"/>
          <w:color w:val="b97d7d"/>
          <w:sz w:val="24"/>
          <w:szCs w:val="24"/>
          <w:rtl w:val="0"/>
        </w:rPr>
        <w:t xml:space="preserve">otraPersona</w:t>
      </w:r>
      <w:r w:rsidDel="00000000" w:rsidR="00000000" w:rsidRPr="00000000">
        <w:rPr>
          <w:rFonts w:ascii="Consolas" w:cs="Consolas" w:eastAsia="Consolas" w:hAnsi="Consolas"/>
          <w:color w:val="212121"/>
          <w:sz w:val="24"/>
          <w:szCs w:val="24"/>
          <w:rtl w:val="0"/>
        </w:rPr>
        <w:t xml:space="preserve">.domicilio()</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el mismo test que antes fallaba, ahora pasa perfectamente...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drawing>
          <wp:inline distB="114300" distT="114300" distL="114300" distR="114300">
            <wp:extent cx="3819525" cy="1666875"/>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195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 general, cuando estamos hablando de objetos de nuestro dominio (los que nosotros diseñamos) es lógico pensar que cada objeto va a representar un concepto dentro de mi ambiente: no habrá dos objetos </w:t>
      </w:r>
      <w:r w:rsidDel="00000000" w:rsidR="00000000" w:rsidRPr="00000000">
        <w:rPr>
          <w:rtl w:val="0"/>
        </w:rPr>
        <w:t xml:space="preserve">representando al</w:t>
      </w:r>
      <w:r w:rsidDel="00000000" w:rsidR="00000000" w:rsidRPr="00000000">
        <w:rPr>
          <w:sz w:val="24"/>
          <w:szCs w:val="24"/>
          <w:rtl w:val="0"/>
        </w:rPr>
        <w:t xml:space="preserve"> mismo alumn</w:t>
      </w:r>
      <w:r w:rsidDel="00000000" w:rsidR="00000000" w:rsidRPr="00000000">
        <w:rPr>
          <w:rtl w:val="0"/>
        </w:rPr>
        <w:t xml:space="preserve">@</w:t>
      </w:r>
      <w:r w:rsidDel="00000000" w:rsidR="00000000" w:rsidRPr="00000000">
        <w:rPr>
          <w:sz w:val="24"/>
          <w:szCs w:val="24"/>
          <w:rtl w:val="0"/>
        </w:rPr>
        <w:t xml:space="preserve">, ni dos objetos </w:t>
      </w:r>
      <w:r w:rsidDel="00000000" w:rsidR="00000000" w:rsidRPr="00000000">
        <w:rPr>
          <w:rtl w:val="0"/>
        </w:rPr>
        <w:t xml:space="preserve">para el</w:t>
      </w:r>
      <w:r w:rsidDel="00000000" w:rsidR="00000000" w:rsidRPr="00000000">
        <w:rPr>
          <w:sz w:val="24"/>
          <w:szCs w:val="24"/>
          <w:rtl w:val="0"/>
        </w:rPr>
        <w:t xml:space="preserve"> mismo cliente, siempre y cuando yo tenga una aplicación con un único ambiente. En cambio, cuando tengamos números, strings, fechas, los </w:t>
      </w:r>
      <w:r w:rsidDel="00000000" w:rsidR="00000000" w:rsidRPr="00000000">
        <w:rPr>
          <w:i w:val="1"/>
          <w:sz w:val="24"/>
          <w:szCs w:val="24"/>
          <w:rtl w:val="0"/>
        </w:rPr>
        <w:t xml:space="preserve">value objects</w:t>
      </w:r>
      <w:r w:rsidDel="00000000" w:rsidR="00000000" w:rsidRPr="00000000">
        <w:rPr>
          <w:sz w:val="24"/>
          <w:szCs w:val="24"/>
          <w:rtl w:val="0"/>
        </w:rPr>
        <w:t xml:space="preserve"> en general</w:t>
      </w:r>
      <w:r w:rsidDel="00000000" w:rsidR="00000000" w:rsidRPr="00000000">
        <w:rPr>
          <w:sz w:val="24"/>
          <w:szCs w:val="24"/>
          <w:rtl w:val="0"/>
        </w:rPr>
        <w:t xml:space="preserve">, tenemos que estar atentos a no esperar que se cumpla la identidad sino la igualdad. Entonces dos personas habrán nacido el mismo día si coinciden sus fechas de nacimiento, </w:t>
      </w:r>
      <w:r w:rsidDel="00000000" w:rsidR="00000000" w:rsidRPr="00000000">
        <w:rPr>
          <w:rtl w:val="0"/>
        </w:rPr>
        <w:t xml:space="preserve">y</w:t>
      </w:r>
      <w:r w:rsidDel="00000000" w:rsidR="00000000" w:rsidRPr="00000000">
        <w:rPr>
          <w:sz w:val="24"/>
          <w:szCs w:val="24"/>
          <w:rtl w:val="0"/>
        </w:rPr>
        <w:t xml:space="preserve"> dos empleados ganarán lo mismo si sus sueldos son iguales.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2oerlg2pamq" w:id="6"/>
      <w:bookmarkEnd w:id="6"/>
      <w:r w:rsidDel="00000000" w:rsidR="00000000" w:rsidRPr="00000000">
        <w:rPr>
          <w:rtl w:val="0"/>
        </w:rPr>
        <w:t xml:space="preserve">3 Resumen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Hemos visto que </w:t>
      </w:r>
      <w:r w:rsidDel="00000000" w:rsidR="00000000" w:rsidRPr="00000000">
        <w:rPr>
          <w:sz w:val="24"/>
          <w:szCs w:val="24"/>
          <w:rtl w:val="0"/>
        </w:rPr>
        <w:t xml:space="preserve">los objetos pueden ser mutables, en cuyo caso podemos cambiar las referencias, o ser inmutables (una vez construidos no pueden cambiar sus </w:t>
      </w:r>
      <w:r w:rsidDel="00000000" w:rsidR="00000000" w:rsidRPr="00000000">
        <w:rPr>
          <w:rtl w:val="0"/>
        </w:rPr>
        <w:t xml:space="preserve">referencias</w:t>
      </w:r>
      <w:r w:rsidDel="00000000" w:rsidR="00000000" w:rsidRPr="00000000">
        <w:rPr>
          <w:sz w:val="24"/>
          <w:szCs w:val="24"/>
          <w:rtl w:val="0"/>
        </w:rPr>
        <w:t xml:space="preserve">, carecen así de efecto colateral). Esto nos permite compartirlos sin necesidad de estar cuidando las modificaciones en forma concurrente, y también facilita su testeo. Los objetos que modelan valores </w:t>
      </w:r>
      <w:r w:rsidDel="00000000" w:rsidR="00000000" w:rsidRPr="00000000">
        <w:rPr>
          <w:sz w:val="24"/>
          <w:szCs w:val="24"/>
          <w:rtl w:val="0"/>
        </w:rPr>
        <w:t xml:space="preserve">(</w:t>
      </w:r>
      <w:r w:rsidDel="00000000" w:rsidR="00000000" w:rsidRPr="00000000">
        <w:rPr>
          <w:sz w:val="24"/>
          <w:szCs w:val="24"/>
          <w:rtl w:val="0"/>
        </w:rPr>
        <w:t xml:space="preserve">como los strings, números, fechas, etc.) son </w:t>
      </w:r>
      <w:r w:rsidDel="00000000" w:rsidR="00000000" w:rsidRPr="00000000">
        <w:rPr>
          <w:rtl w:val="0"/>
        </w:rPr>
        <w:t xml:space="preserve">buenos ejemplos de objetos que nos conviene que sean inmutables.</w:t>
      </w:r>
      <w:r w:rsidDel="00000000" w:rsidR="00000000" w:rsidRPr="00000000">
        <w:rPr>
          <w:sz w:val="24"/>
          <w:szCs w:val="24"/>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Cada objeto tiene una identidad que lo diferencia de los demás objetos del ambiente. En general preguntamos por referencias idénticas cuando estamos hablando de objetos de nuestro dominio, pero cuando tenemos strings, números, domicilios, puntos, booleanos no es conveniente preguntar si dos referencias apuntan exactamente al mismo </w:t>
      </w:r>
      <w:r w:rsidDel="00000000" w:rsidR="00000000" w:rsidRPr="00000000">
        <w:rPr>
          <w:i w:val="1"/>
          <w:sz w:val="24"/>
          <w:szCs w:val="24"/>
          <w:rtl w:val="0"/>
        </w:rPr>
        <w:t xml:space="preserve">value object</w:t>
      </w:r>
      <w:r w:rsidDel="00000000" w:rsidR="00000000" w:rsidRPr="00000000">
        <w:rPr>
          <w:sz w:val="24"/>
          <w:szCs w:val="24"/>
          <w:rtl w:val="0"/>
        </w:rPr>
        <w:t xml:space="preserve">, sino que hacemos la pregunta por </w:t>
      </w:r>
      <w:r w:rsidDel="00000000" w:rsidR="00000000" w:rsidRPr="00000000">
        <w:rPr>
          <w:rtl w:val="0"/>
        </w:rPr>
        <w:t xml:space="preserve">igualdad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equals</w:t>
      </w:r>
      <w:r w:rsidDel="00000000" w:rsidR="00000000" w:rsidRPr="00000000">
        <w:rPr>
          <w:rtl w:val="0"/>
        </w:rPr>
        <w:t xml:space="preserve">)</w:t>
      </w:r>
      <w:r w:rsidDel="00000000" w:rsidR="00000000" w:rsidRPr="00000000">
        <w:rPr>
          <w:sz w:val="24"/>
          <w:szCs w:val="24"/>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puede descargarse en  </w:t>
      </w:r>
      <w:hyperlink r:id="rId1">
        <w:r w:rsidDel="00000000" w:rsidR="00000000" w:rsidRPr="00000000">
          <w:rPr>
            <w:color w:val="1155cc"/>
            <w:sz w:val="20"/>
            <w:szCs w:val="20"/>
            <w:u w:val="single"/>
            <w:rtl w:val="0"/>
          </w:rPr>
          <w:t xml:space="preserve">https://github.com/wollok/igualdad-identidad-domicilios</w:t>
        </w:r>
      </w:hyperlink>
      <w:r w:rsidDel="00000000" w:rsidR="00000000" w:rsidRPr="00000000">
        <w:rPr>
          <w:sz w:val="20"/>
          <w:szCs w:val="20"/>
          <w:rtl w:val="0"/>
        </w:rPr>
        <w:t xml:space="preserve"> </w:t>
      </w:r>
    </w:p>
  </w:footnote>
  <w:footnote w:id="1">
    <w:p w:rsidR="00000000" w:rsidDel="00000000" w:rsidP="00000000" w:rsidRDefault="00000000" w:rsidRPr="00000000" w14:paraId="000000A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Más adelante, cuando tenemos varios ambientes y necesitemos sincronizarlos entre sí, es posible que tengamos que cambiar nuestra perspectiva. Por el momento mantengamos la inocencia y la simpleza de nuestra solución.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rFonts w:ascii="Droid Sans" w:cs="Droid Sans" w:eastAsia="Droid Sans" w:hAnsi="Droid Sans"/>
        <w:sz w:val="20"/>
        <w:szCs w:val="20"/>
        <w:highlight w:val="white"/>
      </w:rPr>
      <w:drawing>
        <wp:inline distB="114300" distT="114300" distL="114300" distR="114300">
          <wp:extent cx="261938" cy="261938"/>
          <wp:effectExtent b="0" l="0" r="0" t="0"/>
          <wp:docPr descr="WollokLogo32.png" id="2" name="image1.png"/>
          <a:graphic>
            <a:graphicData uri="http://schemas.openxmlformats.org/drawingml/2006/picture">
              <pic:pic>
                <pic:nvPicPr>
                  <pic:cNvPr descr="WollokLogo32.png" id="0" name="image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tl w:val="0"/>
      </w:rPr>
      <w:t xml:space="preserve"> Objetos - Módulo 14: Mutabilidad. Igualdad e identidad.</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sz w:val="32"/>
      <w:szCs w:val="32"/>
    </w:rPr>
  </w:style>
  <w:style w:type="paragraph" w:styleId="Heading2">
    <w:name w:val="heading 2"/>
    <w:basedOn w:val="Normal"/>
    <w:next w:val="Normal"/>
    <w:pPr>
      <w:keepNext w:val="1"/>
      <w:keepLines w:val="1"/>
      <w:pageBreakBefore w:val="0"/>
      <w:spacing w:after="80" w:before="280" w:lineRule="auto"/>
    </w:pPr>
    <w:rPr>
      <w:b w:val="1"/>
      <w:sz w:val="28"/>
      <w:szCs w:val="28"/>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2.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wollok/igualdad-identidad-domicilio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