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</w:rPr>
        <w:drawing>
          <wp:inline distB="114300" distT="114300" distL="114300" distR="114300">
            <wp:extent cx="3157538" cy="1047378"/>
            <wp:effectExtent b="0" l="0" r="0" t="0"/>
            <wp:docPr descr="05_WLK_Imagotipo Pos.png" id="2" name="image2.png"/>
            <a:graphic>
              <a:graphicData uri="http://schemas.openxmlformats.org/drawingml/2006/picture">
                <pic:pic>
                  <pic:nvPicPr>
                    <pic:cNvPr descr="05_WLK_Imagotipo Pos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047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Paradigma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Orientado a Objetos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Módulo 15: 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Elementos de Diseño.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 Fernando Dodino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Versión 2.1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Octubre 2017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b w:val="1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Distribuido bajo licencia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highlight w:val="white"/>
            <w:u w:val="single"/>
            <w:rtl w:val="0"/>
          </w:rPr>
          <w:t xml:space="preserve">Creative Commons Share-a-like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Indice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52oerlg2pam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 Elementos de Diseño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114c1os5fp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 Componentes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4j69b31y9r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1.2 Cohesión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d6nws9mjmg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1.3 Acoplamiento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sanoxr9kny1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 Resumen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2oerlg2pamq" w:id="0"/>
      <w:bookmarkEnd w:id="0"/>
      <w:r w:rsidDel="00000000" w:rsidR="00000000" w:rsidRPr="00000000">
        <w:rPr>
          <w:rtl w:val="0"/>
        </w:rPr>
        <w:t xml:space="preserve">1 Elementos de Diseño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 largo de estos capítulos hemos incorporado algunas técnicas para el diseño en el paradigma de objetos. Repasaremos a continuación algunos de esos conceptos aprendidos. Primero que todo, señalemos que diseñar es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encontrar componentes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 responsabilidades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la relación que cada componente tiene con los demás componentes para formar un sistema</w:t>
      </w:r>
    </w:p>
    <w:p w:rsidR="00000000" w:rsidDel="00000000" w:rsidP="00000000" w:rsidRDefault="00000000" w:rsidRPr="00000000" w14:paraId="0000003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114c1os5fph" w:id="1"/>
      <w:bookmarkEnd w:id="1"/>
      <w:r w:rsidDel="00000000" w:rsidR="00000000" w:rsidRPr="00000000">
        <w:rPr>
          <w:rtl w:val="0"/>
        </w:rPr>
        <w:t xml:space="preserve">1.1 Componentes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¿De qué hablamos cuando hablamos de componente?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Existen</w:t>
      </w:r>
      <w:r w:rsidDel="00000000" w:rsidR="00000000" w:rsidRPr="00000000">
        <w:rPr>
          <w:sz w:val="24"/>
          <w:szCs w:val="24"/>
          <w:rtl w:val="0"/>
        </w:rPr>
        <w:t xml:space="preserve"> varios puntos de vista: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componente puede ser un objeto, o una clase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también puede ser un conjunto de objetos/clases que cumplen un objetivo. Ej: un alumno con sus notas modela la carrera académica de un alumno.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más alto nivel, un componente puede ser un módulo o un sistema que se comunica con otro módulo o sistema. Ej: el módulo de seguimiento de carrera académica y el módulo de inscripciones a los cursos.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decimos que un componente tiene responsabilidades, ¿cómo se marcan esas responsabilidades? En un objeto,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partir de los métodos que implementa.</w:t>
      </w:r>
    </w:p>
    <w:p w:rsidR="00000000" w:rsidDel="00000000" w:rsidP="00000000" w:rsidRDefault="00000000" w:rsidRPr="00000000" w14:paraId="0000003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4j69b31y9rt" w:id="2"/>
      <w:bookmarkEnd w:id="2"/>
      <w:r w:rsidDel="00000000" w:rsidR="00000000" w:rsidRPr="00000000">
        <w:rPr>
          <w:rtl w:val="0"/>
        </w:rPr>
        <w:t xml:space="preserve">1.2 Cohesión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="276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Una clase es cohesiva si podemos definirle un objetivo claro y puntual.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beforeAutospacing="0" w:line="276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 método es cohesivo si tiene un único objetivo.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Emitir una factura y calcular el total de facturación está bueno que estén en diferentes métodos. En general, </w:t>
      </w:r>
      <w:r w:rsidDel="00000000" w:rsidR="00000000" w:rsidRPr="00000000">
        <w:rPr>
          <w:b w:val="1"/>
          <w:highlight w:val="white"/>
          <w:rtl w:val="0"/>
        </w:rPr>
        <w:t xml:space="preserve">separar los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métodos con efecto colateral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(emitir factura, realizar un descuento, firmar una libreta de un alumno, cambiar el sueldo básico a un empleado)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y los métodos que no tengan efecto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colateral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(conocer el sueldo de un empleado, saber el promedio de notas de un alumno en finales, conocer el total de facturación de un mes para un cliente, etc.)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 una buena práctica</w:t>
      </w:r>
      <w:r w:rsidDel="00000000" w:rsidR="00000000" w:rsidRPr="00000000">
        <w:rPr>
          <w:highlight w:val="white"/>
          <w:rtl w:val="0"/>
        </w:rPr>
        <w:t xml:space="preserve">. 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ambién es bueno abstraer ideas que se repiten en la misma clase dándole un nombre y dejándolo en un método aparte. Así por un lado evitamos duplicar código y por otro aumenta la cohesión de un método: se concentra en hacer sólo una cosa por vez.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Veamos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este ejemplo qu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resuelve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cuándo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un alumno estudia para un parcial: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Alumno {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= []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a00f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tipoAlumno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highlight w:val="white"/>
          <w:rtl w:val="0"/>
        </w:rPr>
        <w:t xml:space="preserve">"E"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ab/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 xml:space="preserve">E = Estudioso, estudia siempre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ab/>
        <w:t xml:space="preserve"> * V = Vago, estudia solo cuando le fue mal en el último examen,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ab/>
        <w:t xml:space="preserve"> * H = Hijo del rigor, estudia si el examen va a ser dif</w:t>
      </w:r>
      <w:r w:rsidDel="00000000" w:rsidR="00000000" w:rsidRPr="00000000">
        <w:rPr>
          <w:rFonts w:ascii="Consolas" w:cs="Consolas" w:eastAsia="Consolas" w:hAnsi="Consolas"/>
          <w:color w:val="3f7f5f"/>
          <w:highlight w:val="white"/>
          <w:rtl w:val="0"/>
        </w:rPr>
        <w:t xml:space="preserve">í</w:t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 xml:space="preserve">cil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ab/>
        <w:t xml:space="preserve"> * (o sea, si el parcial tiene más de 5 preguntas)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ab/>
        <w:t xml:space="preserve"> */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rendir(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nota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nota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tipoAlumn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highlight w:val="white"/>
          <w:rtl w:val="0"/>
        </w:rPr>
        <w:t xml:space="preserve">"E"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 xml:space="preserve">// Estudioso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tipoAlumno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highlight w:val="white"/>
          <w:rtl w:val="0"/>
        </w:rPr>
        <w:t xml:space="preserve">"V"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 xml:space="preserve">// Vago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7d7d7d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last(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&lt; </w:t>
      </w:r>
      <w:r w:rsidDel="00000000" w:rsidR="00000000" w:rsidRPr="00000000">
        <w:rPr>
          <w:rFonts w:ascii="Consolas" w:cs="Consolas" w:eastAsia="Consolas" w:hAnsi="Consolas"/>
          <w:color w:val="7d7d7d"/>
          <w:sz w:val="24"/>
          <w:szCs w:val="24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tipoAlumno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==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highlight w:val="white"/>
          <w:rtl w:val="0"/>
        </w:rPr>
        <w:t xml:space="preserve">"H"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 xml:space="preserve">// Hijo del rigor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7d7d7d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.cantidadPreguntas() &gt; </w:t>
      </w:r>
      <w:r w:rsidDel="00000000" w:rsidR="00000000" w:rsidRPr="00000000">
        <w:rPr>
          <w:rFonts w:ascii="Consolas" w:cs="Consolas" w:eastAsia="Consolas" w:hAnsi="Consolas"/>
          <w:color w:val="7d7d7d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Parcial {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0000c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highlight w:val="white"/>
          <w:rtl w:val="0"/>
        </w:rPr>
        <w:t xml:space="preserve">const property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cantidadPreguntas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Consideremos en particular este método: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_parcial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shd w:fill="fff2cc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shd w:fill="fff2cc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ff2cc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shd w:fill="fff2cc" w:val="clear"/>
          <w:rtl w:val="0"/>
        </w:rPr>
        <w:t xml:space="preserve">tipoAlumno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ff2cc" w:val="clear"/>
          <w:rtl w:val="0"/>
        </w:rPr>
        <w:t xml:space="preserve">.equals(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shd w:fill="fff2cc" w:val="clear"/>
          <w:rtl w:val="0"/>
        </w:rPr>
        <w:t xml:space="preserve">"E"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ff2cc" w:val="clear"/>
          <w:rtl w:val="0"/>
        </w:rPr>
        <w:t xml:space="preserve">)) {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3f7f5f"/>
          <w:sz w:val="24"/>
          <w:szCs w:val="24"/>
          <w:shd w:fill="fff2cc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ff2cc" w:val="clear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shd w:fill="fff2cc" w:val="clear"/>
          <w:rtl w:val="0"/>
        </w:rPr>
        <w:t xml:space="preserve">// Estudioso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b w:val="1"/>
          <w:color w:val="7f0055"/>
          <w:sz w:val="24"/>
          <w:szCs w:val="24"/>
          <w:shd w:fill="fff2cc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ff2cc" w:val="clear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shd w:fill="fff2cc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ff2cc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shd w:fill="fff2cc" w:val="clear"/>
          <w:rtl w:val="0"/>
        </w:rPr>
        <w:t xml:space="preserve">true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shd w:fill="fff2cc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ff2cc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shd w:fill="f4cccc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shd w:fill="f4cccc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4cccc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shd w:fill="f4cccc" w:val="clear"/>
          <w:rtl w:val="0"/>
        </w:rPr>
        <w:t xml:space="preserve">tipoAlumno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4cccc" w:val="clear"/>
          <w:rtl w:val="0"/>
        </w:rPr>
        <w:t xml:space="preserve">.equals(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shd w:fill="f4cccc" w:val="clear"/>
          <w:rtl w:val="0"/>
        </w:rPr>
        <w:t xml:space="preserve">"V"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4cccc" w:val="clear"/>
          <w:rtl w:val="0"/>
        </w:rPr>
        <w:t xml:space="preserve">)) {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3f7f5f"/>
          <w:sz w:val="24"/>
          <w:szCs w:val="24"/>
          <w:shd w:fill="f4cccc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4cccc" w:val="clear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shd w:fill="f4cccc" w:val="clear"/>
          <w:rtl w:val="0"/>
        </w:rPr>
        <w:t xml:space="preserve">// Vago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7d7d7d"/>
          <w:sz w:val="24"/>
          <w:szCs w:val="24"/>
          <w:shd w:fill="f4cccc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4cccc" w:val="clear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shd w:fill="f4cccc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4cccc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shd w:fill="f4cccc" w:val="clear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4cccc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12121"/>
          <w:shd w:fill="f4cccc" w:val="clear"/>
          <w:rtl w:val="0"/>
        </w:rPr>
        <w:t xml:space="preserve">last()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4cccc" w:val="clear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7d7d7d"/>
          <w:shd w:fill="f4cccc" w:val="clear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shd w:fill="f4cccc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4cccc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3f7f5f"/>
          <w:sz w:val="24"/>
          <w:szCs w:val="24"/>
          <w:shd w:fill="cfe2f3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cfe2f3" w:val="clear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shd w:fill="cfe2f3" w:val="clear"/>
          <w:rtl w:val="0"/>
        </w:rPr>
        <w:t xml:space="preserve">// es Hijo del rigor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7d7d7d"/>
          <w:sz w:val="24"/>
          <w:szCs w:val="24"/>
          <w:shd w:fill="cfe2f3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cfe2f3" w:val="clear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shd w:fill="cfe2f3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cfe2f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shd w:fill="cfe2f3" w:val="clear"/>
          <w:rtl w:val="0"/>
        </w:rPr>
        <w:t xml:space="preserve">_parcial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cfe2f3" w:val="clear"/>
          <w:rtl w:val="0"/>
        </w:rPr>
        <w:t xml:space="preserve">.cantidadPreguntas() &gt; </w:t>
      </w:r>
      <w:r w:rsidDel="00000000" w:rsidR="00000000" w:rsidRPr="00000000">
        <w:rPr>
          <w:rFonts w:ascii="Consolas" w:cs="Consolas" w:eastAsia="Consolas" w:hAnsi="Consolas"/>
          <w:color w:val="7d7d7d"/>
          <w:sz w:val="24"/>
          <w:szCs w:val="24"/>
          <w:shd w:fill="cfe2f3" w:val="clear"/>
          <w:rtl w:val="0"/>
        </w:rPr>
        <w:t xml:space="preserve">5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 uno de los colores representa una responsabilidad que está resolviendo el alumno: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sabe cuándo un alumno estudioso estudia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sabe cuándo un alumno vago estudia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y sabe que el alumno tiene una lista de notas a la cual le puede pedir el último elemento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sabe cuándo un alumno hijo del rigor estudia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 además sabe cuándo un parcial es difícil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Son en total 5 responsabilidades... ¿bastante, no? ¿Qué pasaría si pudiéramos trabajar con objetos polimórficos, que model</w:t>
      </w:r>
      <w:r w:rsidDel="00000000" w:rsidR="00000000" w:rsidRPr="00000000">
        <w:rPr>
          <w:highlight w:val="white"/>
          <w:rtl w:val="0"/>
        </w:rPr>
        <w:t xml:space="preserve">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 el criterio de cuándo estudia un alumno? Pero además, si pensamos en mantener los objetos altamente cohesivos...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quién sabe decirnos si un parcial es difícil: el parcial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quién sabe decirnos la nota del último examen: un alumno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quién sabe decirnos si un alumno estudiará para un parcial: el alumno... pero delegando al criterio que tiene ese alumno para estudiar</w:t>
        <w:tab/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Construimos entonces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la solución alternativa, en la que cada objeto tiene una responsabilidad clara y definida</w:t>
      </w:r>
      <w:r w:rsidDel="00000000" w:rsidR="00000000" w:rsidRPr="00000000">
        <w:rPr>
          <w:sz w:val="24"/>
          <w:szCs w:val="24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Estudioso {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Vago {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=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.notaUltimoExamen() &lt; </w:t>
      </w:r>
      <w:r w:rsidDel="00000000" w:rsidR="00000000" w:rsidRPr="00000000">
        <w:rPr>
          <w:rFonts w:ascii="Consolas" w:cs="Consolas" w:eastAsia="Consolas" w:hAnsi="Consolas"/>
          <w:color w:val="7d7d7d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HijoDelRigor {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.esDificil()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Alumno {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= []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var property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criterioParaEstudiar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Estudioso()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rendir(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nota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nota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=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criterioParaEstudiar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.estudiaPara(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notaUltimoExamen() =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.last()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Parcial {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0000c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const property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cantidadPreguntas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7d7d7d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esDificil() =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cantidadPreguntas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7d7d7d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parcial se construye como un </w:t>
      </w:r>
      <w:r w:rsidDel="00000000" w:rsidR="00000000" w:rsidRPr="00000000">
        <w:rPr>
          <w:i w:val="1"/>
          <w:highlight w:val="white"/>
          <w:rtl w:val="0"/>
        </w:rPr>
        <w:t xml:space="preserve">value object</w:t>
      </w:r>
      <w:r w:rsidDel="00000000" w:rsidR="00000000" w:rsidRPr="00000000">
        <w:rPr>
          <w:highlight w:val="white"/>
          <w:rtl w:val="0"/>
        </w:rPr>
        <w:t xml:space="preserve"> inmutable.</w:t>
      </w:r>
    </w:p>
    <w:p w:rsidR="00000000" w:rsidDel="00000000" w:rsidP="00000000" w:rsidRDefault="00000000" w:rsidRPr="00000000" w14:paraId="0000009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d6nws9mjmgw" w:id="3"/>
      <w:bookmarkEnd w:id="3"/>
      <w:r w:rsidDel="00000000" w:rsidR="00000000" w:rsidRPr="00000000">
        <w:rPr>
          <w:rtl w:val="0"/>
        </w:rPr>
        <w:t xml:space="preserve">1.3 Acoplamiento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el grado en que los componentes de un sistema se conocen. En el ejemplo anterior, el criterio de estudio de un alumno vago podría haberse escrito de la siguiente manera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Vago {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)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notas().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last() &lt; </w:t>
      </w:r>
      <w:r w:rsidDel="00000000" w:rsidR="00000000" w:rsidRPr="00000000">
        <w:rPr>
          <w:rFonts w:ascii="Consolas" w:cs="Consolas" w:eastAsia="Consolas" w:hAnsi="Consolas"/>
          <w:color w:val="7d7d7d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Verdana" w:cs="Verdana" w:eastAsia="Verdana" w:hAnsi="Verdana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Pero esto implica que el criterio Vago sabe que el alumno guarda una colección ordenada de notas. Si el A</w:t>
      </w:r>
      <w:r w:rsidDel="00000000" w:rsidR="00000000" w:rsidRPr="00000000">
        <w:rPr>
          <w:rtl w:val="0"/>
        </w:rPr>
        <w:t xml:space="preserve">lumno cambia el tipo de colección de notas de List a Set </w:t>
      </w:r>
      <w:r w:rsidDel="00000000" w:rsidR="00000000" w:rsidRPr="00000000">
        <w:rPr>
          <w:sz w:val="24"/>
          <w:szCs w:val="24"/>
          <w:rtl w:val="0"/>
        </w:rPr>
        <w:t xml:space="preserve">la clase Vago se ve afectad</w:t>
      </w:r>
      <w:r w:rsidDel="00000000" w:rsidR="00000000" w:rsidRPr="00000000">
        <w:rPr>
          <w:rtl w:val="0"/>
        </w:rPr>
        <w:t xml:space="preserve">a porque </w:t>
      </w:r>
      <w:r w:rsidDel="00000000" w:rsidR="00000000" w:rsidRPr="00000000">
        <w:rPr>
          <w:b w:val="1"/>
          <w:rtl w:val="0"/>
        </w:rPr>
        <w:t xml:space="preserve">deja de funcionar</w:t>
      </w:r>
      <w:r w:rsidDel="00000000" w:rsidR="00000000" w:rsidRPr="00000000">
        <w:rPr>
          <w:rtl w:val="0"/>
        </w:rPr>
        <w:t xml:space="preserve"> (Set no entiende el mensaje last() porque sus elementos no tienen orden).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eso, delegando bajamos el acoplamiento indeseado entre Alumno y Vago.</w:t>
      </w:r>
      <w:r w:rsidDel="00000000" w:rsidR="00000000" w:rsidRPr="00000000">
        <w:rPr>
          <w:rtl w:val="0"/>
        </w:rPr>
        <w:t xml:space="preserve"> Q</w:t>
      </w:r>
      <w:r w:rsidDel="00000000" w:rsidR="00000000" w:rsidRPr="00000000">
        <w:rPr>
          <w:sz w:val="24"/>
          <w:szCs w:val="24"/>
          <w:rtl w:val="0"/>
        </w:rPr>
        <w:t xml:space="preserve">ueremos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sz w:val="24"/>
          <w:szCs w:val="24"/>
          <w:rtl w:val="0"/>
        </w:rPr>
        <w:t xml:space="preserve"> se conozcan, no buscamos acoplamiento cero, porque es necesario que ambas clases trabajen juntas para resolver el objetivo. Pero </w:t>
      </w:r>
      <w:r w:rsidDel="00000000" w:rsidR="00000000" w:rsidRPr="00000000">
        <w:rPr>
          <w:rtl w:val="0"/>
        </w:rPr>
        <w:t xml:space="preserve">también</w:t>
      </w:r>
      <w:r w:rsidDel="00000000" w:rsidR="00000000" w:rsidRPr="00000000">
        <w:rPr>
          <w:sz w:val="24"/>
          <w:szCs w:val="24"/>
          <w:rtl w:val="0"/>
        </w:rPr>
        <w:t xml:space="preserve"> queremos que ese acoplamiento sea bajo, mantenido a partir del envío del mensaje </w:t>
      </w:r>
      <w:r w:rsidDel="00000000" w:rsidR="00000000" w:rsidRPr="00000000">
        <w:rPr>
          <w:rtl w:val="0"/>
        </w:rPr>
        <w:t xml:space="preserve">aproboUltimoExamen</w:t>
      </w:r>
      <w:r w:rsidDel="00000000" w:rsidR="00000000" w:rsidRPr="00000000">
        <w:rPr>
          <w:sz w:val="24"/>
          <w:szCs w:val="24"/>
          <w:rtl w:val="0"/>
        </w:rPr>
        <w:t xml:space="preserve">(), que es responsabilidad del alumno: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Vago {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) =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rPr>
          <w:rFonts w:ascii="Consolas" w:cs="Consolas" w:eastAsia="Consolas" w:hAnsi="Consolas"/>
          <w:color w:val="7d7d7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fe599" w:val="clear"/>
          <w:rtl w:val="0"/>
        </w:rPr>
        <w:t xml:space="preserve">aproboUltimoExamen</w:t>
      </w:r>
      <w:r w:rsidDel="00000000" w:rsidR="00000000" w:rsidRPr="00000000">
        <w:rPr>
          <w:rFonts w:ascii="Consolas" w:cs="Consolas" w:eastAsia="Consolas" w:hAnsi="Consolas"/>
          <w:color w:val="212121"/>
          <w:shd w:fill="ffe599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Verdana" w:cs="Verdana" w:eastAsia="Verdana" w:hAnsi="Verdana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la misma manera, el alumno que estudia como hijo del rigor no necesita saber que el parcial tiene una cierta cantidad de preguntas que determina si es difícil o no, simplemente debe delegar la pregunta al parcial: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HijoDelRigor {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.esDificil()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Verdana" w:cs="Verdana" w:eastAsia="Verdana" w:hAnsi="Verdana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la lógica que determina cuándo un parcial es difícil cambia, eso implica modificar la definición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en un solo lugar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dificultad de un parcial queda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reificado en un método, </w:t>
      </w:r>
      <w:r w:rsidDel="00000000" w:rsidR="00000000" w:rsidRPr="00000000">
        <w:rPr>
          <w:sz w:val="24"/>
          <w:szCs w:val="24"/>
          <w:rtl w:val="0"/>
        </w:rPr>
        <w:t xml:space="preserve">eso facilita encontrarlo cuando lo necesite usar más adelante. Si hubiéramos optado por escribir el método de esta manera: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HijoDelRigor {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) =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7d7d7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.cantidadPreguntas() &gt; </w:t>
      </w:r>
      <w:r w:rsidDel="00000000" w:rsidR="00000000" w:rsidRPr="00000000">
        <w:rPr>
          <w:rFonts w:ascii="Consolas" w:cs="Consolas" w:eastAsia="Consolas" w:hAnsi="Consolas"/>
          <w:color w:val="7d7d7d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Verdana" w:cs="Verdana" w:eastAsia="Verdana" w:hAnsi="Verdana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e qué manera podemos asociar la pregunta del hijo del rigor al concepto “el parcial es difícil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sz w:val="24"/>
          <w:szCs w:val="24"/>
          <w:rtl w:val="0"/>
        </w:rPr>
        <w:t xml:space="preserve">? No queda claro en ningún momento y es muy difícil que podamos reutilizar esa idea cuando lo necesitemos.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anoxr9kny1w" w:id="4"/>
      <w:bookmarkEnd w:id="4"/>
      <w:r w:rsidDel="00000000" w:rsidR="00000000" w:rsidRPr="00000000">
        <w:rPr>
          <w:rtl w:val="0"/>
        </w:rPr>
        <w:t xml:space="preserve">2 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En este capítulo utilizamos el ejemplo para mostrar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  <w:t xml:space="preserve">ó</w:t>
      </w:r>
      <w:r w:rsidDel="00000000" w:rsidR="00000000" w:rsidRPr="00000000">
        <w:rPr>
          <w:sz w:val="24"/>
          <w:szCs w:val="24"/>
          <w:rtl w:val="0"/>
        </w:rPr>
        <w:t xml:space="preserve">mo el polimorfismo y la delegación nos ayudan a mantener alta la cohesión de los objetos y con un nivel de acoplamiento lo suficientemente bajo para ayudar a que nuestro sistema sea mantenible a largo plazo.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nsolas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Asumiendo la existencia del getter de notas.</w:t>
      </w:r>
    </w:p>
  </w:footnote>
  <w:footnote w:id="0">
    <w:p w:rsidR="00000000" w:rsidDel="00000000" w:rsidP="00000000" w:rsidRDefault="00000000" w:rsidRPr="00000000" w14:paraId="000000C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El ejemplo completo puede descargarse en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https://github.com/wollok/cohesion-alumnos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Droid Sans" w:cs="Droid Sans" w:eastAsia="Droid Sans" w:hAnsi="Droid Sans"/>
        <w:sz w:val="20"/>
        <w:szCs w:val="20"/>
        <w:highlight w:val="white"/>
      </w:rPr>
      <w:drawing>
        <wp:inline distB="114300" distT="114300" distL="114300" distR="114300">
          <wp:extent cx="261938" cy="261938"/>
          <wp:effectExtent b="0" l="0" r="0" t="0"/>
          <wp:docPr descr="WollokLogo32.png" id="1" name="image1.png"/>
          <a:graphic>
            <a:graphicData uri="http://schemas.openxmlformats.org/drawingml/2006/picture">
              <pic:pic>
                <pic:nvPicPr>
                  <pic:cNvPr descr="WollokLogo32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938" cy="2619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Objetos - Módulo 15: Elementos de Diseño.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525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creativecommons.org/licenses/by-sa/4.0/legal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wollok/cohesion-alumnos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