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55084" w14:textId="77777777" w:rsidR="00953E39" w:rsidRDefault="00953E39"/>
    <w:p w14:paraId="7D8EB34A" w14:textId="77777777" w:rsidR="008F7235" w:rsidRDefault="008F7235"/>
    <w:p w14:paraId="668107D4" w14:textId="77777777" w:rsidR="008F7235" w:rsidRDefault="008F7235"/>
    <w:p w14:paraId="7F164A38" w14:textId="77777777" w:rsidR="008F7235" w:rsidRDefault="008F7235"/>
    <w:p w14:paraId="152A505D" w14:textId="77777777" w:rsidR="008F7235" w:rsidRDefault="008F7235"/>
    <w:p w14:paraId="1359C9BE" w14:textId="77777777" w:rsidR="008F7235" w:rsidRDefault="008F7235"/>
    <w:p w14:paraId="769D3C36" w14:textId="77777777" w:rsidR="008F7235" w:rsidRDefault="008F7235"/>
    <w:p w14:paraId="091BDAAF" w14:textId="017F5ACB" w:rsidR="008F7235" w:rsidRDefault="008F7235" w:rsidP="008F7235">
      <w:pPr>
        <w:pStyle w:val="Headline"/>
        <w:rPr>
          <w:rFonts w:ascii="HP Simplified" w:hAnsi="HP Simplified"/>
          <w:lang w:val="es-CO"/>
        </w:rPr>
      </w:pPr>
      <w:r>
        <w:rPr>
          <w:rFonts w:ascii="HP Simplified" w:hAnsi="HP Simplified"/>
          <w:lang w:val="es-CO"/>
        </w:rPr>
        <w:t xml:space="preserve">Manual de Configuración y </w:t>
      </w:r>
      <w:r w:rsidR="00853BED">
        <w:rPr>
          <w:rFonts w:ascii="HP Simplified" w:hAnsi="HP Simplified"/>
          <w:lang w:val="es-CO"/>
        </w:rPr>
        <w:t>ejecución de Pentaho</w:t>
      </w:r>
    </w:p>
    <w:p w14:paraId="0DCA9244" w14:textId="77777777" w:rsidR="00853BED" w:rsidRDefault="00853BED">
      <w:pPr>
        <w:rPr>
          <w:rFonts w:ascii="HP Simplified" w:hAnsi="HP Simplified"/>
          <w:sz w:val="52"/>
          <w:szCs w:val="52"/>
        </w:rPr>
      </w:pPr>
      <w:proofErr w:type="spellStart"/>
      <w:r>
        <w:rPr>
          <w:rFonts w:ascii="HP Simplified" w:hAnsi="HP Simplified"/>
          <w:sz w:val="52"/>
          <w:szCs w:val="52"/>
        </w:rPr>
        <w:t>UnitySoft</w:t>
      </w:r>
      <w:proofErr w:type="spellEnd"/>
    </w:p>
    <w:p w14:paraId="781D0B33" w14:textId="0B491580" w:rsidR="008F7235" w:rsidRDefault="00853BED">
      <w:r>
        <w:rPr>
          <w:rFonts w:ascii="HP Simplified" w:hAnsi="HP Simplified"/>
          <w:sz w:val="44"/>
          <w:szCs w:val="44"/>
        </w:rPr>
        <w:t>Universidad Javeriana</w:t>
      </w:r>
    </w:p>
    <w:p w14:paraId="0D4397D2" w14:textId="77777777" w:rsidR="008F7235" w:rsidRDefault="008F7235"/>
    <w:p w14:paraId="2E4286DD" w14:textId="77777777" w:rsidR="00590953" w:rsidRDefault="00590953"/>
    <w:p w14:paraId="493C9D0F" w14:textId="1A80B4D9" w:rsidR="00590953" w:rsidRDefault="00590953"/>
    <w:p w14:paraId="6D903F57" w14:textId="77777777" w:rsidR="00C91699" w:rsidRDefault="00C91699"/>
    <w:p w14:paraId="51DAD31B" w14:textId="77777777" w:rsidR="00C91699" w:rsidRDefault="00C91699" w:rsidP="00C91699">
      <w:pPr>
        <w:pStyle w:val="Subhead"/>
        <w:ind w:left="360"/>
        <w:jc w:val="center"/>
        <w:outlineLvl w:val="0"/>
        <w:rPr>
          <w:rFonts w:ascii="HP Simplified" w:hAnsi="HP Simplified"/>
          <w:color w:val="000000" w:themeColor="text1"/>
          <w:sz w:val="32"/>
          <w:szCs w:val="32"/>
          <w:lang w:val="es-CO"/>
        </w:rPr>
      </w:pPr>
      <w:bookmarkStart w:id="0" w:name="_Toc40859572"/>
      <w:r>
        <w:rPr>
          <w:rFonts w:ascii="HP Simplified" w:hAnsi="HP Simplified"/>
          <w:color w:val="000000" w:themeColor="text1"/>
          <w:sz w:val="32"/>
          <w:szCs w:val="32"/>
          <w:lang w:val="es-CO"/>
        </w:rPr>
        <w:t>HISTORIA DEL DOCUMENTO</w:t>
      </w:r>
      <w:bookmarkEnd w:id="0"/>
    </w:p>
    <w:tbl>
      <w:tblPr>
        <w:tblW w:w="9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92"/>
        <w:gridCol w:w="1275"/>
        <w:gridCol w:w="2977"/>
        <w:gridCol w:w="4536"/>
      </w:tblGrid>
      <w:tr w:rsidR="00633BFB" w14:paraId="4A22461B" w14:textId="77777777" w:rsidTr="4044288F">
        <w:trPr>
          <w:trHeight w:val="322"/>
        </w:trPr>
        <w:tc>
          <w:tcPr>
            <w:tcW w:w="99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A1CE221" w14:textId="77777777" w:rsidR="00633BFB" w:rsidRDefault="00633BFB" w:rsidP="00FD5983">
            <w:pPr>
              <w:jc w:val="center"/>
              <w:rPr>
                <w:b/>
                <w:bCs/>
                <w:color w:val="FFFFFF" w:themeColor="background1"/>
                <w:sz w:val="18"/>
                <w:szCs w:val="18"/>
              </w:rPr>
            </w:pPr>
            <w:bookmarkStart w:id="1" w:name="_Hlk35335492"/>
            <w:r>
              <w:rPr>
                <w:b/>
                <w:bCs/>
                <w:color w:val="FFFFFF" w:themeColor="background1"/>
                <w:sz w:val="18"/>
                <w:szCs w:val="18"/>
              </w:rPr>
              <w:t>VERSION</w:t>
            </w:r>
          </w:p>
        </w:tc>
        <w:tc>
          <w:tcPr>
            <w:tcW w:w="127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11BE4DB" w14:textId="77777777" w:rsidR="00633BFB" w:rsidRDefault="00633BFB" w:rsidP="00FD5983">
            <w:pPr>
              <w:jc w:val="center"/>
              <w:rPr>
                <w:b/>
                <w:bCs/>
                <w:color w:val="FFFFFF" w:themeColor="background1"/>
                <w:sz w:val="18"/>
                <w:szCs w:val="18"/>
              </w:rPr>
            </w:pPr>
            <w:r>
              <w:rPr>
                <w:b/>
                <w:bCs/>
                <w:color w:val="FFFFFF" w:themeColor="background1"/>
                <w:sz w:val="18"/>
                <w:szCs w:val="18"/>
              </w:rPr>
              <w:t>FECHA</w:t>
            </w:r>
          </w:p>
        </w:tc>
        <w:tc>
          <w:tcPr>
            <w:tcW w:w="297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627695F" w14:textId="77777777" w:rsidR="00633BFB" w:rsidRDefault="00633BFB" w:rsidP="00FD5983">
            <w:pPr>
              <w:jc w:val="center"/>
              <w:rPr>
                <w:b/>
                <w:bCs/>
                <w:color w:val="FFFFFF" w:themeColor="background1"/>
                <w:sz w:val="18"/>
                <w:szCs w:val="18"/>
              </w:rPr>
            </w:pPr>
            <w:r>
              <w:rPr>
                <w:b/>
                <w:bCs/>
                <w:color w:val="FFFFFF" w:themeColor="background1"/>
                <w:sz w:val="18"/>
                <w:szCs w:val="18"/>
              </w:rPr>
              <w:t>AUTOR</w:t>
            </w:r>
          </w:p>
        </w:tc>
        <w:tc>
          <w:tcPr>
            <w:tcW w:w="453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10223C1" w14:textId="77777777" w:rsidR="00633BFB" w:rsidRDefault="00633BFB" w:rsidP="00FD5983">
            <w:pPr>
              <w:jc w:val="center"/>
              <w:rPr>
                <w:b/>
                <w:bCs/>
                <w:color w:val="FFFFFF" w:themeColor="background1"/>
                <w:sz w:val="18"/>
                <w:szCs w:val="18"/>
              </w:rPr>
            </w:pPr>
            <w:r>
              <w:rPr>
                <w:b/>
                <w:bCs/>
                <w:color w:val="FFFFFF" w:themeColor="background1"/>
                <w:sz w:val="18"/>
                <w:szCs w:val="18"/>
              </w:rPr>
              <w:t>DESCRIPCION</w:t>
            </w:r>
          </w:p>
        </w:tc>
      </w:tr>
      <w:tr w:rsidR="00633BFB" w14:paraId="458FFCE3" w14:textId="77777777" w:rsidTr="4044288F">
        <w:tc>
          <w:tcPr>
            <w:tcW w:w="992" w:type="dxa"/>
            <w:tcBorders>
              <w:top w:val="single" w:sz="4" w:space="0" w:color="auto"/>
              <w:left w:val="single" w:sz="4" w:space="0" w:color="auto"/>
              <w:bottom w:val="single" w:sz="4" w:space="0" w:color="auto"/>
              <w:right w:val="single" w:sz="4" w:space="0" w:color="auto"/>
            </w:tcBorders>
            <w:vAlign w:val="center"/>
          </w:tcPr>
          <w:p w14:paraId="64CDB205" w14:textId="78765604" w:rsidR="00633BFB" w:rsidRDefault="00BD4165" w:rsidP="00FD5983">
            <w:pPr>
              <w:jc w:val="both"/>
              <w:rPr>
                <w:bCs/>
              </w:rPr>
            </w:pPr>
            <w:r>
              <w:rPr>
                <w:bCs/>
              </w:rPr>
              <w:t>1.1</w:t>
            </w:r>
          </w:p>
        </w:tc>
        <w:tc>
          <w:tcPr>
            <w:tcW w:w="1275" w:type="dxa"/>
            <w:tcBorders>
              <w:top w:val="single" w:sz="4" w:space="0" w:color="auto"/>
              <w:left w:val="single" w:sz="4" w:space="0" w:color="auto"/>
              <w:bottom w:val="single" w:sz="4" w:space="0" w:color="auto"/>
              <w:right w:val="single" w:sz="4" w:space="0" w:color="auto"/>
            </w:tcBorders>
            <w:vAlign w:val="center"/>
          </w:tcPr>
          <w:p w14:paraId="42334933" w14:textId="67701251" w:rsidR="00633BFB" w:rsidRDefault="00853BED" w:rsidP="00FD5983">
            <w:pPr>
              <w:jc w:val="both"/>
              <w:rPr>
                <w:bCs/>
              </w:rPr>
            </w:pPr>
            <w:r>
              <w:rPr>
                <w:bCs/>
              </w:rPr>
              <w:t>15</w:t>
            </w:r>
            <w:r w:rsidR="00BD4165">
              <w:rPr>
                <w:bCs/>
              </w:rPr>
              <w:t>/0</w:t>
            </w:r>
            <w:r>
              <w:rPr>
                <w:bCs/>
              </w:rPr>
              <w:t>5</w:t>
            </w:r>
            <w:r w:rsidR="00BD4165">
              <w:rPr>
                <w:bCs/>
              </w:rPr>
              <w:t>/2020</w:t>
            </w:r>
          </w:p>
        </w:tc>
        <w:tc>
          <w:tcPr>
            <w:tcW w:w="2977" w:type="dxa"/>
            <w:tcBorders>
              <w:top w:val="single" w:sz="4" w:space="0" w:color="auto"/>
              <w:left w:val="single" w:sz="4" w:space="0" w:color="auto"/>
              <w:bottom w:val="single" w:sz="4" w:space="0" w:color="auto"/>
              <w:right w:val="single" w:sz="4" w:space="0" w:color="auto"/>
            </w:tcBorders>
          </w:tcPr>
          <w:p w14:paraId="448C0C22" w14:textId="5F395B73" w:rsidR="00633BFB" w:rsidRDefault="00BD4165" w:rsidP="00BD4165">
            <w:pPr>
              <w:rPr>
                <w:bCs/>
              </w:rPr>
            </w:pPr>
            <w:r w:rsidRPr="00BD4165">
              <w:rPr>
                <w:bCs/>
              </w:rPr>
              <w:t>Luis Fernando Rodriguez Alvarado</w:t>
            </w:r>
          </w:p>
        </w:tc>
        <w:tc>
          <w:tcPr>
            <w:tcW w:w="4536" w:type="dxa"/>
            <w:tcBorders>
              <w:top w:val="single" w:sz="4" w:space="0" w:color="auto"/>
              <w:left w:val="single" w:sz="4" w:space="0" w:color="auto"/>
              <w:bottom w:val="single" w:sz="4" w:space="0" w:color="auto"/>
              <w:right w:val="single" w:sz="4" w:space="0" w:color="auto"/>
            </w:tcBorders>
            <w:vAlign w:val="center"/>
          </w:tcPr>
          <w:p w14:paraId="4BBA4FB0" w14:textId="35F31EBC" w:rsidR="00633BFB" w:rsidRDefault="00BD4165" w:rsidP="00FD5983">
            <w:pPr>
              <w:jc w:val="both"/>
              <w:rPr>
                <w:bCs/>
              </w:rPr>
            </w:pPr>
            <w:r>
              <w:rPr>
                <w:bCs/>
              </w:rPr>
              <w:t>Actualización del documento</w:t>
            </w:r>
          </w:p>
        </w:tc>
      </w:tr>
      <w:bookmarkEnd w:id="1"/>
    </w:tbl>
    <w:p w14:paraId="269B031A" w14:textId="77777777" w:rsidR="00C91699" w:rsidRDefault="00C91699"/>
    <w:p w14:paraId="23D2C9C6" w14:textId="77777777" w:rsidR="00C91699" w:rsidRDefault="00C91699"/>
    <w:p w14:paraId="689375C9" w14:textId="77777777" w:rsidR="00C91699" w:rsidRDefault="00C91699"/>
    <w:p w14:paraId="7B947DD4" w14:textId="05F09D51" w:rsidR="00853BED" w:rsidRDefault="00853BED" w:rsidP="00853BED">
      <w:pPr>
        <w:rPr>
          <w:lang w:eastAsia="ja-JP"/>
        </w:rPr>
      </w:pPr>
    </w:p>
    <w:p w14:paraId="0528E335" w14:textId="77777777" w:rsidR="00853BED" w:rsidRDefault="00853BED" w:rsidP="00853BED">
      <w:pPr>
        <w:rPr>
          <w:lang w:eastAsia="ja-JP"/>
        </w:rPr>
      </w:pPr>
      <w:bookmarkStart w:id="2" w:name="_GoBack"/>
      <w:bookmarkEnd w:id="2"/>
    </w:p>
    <w:p w14:paraId="13B03417" w14:textId="77777777" w:rsidR="00853BED" w:rsidRPr="00853BED" w:rsidRDefault="00853BED" w:rsidP="00853BED">
      <w:pPr>
        <w:rPr>
          <w:lang w:eastAsia="ja-JP"/>
        </w:rPr>
      </w:pPr>
    </w:p>
    <w:p w14:paraId="71E7B82A" w14:textId="757474B4" w:rsidR="0081642D" w:rsidRPr="00853BED" w:rsidRDefault="00853BED" w:rsidP="00853BED">
      <w:pPr>
        <w:pStyle w:val="Subhead"/>
        <w:rPr>
          <w:sz w:val="32"/>
          <w:szCs w:val="32"/>
        </w:rPr>
      </w:pPr>
      <w:proofErr w:type="spellStart"/>
      <w:r w:rsidRPr="00853BED">
        <w:rPr>
          <w:sz w:val="32"/>
          <w:szCs w:val="32"/>
        </w:rPr>
        <w:lastRenderedPageBreak/>
        <w:t>Precondiciones</w:t>
      </w:r>
      <w:proofErr w:type="spellEnd"/>
    </w:p>
    <w:p w14:paraId="055DEDB0" w14:textId="6BBA87C7" w:rsidR="00853BED" w:rsidRDefault="00853BED" w:rsidP="0081642D">
      <w:pPr>
        <w:pStyle w:val="ListParagraph"/>
        <w:numPr>
          <w:ilvl w:val="0"/>
          <w:numId w:val="13"/>
        </w:numPr>
        <w:rPr>
          <w:lang w:eastAsia="ja-JP"/>
        </w:rPr>
      </w:pPr>
      <w:r>
        <w:rPr>
          <w:lang w:eastAsia="ja-JP"/>
        </w:rPr>
        <w:t xml:space="preserve">Se debe contar con la descarga de </w:t>
      </w:r>
      <w:proofErr w:type="spellStart"/>
      <w:r>
        <w:rPr>
          <w:lang w:eastAsia="ja-JP"/>
        </w:rPr>
        <w:t>pentaho</w:t>
      </w:r>
      <w:proofErr w:type="spellEnd"/>
      <w:r>
        <w:rPr>
          <w:lang w:eastAsia="ja-JP"/>
        </w:rPr>
        <w:t xml:space="preserve"> desde: </w:t>
      </w:r>
      <w:hyperlink r:id="rId8" w:history="1">
        <w:r>
          <w:rPr>
            <w:rStyle w:val="Hyperlink"/>
          </w:rPr>
          <w:t>https://community.hitachivantara.com/s/article/downloads</w:t>
        </w:r>
      </w:hyperlink>
    </w:p>
    <w:p w14:paraId="2D2E6CD5" w14:textId="4A22DAE6" w:rsidR="00853BED" w:rsidRDefault="00853BED" w:rsidP="0081642D">
      <w:pPr>
        <w:pStyle w:val="ListParagraph"/>
        <w:numPr>
          <w:ilvl w:val="0"/>
          <w:numId w:val="13"/>
        </w:numPr>
        <w:rPr>
          <w:lang w:eastAsia="ja-JP"/>
        </w:rPr>
      </w:pPr>
      <w:r>
        <w:rPr>
          <w:lang w:eastAsia="ja-JP"/>
        </w:rPr>
        <w:t xml:space="preserve">Descargar el repositorio del proyecto en: </w:t>
      </w:r>
      <w:hyperlink r:id="rId9" w:history="1">
        <w:r>
          <w:rPr>
            <w:rStyle w:val="Hyperlink"/>
          </w:rPr>
          <w:t>https://github.com/lucho-13790/UnitySoftTest2640</w:t>
        </w:r>
      </w:hyperlink>
    </w:p>
    <w:p w14:paraId="229FD863" w14:textId="7172C5E0" w:rsidR="0081642D" w:rsidRDefault="00853BED" w:rsidP="0081642D">
      <w:pPr>
        <w:pStyle w:val="ListParagraph"/>
        <w:numPr>
          <w:ilvl w:val="0"/>
          <w:numId w:val="13"/>
        </w:numPr>
        <w:rPr>
          <w:lang w:eastAsia="ja-JP"/>
        </w:rPr>
      </w:pPr>
      <w:r>
        <w:rPr>
          <w:lang w:eastAsia="ja-JP"/>
        </w:rPr>
        <w:t xml:space="preserve">Se debe contar con los datos de los CSV de </w:t>
      </w:r>
      <w:proofErr w:type="spellStart"/>
      <w:r>
        <w:rPr>
          <w:lang w:eastAsia="ja-JP"/>
        </w:rPr>
        <w:t>SentrySuite</w:t>
      </w:r>
      <w:proofErr w:type="spellEnd"/>
      <w:r>
        <w:rPr>
          <w:lang w:eastAsia="ja-JP"/>
        </w:rPr>
        <w:t xml:space="preserve"> y </w:t>
      </w:r>
      <w:proofErr w:type="spellStart"/>
      <w:r>
        <w:rPr>
          <w:lang w:eastAsia="ja-JP"/>
        </w:rPr>
        <w:t>RedCap</w:t>
      </w:r>
      <w:proofErr w:type="spellEnd"/>
      <w:r w:rsidR="0081642D">
        <w:rPr>
          <w:lang w:eastAsia="ja-JP"/>
        </w:rPr>
        <w:t>.</w:t>
      </w:r>
    </w:p>
    <w:p w14:paraId="54BE7B9F" w14:textId="104E82E3" w:rsidR="003C6B5A" w:rsidRPr="00853BED" w:rsidRDefault="00853BED" w:rsidP="00853BED">
      <w:pPr>
        <w:pStyle w:val="Subhead"/>
        <w:rPr>
          <w:sz w:val="32"/>
          <w:szCs w:val="32"/>
          <w:lang w:val="es-ES"/>
        </w:rPr>
      </w:pPr>
      <w:proofErr w:type="spellStart"/>
      <w:r w:rsidRPr="00853BED">
        <w:rPr>
          <w:sz w:val="32"/>
          <w:szCs w:val="32"/>
          <w:lang w:val="es-ES"/>
        </w:rPr>
        <w:t>Ejecucion</w:t>
      </w:r>
      <w:proofErr w:type="spellEnd"/>
    </w:p>
    <w:p w14:paraId="2E9D9D72" w14:textId="4FD12ECE" w:rsidR="00853BED" w:rsidRDefault="00853BED" w:rsidP="00853BED">
      <w:pPr>
        <w:pStyle w:val="ListParagraph"/>
        <w:numPr>
          <w:ilvl w:val="0"/>
          <w:numId w:val="17"/>
        </w:numPr>
        <w:jc w:val="both"/>
        <w:rPr>
          <w:lang w:eastAsia="ja-JP"/>
        </w:rPr>
      </w:pPr>
      <w:bookmarkStart w:id="3" w:name="_Hlk35335636"/>
      <w:r>
        <w:rPr>
          <w:lang w:eastAsia="ja-JP"/>
        </w:rPr>
        <w:t>Ubicar el repositorio en la raíz del disco C, tal como se muestra en la siguiente imagen.</w:t>
      </w:r>
    </w:p>
    <w:p w14:paraId="1E05DC18" w14:textId="77777777" w:rsidR="00853BED" w:rsidRDefault="00853BED" w:rsidP="00853BED">
      <w:pPr>
        <w:pStyle w:val="ListParagraph"/>
        <w:jc w:val="both"/>
        <w:rPr>
          <w:lang w:eastAsia="ja-JP"/>
        </w:rPr>
      </w:pPr>
    </w:p>
    <w:p w14:paraId="26FD6383" w14:textId="2F31A14D" w:rsidR="00853BED" w:rsidRDefault="00853BED" w:rsidP="00853BED">
      <w:pPr>
        <w:pStyle w:val="ListParagraph"/>
        <w:jc w:val="both"/>
        <w:rPr>
          <w:lang w:eastAsia="ja-JP"/>
        </w:rPr>
      </w:pPr>
      <w:r>
        <w:rPr>
          <w:noProof/>
        </w:rPr>
        <w:drawing>
          <wp:inline distT="0" distB="0" distL="0" distR="0" wp14:anchorId="307EF133" wp14:editId="0A933D8B">
            <wp:extent cx="5612130" cy="4648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48200"/>
                    </a:xfrm>
                    <a:prstGeom prst="rect">
                      <a:avLst/>
                    </a:prstGeom>
                  </pic:spPr>
                </pic:pic>
              </a:graphicData>
            </a:graphic>
          </wp:inline>
        </w:drawing>
      </w:r>
    </w:p>
    <w:p w14:paraId="095F18B7" w14:textId="45BE2AB4" w:rsidR="00853BED" w:rsidRPr="00853BED" w:rsidRDefault="00853BED" w:rsidP="00853BED">
      <w:pPr>
        <w:pStyle w:val="ListParagraph"/>
        <w:jc w:val="center"/>
        <w:rPr>
          <w:rStyle w:val="SubtleEmphasis"/>
        </w:rPr>
      </w:pPr>
      <w:r>
        <w:rPr>
          <w:rStyle w:val="SubtleEmphasis"/>
        </w:rPr>
        <w:t>Figura 1. Descarga repositorio</w:t>
      </w:r>
    </w:p>
    <w:p w14:paraId="647052CE" w14:textId="77777777" w:rsidR="00853BED" w:rsidRDefault="00853BED" w:rsidP="00853BED">
      <w:pPr>
        <w:ind w:left="360"/>
        <w:rPr>
          <w:lang w:eastAsia="ja-JP"/>
        </w:rPr>
      </w:pPr>
    </w:p>
    <w:p w14:paraId="714633A9" w14:textId="77777777" w:rsidR="00853BED" w:rsidRDefault="00853BED" w:rsidP="00853BED">
      <w:pPr>
        <w:pStyle w:val="ListParagraph"/>
        <w:rPr>
          <w:lang w:eastAsia="ja-JP"/>
        </w:rPr>
      </w:pPr>
    </w:p>
    <w:p w14:paraId="758C3AEA" w14:textId="77777777" w:rsidR="00853BED" w:rsidRDefault="00853BED" w:rsidP="00853BED">
      <w:pPr>
        <w:pStyle w:val="ListParagraph"/>
        <w:rPr>
          <w:lang w:eastAsia="ja-JP"/>
        </w:rPr>
      </w:pPr>
    </w:p>
    <w:p w14:paraId="2E4F8654" w14:textId="2D38C28C" w:rsidR="00853BED" w:rsidRDefault="00853BED" w:rsidP="00853BED">
      <w:pPr>
        <w:pStyle w:val="ListParagraph"/>
        <w:numPr>
          <w:ilvl w:val="0"/>
          <w:numId w:val="17"/>
        </w:numPr>
        <w:rPr>
          <w:lang w:eastAsia="ja-JP"/>
        </w:rPr>
      </w:pPr>
      <w:r>
        <w:rPr>
          <w:lang w:eastAsia="ja-JP"/>
        </w:rPr>
        <w:lastRenderedPageBreak/>
        <w:t xml:space="preserve">Abrir la aplicación descargada </w:t>
      </w:r>
      <w:proofErr w:type="gramStart"/>
      <w:r>
        <w:rPr>
          <w:lang w:eastAsia="ja-JP"/>
        </w:rPr>
        <w:t>de  :</w:t>
      </w:r>
      <w:proofErr w:type="gramEnd"/>
      <w:r>
        <w:rPr>
          <w:lang w:eastAsia="ja-JP"/>
        </w:rPr>
        <w:t xml:space="preserve"> </w:t>
      </w:r>
      <w:hyperlink r:id="rId11" w:history="1">
        <w:r w:rsidRPr="00E949F8">
          <w:rPr>
            <w:rStyle w:val="Hyperlink"/>
          </w:rPr>
          <w:t>https://community.hitachivantara.com/s/article/downloads</w:t>
        </w:r>
      </w:hyperlink>
    </w:p>
    <w:p w14:paraId="1651484A" w14:textId="2B791B4D" w:rsidR="00853BED" w:rsidRDefault="00853BED" w:rsidP="00853BED">
      <w:pPr>
        <w:rPr>
          <w:lang w:eastAsia="ja-JP"/>
        </w:rPr>
      </w:pPr>
      <w:r>
        <w:rPr>
          <w:noProof/>
        </w:rPr>
        <w:drawing>
          <wp:inline distT="0" distB="0" distL="0" distR="0" wp14:anchorId="3CAC718B" wp14:editId="1808F2B7">
            <wp:extent cx="6035623" cy="32670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4446" cy="3271851"/>
                    </a:xfrm>
                    <a:prstGeom prst="rect">
                      <a:avLst/>
                    </a:prstGeom>
                  </pic:spPr>
                </pic:pic>
              </a:graphicData>
            </a:graphic>
          </wp:inline>
        </w:drawing>
      </w:r>
    </w:p>
    <w:p w14:paraId="60191FA1" w14:textId="25322B2C" w:rsidR="00853BED" w:rsidRPr="00853BED" w:rsidRDefault="00853BED" w:rsidP="00853BED">
      <w:pPr>
        <w:jc w:val="center"/>
        <w:rPr>
          <w:rStyle w:val="SubtleEmphasis"/>
        </w:rPr>
      </w:pPr>
      <w:r>
        <w:rPr>
          <w:rStyle w:val="SubtleEmphasis"/>
        </w:rPr>
        <w:t xml:space="preserve">Figura 2. Inicio </w:t>
      </w:r>
      <w:proofErr w:type="spellStart"/>
      <w:r>
        <w:rPr>
          <w:rStyle w:val="SubtleEmphasis"/>
        </w:rPr>
        <w:t>Spoon</w:t>
      </w:r>
      <w:proofErr w:type="spellEnd"/>
    </w:p>
    <w:p w14:paraId="6F685374" w14:textId="60264AF6" w:rsidR="00853BED" w:rsidRDefault="00853BED" w:rsidP="00853BED">
      <w:pPr>
        <w:pStyle w:val="ListParagraph"/>
        <w:numPr>
          <w:ilvl w:val="0"/>
          <w:numId w:val="17"/>
        </w:numPr>
        <w:rPr>
          <w:lang w:eastAsia="ja-JP"/>
        </w:rPr>
      </w:pPr>
      <w:r>
        <w:rPr>
          <w:lang w:eastAsia="ja-JP"/>
        </w:rPr>
        <w:t xml:space="preserve">Abrir el archivo </w:t>
      </w:r>
      <w:proofErr w:type="spellStart"/>
      <w:r>
        <w:rPr>
          <w:lang w:eastAsia="ja-JP"/>
        </w:rPr>
        <w:t>JobMigracion</w:t>
      </w:r>
      <w:proofErr w:type="spellEnd"/>
      <w:r>
        <w:rPr>
          <w:lang w:eastAsia="ja-JP"/>
        </w:rPr>
        <w:t xml:space="preserve"> el cual se encuentra en C:\TESTPENTAHO\Jobs\JobMigracionDatos.kjb</w:t>
      </w:r>
    </w:p>
    <w:p w14:paraId="545EE85E" w14:textId="609F0E40" w:rsidR="00853BED" w:rsidRDefault="00853BED" w:rsidP="00853BED">
      <w:pPr>
        <w:pStyle w:val="ListParagraph"/>
        <w:rPr>
          <w:lang w:eastAsia="ja-JP"/>
        </w:rPr>
      </w:pPr>
    </w:p>
    <w:p w14:paraId="40C0867E" w14:textId="77777777" w:rsidR="00853BED" w:rsidRDefault="00853BED" w:rsidP="00853BED">
      <w:pPr>
        <w:pStyle w:val="ListParagraph"/>
        <w:rPr>
          <w:lang w:eastAsia="ja-JP"/>
        </w:rPr>
      </w:pPr>
    </w:p>
    <w:p w14:paraId="50F297A6" w14:textId="10AEEEEC" w:rsidR="00853BED" w:rsidRDefault="00853BED" w:rsidP="00853BED">
      <w:pPr>
        <w:pStyle w:val="ListParagraph"/>
        <w:rPr>
          <w:lang w:eastAsia="ja-JP"/>
        </w:rPr>
      </w:pPr>
      <w:r>
        <w:rPr>
          <w:noProof/>
        </w:rPr>
        <w:drawing>
          <wp:inline distT="0" distB="0" distL="0" distR="0" wp14:anchorId="46516147" wp14:editId="26DF97E8">
            <wp:extent cx="5684223"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2023" cy="1955305"/>
                    </a:xfrm>
                    <a:prstGeom prst="rect">
                      <a:avLst/>
                    </a:prstGeom>
                  </pic:spPr>
                </pic:pic>
              </a:graphicData>
            </a:graphic>
          </wp:inline>
        </w:drawing>
      </w:r>
    </w:p>
    <w:p w14:paraId="22108AD9" w14:textId="731A8155" w:rsidR="00853BED" w:rsidRPr="00853BED" w:rsidRDefault="00853BED" w:rsidP="00853BED">
      <w:pPr>
        <w:pStyle w:val="ListParagraph"/>
        <w:jc w:val="center"/>
        <w:rPr>
          <w:rStyle w:val="SubtleEmphasis"/>
        </w:rPr>
      </w:pPr>
      <w:r>
        <w:rPr>
          <w:rStyle w:val="SubtleEmphasis"/>
        </w:rPr>
        <w:t>Figura 3. Apertura de archivo.</w:t>
      </w:r>
    </w:p>
    <w:p w14:paraId="1DA4734F" w14:textId="1ADA7C21" w:rsidR="00853BED" w:rsidRDefault="00853BED" w:rsidP="00853BED">
      <w:pPr>
        <w:pStyle w:val="ListParagraph"/>
        <w:rPr>
          <w:lang w:eastAsia="ja-JP"/>
        </w:rPr>
      </w:pPr>
    </w:p>
    <w:p w14:paraId="4AD8BFED" w14:textId="7847BAF0" w:rsidR="00853BED" w:rsidRDefault="00853BED" w:rsidP="00853BED">
      <w:pPr>
        <w:pStyle w:val="ListParagraph"/>
        <w:rPr>
          <w:lang w:eastAsia="ja-JP"/>
        </w:rPr>
      </w:pPr>
    </w:p>
    <w:p w14:paraId="72DB9334" w14:textId="6CAB2235" w:rsidR="00853BED" w:rsidRDefault="00853BED" w:rsidP="00853BED">
      <w:pPr>
        <w:pStyle w:val="ListParagraph"/>
        <w:rPr>
          <w:lang w:eastAsia="ja-JP"/>
        </w:rPr>
      </w:pPr>
    </w:p>
    <w:p w14:paraId="7C4C2FE1" w14:textId="11D5C8D9" w:rsidR="00853BED" w:rsidRDefault="00853BED" w:rsidP="00853BED">
      <w:pPr>
        <w:pStyle w:val="ListParagraph"/>
        <w:rPr>
          <w:lang w:eastAsia="ja-JP"/>
        </w:rPr>
      </w:pPr>
    </w:p>
    <w:p w14:paraId="5186D4EB" w14:textId="3CA31C07" w:rsidR="00853BED" w:rsidRDefault="00853BED" w:rsidP="00853BED">
      <w:pPr>
        <w:pStyle w:val="ListParagraph"/>
        <w:rPr>
          <w:lang w:eastAsia="ja-JP"/>
        </w:rPr>
      </w:pPr>
    </w:p>
    <w:p w14:paraId="58771E85" w14:textId="6CDAB652" w:rsidR="00853BED" w:rsidRDefault="00853BED" w:rsidP="00853BED">
      <w:pPr>
        <w:pStyle w:val="ListParagraph"/>
        <w:rPr>
          <w:lang w:eastAsia="ja-JP"/>
        </w:rPr>
      </w:pPr>
    </w:p>
    <w:p w14:paraId="5DE6968D" w14:textId="5000B8B0" w:rsidR="00853BED" w:rsidRDefault="00853BED" w:rsidP="00853BED">
      <w:pPr>
        <w:pStyle w:val="ListParagraph"/>
        <w:numPr>
          <w:ilvl w:val="0"/>
          <w:numId w:val="17"/>
        </w:numPr>
        <w:rPr>
          <w:lang w:eastAsia="ja-JP"/>
        </w:rPr>
      </w:pPr>
      <w:r>
        <w:rPr>
          <w:lang w:eastAsia="ja-JP"/>
        </w:rPr>
        <w:t>Se deben actualizar los datos de conexión, con los datos de conexión de la base de datos en la que se va a realizar como se muestra en la siguiente imagen.</w:t>
      </w:r>
    </w:p>
    <w:p w14:paraId="46BA1573" w14:textId="77777777" w:rsidR="00853BED" w:rsidRDefault="00853BED" w:rsidP="00853BED">
      <w:pPr>
        <w:pStyle w:val="ListParagraph"/>
        <w:rPr>
          <w:lang w:eastAsia="ja-JP"/>
        </w:rPr>
      </w:pPr>
    </w:p>
    <w:p w14:paraId="2A51EAAF" w14:textId="5AE097C2" w:rsidR="00853BED" w:rsidRDefault="00853BED" w:rsidP="00853BED">
      <w:pPr>
        <w:rPr>
          <w:lang w:eastAsia="ja-JP"/>
        </w:rPr>
      </w:pPr>
      <w:r>
        <w:rPr>
          <w:noProof/>
        </w:rPr>
        <w:drawing>
          <wp:inline distT="0" distB="0" distL="0" distR="0" wp14:anchorId="758FEAB6" wp14:editId="41913BD6">
            <wp:extent cx="5612130" cy="323278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32785"/>
                    </a:xfrm>
                    <a:prstGeom prst="rect">
                      <a:avLst/>
                    </a:prstGeom>
                  </pic:spPr>
                </pic:pic>
              </a:graphicData>
            </a:graphic>
          </wp:inline>
        </w:drawing>
      </w:r>
    </w:p>
    <w:p w14:paraId="752ACD4F" w14:textId="6D9B7F20" w:rsidR="00853BED" w:rsidRDefault="00853BED" w:rsidP="00853BED">
      <w:pPr>
        <w:pStyle w:val="Subtitle"/>
        <w:jc w:val="center"/>
        <w:rPr>
          <w:rStyle w:val="SubtleEmphasis"/>
        </w:rPr>
      </w:pPr>
      <w:r>
        <w:rPr>
          <w:rStyle w:val="SubtleEmphasis"/>
        </w:rPr>
        <w:t xml:space="preserve">Figura 4. Configuración datos de conexión </w:t>
      </w:r>
    </w:p>
    <w:p w14:paraId="0168DE1F" w14:textId="77777777" w:rsidR="00853BED" w:rsidRPr="00853BED" w:rsidRDefault="00853BED" w:rsidP="00853BED"/>
    <w:p w14:paraId="5E825113" w14:textId="697038DB" w:rsidR="00853BED" w:rsidRDefault="00853BED" w:rsidP="00853BED">
      <w:pPr>
        <w:rPr>
          <w:b/>
          <w:bCs/>
          <w:lang w:eastAsia="ja-JP"/>
        </w:rPr>
      </w:pPr>
      <w:r w:rsidRPr="00853BED">
        <w:rPr>
          <w:b/>
          <w:bCs/>
          <w:lang w:eastAsia="ja-JP"/>
        </w:rPr>
        <w:t>Nota: la base de datos destino debe ser Oracle.</w:t>
      </w:r>
    </w:p>
    <w:p w14:paraId="0CBB7A3F" w14:textId="01C32A12" w:rsidR="00853BED" w:rsidRPr="00853BED" w:rsidRDefault="00853BED" w:rsidP="00853BED">
      <w:pPr>
        <w:pStyle w:val="ListParagraph"/>
        <w:numPr>
          <w:ilvl w:val="0"/>
          <w:numId w:val="17"/>
        </w:numPr>
        <w:rPr>
          <w:lang w:eastAsia="ja-JP"/>
        </w:rPr>
      </w:pPr>
      <w:r w:rsidRPr="00853BED">
        <w:rPr>
          <w:lang w:eastAsia="ja-JP"/>
        </w:rPr>
        <w:t>Cargar los datos en las carpetas correspondientes.</w:t>
      </w:r>
    </w:p>
    <w:p w14:paraId="1AC8AB9F" w14:textId="6E7118C6" w:rsidR="00853BED" w:rsidRPr="00853BED" w:rsidRDefault="00853BED" w:rsidP="00853BED">
      <w:pPr>
        <w:ind w:left="720"/>
        <w:rPr>
          <w:lang w:eastAsia="ja-JP"/>
        </w:rPr>
      </w:pPr>
      <w:r w:rsidRPr="00853BED">
        <w:rPr>
          <w:lang w:eastAsia="ja-JP"/>
        </w:rPr>
        <w:t>En este paso se deben depositar los datos de los CSV en las carpetas, los archivos CSV deben cumplir las características de ser un archivo sin formato y la separación de decimales debe ser por coma y no por puntos, de la siguiente manera.</w:t>
      </w:r>
    </w:p>
    <w:p w14:paraId="233A79D2" w14:textId="1733DE31" w:rsidR="00853BED" w:rsidRPr="00853BED" w:rsidRDefault="00853BED" w:rsidP="00853BED">
      <w:pPr>
        <w:pStyle w:val="ListParagraph"/>
        <w:numPr>
          <w:ilvl w:val="1"/>
          <w:numId w:val="17"/>
        </w:numPr>
        <w:rPr>
          <w:lang w:eastAsia="ja-JP"/>
        </w:rPr>
      </w:pPr>
      <w:r w:rsidRPr="00853BED">
        <w:rPr>
          <w:lang w:eastAsia="ja-JP"/>
        </w:rPr>
        <w:t xml:space="preserve">En la carpeta Máxima se deben depositar todos los archivos CSV de los datos correspondientes a la prueba máxima del programa de </w:t>
      </w:r>
      <w:proofErr w:type="spellStart"/>
      <w:r w:rsidRPr="00853BED">
        <w:rPr>
          <w:lang w:eastAsia="ja-JP"/>
        </w:rPr>
        <w:t>Sentry</w:t>
      </w:r>
      <w:proofErr w:type="spellEnd"/>
      <w:r w:rsidRPr="00853BED">
        <w:rPr>
          <w:lang w:eastAsia="ja-JP"/>
        </w:rPr>
        <w:t xml:space="preserve"> Suite.</w:t>
      </w:r>
    </w:p>
    <w:p w14:paraId="26A7061D" w14:textId="3FF20F26" w:rsidR="00853BED" w:rsidRPr="00853BED" w:rsidRDefault="00853BED" w:rsidP="00853BED">
      <w:pPr>
        <w:pStyle w:val="ListParagraph"/>
        <w:numPr>
          <w:ilvl w:val="1"/>
          <w:numId w:val="17"/>
        </w:numPr>
        <w:rPr>
          <w:lang w:eastAsia="ja-JP"/>
        </w:rPr>
      </w:pPr>
      <w:r w:rsidRPr="00853BED">
        <w:rPr>
          <w:lang w:eastAsia="ja-JP"/>
        </w:rPr>
        <w:t xml:space="preserve">En la carpeta </w:t>
      </w:r>
      <w:proofErr w:type="spellStart"/>
      <w:r w:rsidRPr="00853BED">
        <w:rPr>
          <w:lang w:eastAsia="ja-JP"/>
        </w:rPr>
        <w:t>SubMaxima</w:t>
      </w:r>
      <w:proofErr w:type="spellEnd"/>
      <w:r w:rsidRPr="00853BED">
        <w:rPr>
          <w:lang w:eastAsia="ja-JP"/>
        </w:rPr>
        <w:t xml:space="preserve"> se deben depositar todos los archivos CSV de los datos correspondientes a la prueba máxima del programa de </w:t>
      </w:r>
      <w:proofErr w:type="spellStart"/>
      <w:r w:rsidRPr="00853BED">
        <w:rPr>
          <w:lang w:eastAsia="ja-JP"/>
        </w:rPr>
        <w:t>Sentry</w:t>
      </w:r>
      <w:proofErr w:type="spellEnd"/>
      <w:r w:rsidRPr="00853BED">
        <w:rPr>
          <w:lang w:eastAsia="ja-JP"/>
        </w:rPr>
        <w:t xml:space="preserve"> Suite.</w:t>
      </w:r>
    </w:p>
    <w:p w14:paraId="4BDE7A89" w14:textId="601C1DD4" w:rsidR="00853BED" w:rsidRPr="00853BED" w:rsidRDefault="00853BED" w:rsidP="00853BED">
      <w:pPr>
        <w:pStyle w:val="ListParagraph"/>
        <w:numPr>
          <w:ilvl w:val="1"/>
          <w:numId w:val="17"/>
        </w:numPr>
        <w:rPr>
          <w:lang w:eastAsia="ja-JP"/>
        </w:rPr>
      </w:pPr>
      <w:r w:rsidRPr="00853BED">
        <w:rPr>
          <w:lang w:eastAsia="ja-JP"/>
        </w:rPr>
        <w:t xml:space="preserve">En la carpeta </w:t>
      </w:r>
      <w:r w:rsidRPr="00853BED">
        <w:rPr>
          <w:lang w:eastAsia="ja-JP"/>
        </w:rPr>
        <w:t>Reposo</w:t>
      </w:r>
      <w:r w:rsidRPr="00853BED">
        <w:rPr>
          <w:lang w:eastAsia="ja-JP"/>
        </w:rPr>
        <w:t xml:space="preserve"> se deben depositar todos los archivos CSV de los datos correspondientes a la prueba máxima del programa de </w:t>
      </w:r>
      <w:proofErr w:type="spellStart"/>
      <w:r w:rsidRPr="00853BED">
        <w:rPr>
          <w:lang w:eastAsia="ja-JP"/>
        </w:rPr>
        <w:t>Sentry</w:t>
      </w:r>
      <w:proofErr w:type="spellEnd"/>
      <w:r w:rsidRPr="00853BED">
        <w:rPr>
          <w:lang w:eastAsia="ja-JP"/>
        </w:rPr>
        <w:t xml:space="preserve"> Suite.</w:t>
      </w:r>
    </w:p>
    <w:p w14:paraId="3BDFC49C" w14:textId="526CF080" w:rsidR="00853BED" w:rsidRDefault="00853BED" w:rsidP="00853BED">
      <w:pPr>
        <w:pStyle w:val="ListParagraph"/>
        <w:numPr>
          <w:ilvl w:val="1"/>
          <w:numId w:val="17"/>
        </w:numPr>
        <w:rPr>
          <w:lang w:eastAsia="ja-JP"/>
        </w:rPr>
      </w:pPr>
      <w:r w:rsidRPr="00853BED">
        <w:rPr>
          <w:lang w:eastAsia="ja-JP"/>
        </w:rPr>
        <w:t xml:space="preserve">En la carpeta de </w:t>
      </w:r>
      <w:proofErr w:type="spellStart"/>
      <w:r w:rsidRPr="00853BED">
        <w:rPr>
          <w:lang w:eastAsia="ja-JP"/>
        </w:rPr>
        <w:t>RedCap</w:t>
      </w:r>
      <w:proofErr w:type="spellEnd"/>
      <w:r w:rsidRPr="00853BED">
        <w:rPr>
          <w:lang w:eastAsia="ja-JP"/>
        </w:rPr>
        <w:t xml:space="preserve"> </w:t>
      </w:r>
      <w:r>
        <w:rPr>
          <w:lang w:eastAsia="ja-JP"/>
        </w:rPr>
        <w:t xml:space="preserve">se debe poner los archivos CSV correspondientes a la plataforma de </w:t>
      </w:r>
      <w:proofErr w:type="spellStart"/>
      <w:r>
        <w:rPr>
          <w:lang w:eastAsia="ja-JP"/>
        </w:rPr>
        <w:t>RedCap</w:t>
      </w:r>
      <w:proofErr w:type="spellEnd"/>
      <w:r>
        <w:rPr>
          <w:lang w:eastAsia="ja-JP"/>
        </w:rPr>
        <w:t>.</w:t>
      </w:r>
    </w:p>
    <w:p w14:paraId="385331D2" w14:textId="2F1E0987" w:rsidR="00853BED" w:rsidRDefault="00853BED" w:rsidP="00853BED">
      <w:pPr>
        <w:rPr>
          <w:lang w:eastAsia="ja-JP"/>
        </w:rPr>
      </w:pPr>
      <w:r>
        <w:rPr>
          <w:noProof/>
        </w:rPr>
        <w:lastRenderedPageBreak/>
        <w:drawing>
          <wp:inline distT="0" distB="0" distL="0" distR="0" wp14:anchorId="5EADD5AC" wp14:editId="3F78E880">
            <wp:extent cx="5400675" cy="4218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889" cy="4220756"/>
                    </a:xfrm>
                    <a:prstGeom prst="rect">
                      <a:avLst/>
                    </a:prstGeom>
                    <a:noFill/>
                    <a:ln>
                      <a:noFill/>
                    </a:ln>
                  </pic:spPr>
                </pic:pic>
              </a:graphicData>
            </a:graphic>
          </wp:inline>
        </w:drawing>
      </w:r>
    </w:p>
    <w:p w14:paraId="2E6057B6" w14:textId="732020F3" w:rsidR="00853BED" w:rsidRDefault="00853BED" w:rsidP="00853BED">
      <w:pPr>
        <w:jc w:val="center"/>
        <w:rPr>
          <w:rStyle w:val="SubtleEmphasis"/>
        </w:rPr>
      </w:pPr>
      <w:r>
        <w:rPr>
          <w:rStyle w:val="SubtleEmphasis"/>
        </w:rPr>
        <w:t>Figura 5. Inserción de datos a las carpetas</w:t>
      </w:r>
    </w:p>
    <w:p w14:paraId="329CEFA8" w14:textId="6BDE4729" w:rsidR="00853BED" w:rsidRDefault="00853BED" w:rsidP="00853BED">
      <w:pPr>
        <w:jc w:val="center"/>
        <w:rPr>
          <w:rStyle w:val="SubtleEmphasis"/>
        </w:rPr>
      </w:pPr>
    </w:p>
    <w:p w14:paraId="2EAA43BE" w14:textId="4F25F837" w:rsidR="00853BED" w:rsidRDefault="00853BED" w:rsidP="00853BED">
      <w:pPr>
        <w:pStyle w:val="ListParagraph"/>
        <w:numPr>
          <w:ilvl w:val="0"/>
          <w:numId w:val="17"/>
        </w:numPr>
      </w:pPr>
      <w:r>
        <w:t xml:space="preserve">Una vez finalizada la inserción de los archivos en las carpetas correspondientes se procede a la ejecución de la tarea, para esto solo se debe ingresar a la </w:t>
      </w:r>
      <w:proofErr w:type="gramStart"/>
      <w:r>
        <w:t>interface</w:t>
      </w:r>
      <w:proofErr w:type="gramEnd"/>
      <w:r>
        <w:t xml:space="preserve"> de </w:t>
      </w:r>
      <w:proofErr w:type="spellStart"/>
      <w:r>
        <w:t>pentaho</w:t>
      </w:r>
      <w:proofErr w:type="spellEnd"/>
      <w:r>
        <w:t>, y presionar F9, luego nos aparecerá la siguiente pestaña y se debe oprimir el botón de run.</w:t>
      </w:r>
    </w:p>
    <w:p w14:paraId="7EB033F0" w14:textId="48C575D9" w:rsidR="00853BED" w:rsidRDefault="00853BED" w:rsidP="00853BED">
      <w:pPr>
        <w:pStyle w:val="ListParagraph"/>
      </w:pPr>
    </w:p>
    <w:p w14:paraId="5A46E2D1" w14:textId="0419BA7B" w:rsidR="00853BED" w:rsidRDefault="00853BED" w:rsidP="00853BED"/>
    <w:p w14:paraId="57A84065" w14:textId="1C5DCD37" w:rsidR="00853BED" w:rsidRDefault="00853BED" w:rsidP="00853BED">
      <w:pPr>
        <w:pStyle w:val="ListParagraph"/>
      </w:pPr>
      <w:r>
        <w:rPr>
          <w:noProof/>
        </w:rPr>
        <w:lastRenderedPageBreak/>
        <w:drawing>
          <wp:inline distT="0" distB="0" distL="0" distR="0" wp14:anchorId="227BCB38" wp14:editId="299A37DC">
            <wp:extent cx="4924425" cy="422905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636" cy="4234389"/>
                    </a:xfrm>
                    <a:prstGeom prst="rect">
                      <a:avLst/>
                    </a:prstGeom>
                  </pic:spPr>
                </pic:pic>
              </a:graphicData>
            </a:graphic>
          </wp:inline>
        </w:drawing>
      </w:r>
    </w:p>
    <w:p w14:paraId="559665BC" w14:textId="495CEE39" w:rsidR="00853BED" w:rsidRDefault="00853BED" w:rsidP="00853BED">
      <w:pPr>
        <w:pStyle w:val="ListParagraph"/>
      </w:pPr>
    </w:p>
    <w:p w14:paraId="0D2BE424" w14:textId="55F50B6C" w:rsidR="00853BED" w:rsidRPr="00853BED" w:rsidRDefault="00853BED" w:rsidP="00853BED">
      <w:pPr>
        <w:pStyle w:val="ListParagraph"/>
      </w:pPr>
      <w:r>
        <w:t xml:space="preserve">Una vez iniciado el proceso de carga de datos este proceso tomara un tiempo significativo, por lo que se recomienda garantizar que el equipo en el que se ejecute cuente con internet estable y una fuente de corriente constante </w:t>
      </w:r>
      <w:proofErr w:type="gramStart"/>
      <w:r>
        <w:t>para  evitar</w:t>
      </w:r>
      <w:proofErr w:type="gramEnd"/>
      <w:r>
        <w:t xml:space="preserve"> fallos.</w:t>
      </w:r>
      <w:bookmarkEnd w:id="3"/>
    </w:p>
    <w:sectPr w:rsidR="00853BED" w:rsidRPr="00853BED">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F5A52" w14:textId="77777777" w:rsidR="00492DC5" w:rsidRDefault="00492DC5" w:rsidP="008F7235">
      <w:pPr>
        <w:spacing w:after="0" w:line="240" w:lineRule="auto"/>
      </w:pPr>
      <w:r>
        <w:separator/>
      </w:r>
    </w:p>
  </w:endnote>
  <w:endnote w:type="continuationSeparator" w:id="0">
    <w:p w14:paraId="5B92170A" w14:textId="77777777" w:rsidR="00492DC5" w:rsidRDefault="00492DC5" w:rsidP="008F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P Simplified">
    <w:altName w:val="Arial"/>
    <w:charset w:val="00"/>
    <w:family w:val="swiss"/>
    <w:pitch w:val="variable"/>
    <w:sig w:usb0="00000001"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EEE97" w14:textId="77777777" w:rsidR="00492DC5" w:rsidRDefault="00492DC5" w:rsidP="008F7235">
      <w:pPr>
        <w:spacing w:after="0" w:line="240" w:lineRule="auto"/>
      </w:pPr>
      <w:r>
        <w:separator/>
      </w:r>
    </w:p>
  </w:footnote>
  <w:footnote w:type="continuationSeparator" w:id="0">
    <w:p w14:paraId="4250459D" w14:textId="77777777" w:rsidR="00492DC5" w:rsidRDefault="00492DC5" w:rsidP="008F7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47" w:type="dxa"/>
      <w:tblLayout w:type="fixed"/>
      <w:tblCellMar>
        <w:left w:w="70" w:type="dxa"/>
        <w:right w:w="70" w:type="dxa"/>
      </w:tblCellMar>
      <w:tblLook w:val="0000" w:firstRow="0" w:lastRow="0" w:firstColumn="0" w:lastColumn="0" w:noHBand="0" w:noVBand="0"/>
    </w:tblPr>
    <w:tblGrid>
      <w:gridCol w:w="3261"/>
      <w:gridCol w:w="4647"/>
      <w:gridCol w:w="2015"/>
    </w:tblGrid>
    <w:tr w:rsidR="00633BFB" w:rsidRPr="00FB48FF" w14:paraId="5A2BBECA" w14:textId="77777777" w:rsidTr="00FD5983">
      <w:trPr>
        <w:cantSplit/>
        <w:trHeight w:val="1122"/>
      </w:trPr>
      <w:tc>
        <w:tcPr>
          <w:tcW w:w="3261" w:type="dxa"/>
          <w:vAlign w:val="center"/>
        </w:tcPr>
        <w:p w14:paraId="787648C5" w14:textId="5E1AA5E8" w:rsidR="00633BFB" w:rsidRPr="00FB48FF" w:rsidRDefault="00633BFB" w:rsidP="00633BFB">
          <w:pPr>
            <w:pStyle w:val="Header"/>
            <w:jc w:val="center"/>
            <w:rPr>
              <w:b/>
              <w:bCs/>
              <w:sz w:val="18"/>
              <w:szCs w:val="18"/>
            </w:rPr>
          </w:pPr>
          <w:bookmarkStart w:id="4" w:name="_Hlk34813523"/>
        </w:p>
      </w:tc>
      <w:tc>
        <w:tcPr>
          <w:tcW w:w="4647" w:type="dxa"/>
          <w:vAlign w:val="center"/>
        </w:tcPr>
        <w:p w14:paraId="6CD2B662" w14:textId="77777777" w:rsidR="00633BFB" w:rsidRPr="00FB48FF" w:rsidRDefault="00633BFB" w:rsidP="00633BFB">
          <w:pPr>
            <w:pStyle w:val="Header"/>
            <w:jc w:val="center"/>
            <w:rPr>
              <w:b/>
              <w:bCs/>
              <w:lang w:val="es-ES"/>
            </w:rPr>
          </w:pPr>
        </w:p>
      </w:tc>
      <w:tc>
        <w:tcPr>
          <w:tcW w:w="2015" w:type="dxa"/>
          <w:vAlign w:val="center"/>
        </w:tcPr>
        <w:p w14:paraId="6AABC183" w14:textId="3F5B9903" w:rsidR="00633BFB" w:rsidRPr="00FB48FF" w:rsidRDefault="00633BFB" w:rsidP="00633BFB">
          <w:pPr>
            <w:pStyle w:val="Header"/>
            <w:jc w:val="center"/>
            <w:rPr>
              <w:b/>
              <w:bCs/>
              <w:lang w:val="es-ES"/>
            </w:rPr>
          </w:pPr>
        </w:p>
      </w:tc>
    </w:tr>
    <w:bookmarkEnd w:id="4"/>
  </w:tbl>
  <w:p w14:paraId="4A85F818" w14:textId="77777777" w:rsidR="008F7235" w:rsidRDefault="008F7235" w:rsidP="008F7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B65"/>
    <w:multiLevelType w:val="hybridMultilevel"/>
    <w:tmpl w:val="A26A3D34"/>
    <w:lvl w:ilvl="0" w:tplc="143A4BDC">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7B7C23"/>
    <w:multiLevelType w:val="multilevel"/>
    <w:tmpl w:val="06D8DF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89E773B"/>
    <w:multiLevelType w:val="multilevel"/>
    <w:tmpl w:val="06D8DF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A50018D"/>
    <w:multiLevelType w:val="multilevel"/>
    <w:tmpl w:val="A4F82E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75C0819"/>
    <w:multiLevelType w:val="hybridMultilevel"/>
    <w:tmpl w:val="B800523E"/>
    <w:lvl w:ilvl="0" w:tplc="EAA20B4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B4D27BE"/>
    <w:multiLevelType w:val="hybridMultilevel"/>
    <w:tmpl w:val="7A86C6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7362019"/>
    <w:multiLevelType w:val="hybridMultilevel"/>
    <w:tmpl w:val="D1EA8D28"/>
    <w:lvl w:ilvl="0" w:tplc="B5028334">
      <w:numFmt w:val="bullet"/>
      <w:lvlText w:val="-"/>
      <w:lvlJc w:val="left"/>
      <w:pPr>
        <w:ind w:left="720" w:hanging="360"/>
      </w:pPr>
      <w:rPr>
        <w:rFonts w:ascii="Consolas" w:eastAsiaTheme="minorHAnsi" w:hAnsi="Consolas" w:cs="Consolas" w:hint="default"/>
        <w:color w:val="2AA19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DC54048"/>
    <w:multiLevelType w:val="hybridMultilevel"/>
    <w:tmpl w:val="60A4F0A6"/>
    <w:lvl w:ilvl="0" w:tplc="240A0015">
      <w:start w:val="17"/>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47428AB"/>
    <w:multiLevelType w:val="multilevel"/>
    <w:tmpl w:val="B7D27D18"/>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15:restartNumberingAfterBreak="0">
    <w:nsid w:val="5D5968D5"/>
    <w:multiLevelType w:val="hybridMultilevel"/>
    <w:tmpl w:val="39C0ECDC"/>
    <w:lvl w:ilvl="0" w:tplc="C9F8CEF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99F4573"/>
    <w:multiLevelType w:val="hybridMultilevel"/>
    <w:tmpl w:val="443ACC8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63850"/>
    <w:multiLevelType w:val="hybridMultilevel"/>
    <w:tmpl w:val="2F8C655E"/>
    <w:lvl w:ilvl="0" w:tplc="039E11A4">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E855EC"/>
    <w:multiLevelType w:val="hybridMultilevel"/>
    <w:tmpl w:val="EB5C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27A3A"/>
    <w:multiLevelType w:val="hybridMultilevel"/>
    <w:tmpl w:val="A24E28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3"/>
  </w:num>
  <w:num w:numId="5">
    <w:abstractNumId w:val="6"/>
  </w:num>
  <w:num w:numId="6">
    <w:abstractNumId w:val="9"/>
  </w:num>
  <w:num w:numId="7">
    <w:abstractNumId w:val="8"/>
  </w:num>
  <w:num w:numId="8">
    <w:abstractNumId w:val="10"/>
  </w:num>
  <w:num w:numId="9">
    <w:abstractNumId w:val="12"/>
  </w:num>
  <w:num w:numId="10">
    <w:abstractNumId w:val="13"/>
  </w:num>
  <w:num w:numId="11">
    <w:abstractNumId w:val="4"/>
  </w:num>
  <w:num w:numId="12">
    <w:abstractNumId w:val="11"/>
  </w:num>
  <w:num w:numId="13">
    <w:abstractNumId w:val="0"/>
  </w:num>
  <w:num w:numId="14">
    <w:abstractNumId w:val="10"/>
  </w:num>
  <w:num w:numId="15">
    <w:abstractNumId w:val="13"/>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235"/>
    <w:rsid w:val="00077E91"/>
    <w:rsid w:val="000B576D"/>
    <w:rsid w:val="000B6388"/>
    <w:rsid w:val="000E4599"/>
    <w:rsid w:val="00154A87"/>
    <w:rsid w:val="00160EA0"/>
    <w:rsid w:val="00175757"/>
    <w:rsid w:val="0018252B"/>
    <w:rsid w:val="001838C8"/>
    <w:rsid w:val="001B0420"/>
    <w:rsid w:val="001C0824"/>
    <w:rsid w:val="001E7D5B"/>
    <w:rsid w:val="001F1143"/>
    <w:rsid w:val="0021656E"/>
    <w:rsid w:val="00256417"/>
    <w:rsid w:val="002F1F2F"/>
    <w:rsid w:val="00320050"/>
    <w:rsid w:val="00322163"/>
    <w:rsid w:val="00334AC5"/>
    <w:rsid w:val="003669E0"/>
    <w:rsid w:val="00383BCC"/>
    <w:rsid w:val="003A3E8D"/>
    <w:rsid w:val="003A7758"/>
    <w:rsid w:val="003C6B5A"/>
    <w:rsid w:val="00413759"/>
    <w:rsid w:val="00424555"/>
    <w:rsid w:val="00427D0E"/>
    <w:rsid w:val="00464FFA"/>
    <w:rsid w:val="004716EF"/>
    <w:rsid w:val="00474AEB"/>
    <w:rsid w:val="00492DC5"/>
    <w:rsid w:val="004B0EF2"/>
    <w:rsid w:val="004E2A47"/>
    <w:rsid w:val="00561776"/>
    <w:rsid w:val="00590953"/>
    <w:rsid w:val="00630DF7"/>
    <w:rsid w:val="00633BFB"/>
    <w:rsid w:val="0066124E"/>
    <w:rsid w:val="006E1CF2"/>
    <w:rsid w:val="00720E39"/>
    <w:rsid w:val="00750B52"/>
    <w:rsid w:val="0075459C"/>
    <w:rsid w:val="0075710C"/>
    <w:rsid w:val="0076129D"/>
    <w:rsid w:val="007C3257"/>
    <w:rsid w:val="0081642D"/>
    <w:rsid w:val="00847EF0"/>
    <w:rsid w:val="00853B3B"/>
    <w:rsid w:val="00853BED"/>
    <w:rsid w:val="00857066"/>
    <w:rsid w:val="008656BC"/>
    <w:rsid w:val="00882CA4"/>
    <w:rsid w:val="0089158B"/>
    <w:rsid w:val="0089610D"/>
    <w:rsid w:val="008A7557"/>
    <w:rsid w:val="008F06CE"/>
    <w:rsid w:val="008F7235"/>
    <w:rsid w:val="008F730F"/>
    <w:rsid w:val="009051A2"/>
    <w:rsid w:val="0093538B"/>
    <w:rsid w:val="00953E39"/>
    <w:rsid w:val="009A1900"/>
    <w:rsid w:val="009C4C94"/>
    <w:rsid w:val="009C5F86"/>
    <w:rsid w:val="009D2A6A"/>
    <w:rsid w:val="00A4106D"/>
    <w:rsid w:val="00A56916"/>
    <w:rsid w:val="00A82EDD"/>
    <w:rsid w:val="00AA0D32"/>
    <w:rsid w:val="00B008C6"/>
    <w:rsid w:val="00B01F89"/>
    <w:rsid w:val="00B31174"/>
    <w:rsid w:val="00B72C0D"/>
    <w:rsid w:val="00BA7736"/>
    <w:rsid w:val="00BB45F1"/>
    <w:rsid w:val="00BD4165"/>
    <w:rsid w:val="00BF308B"/>
    <w:rsid w:val="00C34604"/>
    <w:rsid w:val="00C91699"/>
    <w:rsid w:val="00C95244"/>
    <w:rsid w:val="00CF2A0A"/>
    <w:rsid w:val="00D11606"/>
    <w:rsid w:val="00D52673"/>
    <w:rsid w:val="00D71414"/>
    <w:rsid w:val="00DB37AE"/>
    <w:rsid w:val="00DD694A"/>
    <w:rsid w:val="00E10937"/>
    <w:rsid w:val="00E128F5"/>
    <w:rsid w:val="00E42744"/>
    <w:rsid w:val="00E56C93"/>
    <w:rsid w:val="00EE2050"/>
    <w:rsid w:val="00EF2261"/>
    <w:rsid w:val="00F472DA"/>
    <w:rsid w:val="00F7518A"/>
    <w:rsid w:val="00F848DD"/>
    <w:rsid w:val="00FB0A11"/>
    <w:rsid w:val="00FE4B9B"/>
    <w:rsid w:val="00FF528D"/>
    <w:rsid w:val="2405952E"/>
    <w:rsid w:val="3D37F15E"/>
    <w:rsid w:val="404428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00209"/>
  <w15:chartTrackingRefBased/>
  <w15:docId w15:val="{80E57281-D566-4FEE-8F66-2433DEEC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8A"/>
  </w:style>
  <w:style w:type="paragraph" w:styleId="Heading1">
    <w:name w:val="heading 1"/>
    <w:basedOn w:val="Normal"/>
    <w:next w:val="Normal"/>
    <w:link w:val="Heading1Char"/>
    <w:uiPriority w:val="9"/>
    <w:qFormat/>
    <w:rsid w:val="00C91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22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F72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7235"/>
  </w:style>
  <w:style w:type="paragraph" w:styleId="Footer">
    <w:name w:val="footer"/>
    <w:basedOn w:val="Normal"/>
    <w:link w:val="FooterChar"/>
    <w:uiPriority w:val="99"/>
    <w:unhideWhenUsed/>
    <w:rsid w:val="008F72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7235"/>
  </w:style>
  <w:style w:type="paragraph" w:customStyle="1" w:styleId="Headline">
    <w:name w:val="Headline"/>
    <w:basedOn w:val="Normal"/>
    <w:next w:val="Normal"/>
    <w:qFormat/>
    <w:rsid w:val="008F7235"/>
    <w:pPr>
      <w:suppressAutoHyphens/>
      <w:spacing w:before="90" w:after="180" w:line="600" w:lineRule="exact"/>
    </w:pPr>
    <w:rPr>
      <w:rFonts w:asciiTheme="majorHAnsi" w:eastAsiaTheme="minorEastAsia" w:hAnsiTheme="majorHAnsi"/>
      <w:b/>
      <w:bCs/>
      <w:sz w:val="56"/>
      <w:szCs w:val="56"/>
      <w:lang w:val="en-US" w:eastAsia="ja-JP"/>
    </w:rPr>
  </w:style>
  <w:style w:type="paragraph" w:customStyle="1" w:styleId="Subhead">
    <w:name w:val="Subhead"/>
    <w:basedOn w:val="Normal"/>
    <w:next w:val="Normal"/>
    <w:qFormat/>
    <w:rsid w:val="00590953"/>
    <w:pPr>
      <w:suppressAutoHyphens/>
      <w:spacing w:after="216" w:line="320" w:lineRule="exact"/>
    </w:pPr>
    <w:rPr>
      <w:rFonts w:asciiTheme="majorHAnsi" w:eastAsiaTheme="minorEastAsia" w:hAnsiTheme="majorHAnsi"/>
      <w:b/>
      <w:bCs/>
      <w:color w:val="5B9BD5" w:themeColor="accent1"/>
      <w:sz w:val="28"/>
      <w:szCs w:val="28"/>
      <w:lang w:val="en-US" w:eastAsia="ja-JP"/>
    </w:rPr>
  </w:style>
  <w:style w:type="paragraph" w:styleId="TOC1">
    <w:name w:val="toc 1"/>
    <w:basedOn w:val="Normal"/>
    <w:next w:val="Normal"/>
    <w:uiPriority w:val="39"/>
    <w:rsid w:val="00C91699"/>
    <w:pPr>
      <w:widowControl w:val="0"/>
      <w:tabs>
        <w:tab w:val="right" w:pos="9360"/>
      </w:tabs>
      <w:spacing w:before="240" w:after="60" w:line="240" w:lineRule="atLeast"/>
      <w:ind w:right="720"/>
    </w:pPr>
    <w:rPr>
      <w:rFonts w:ascii="Arial" w:eastAsia="Times New Roman" w:hAnsi="Arial" w:cs="Arial"/>
      <w:sz w:val="20"/>
      <w:szCs w:val="20"/>
      <w:lang w:eastAsia="es-CO"/>
    </w:rPr>
  </w:style>
  <w:style w:type="paragraph" w:styleId="TOC2">
    <w:name w:val="toc 2"/>
    <w:basedOn w:val="Normal"/>
    <w:next w:val="Normal"/>
    <w:uiPriority w:val="39"/>
    <w:rsid w:val="00C91699"/>
    <w:pPr>
      <w:widowControl w:val="0"/>
      <w:tabs>
        <w:tab w:val="right" w:pos="9360"/>
      </w:tabs>
      <w:spacing w:after="0" w:line="240" w:lineRule="atLeast"/>
      <w:ind w:left="432" w:right="720"/>
    </w:pPr>
    <w:rPr>
      <w:rFonts w:ascii="Arial" w:eastAsia="Times New Roman" w:hAnsi="Arial" w:cs="Arial"/>
      <w:sz w:val="20"/>
      <w:szCs w:val="20"/>
      <w:lang w:eastAsia="es-CO"/>
    </w:rPr>
  </w:style>
  <w:style w:type="character" w:styleId="Hyperlink">
    <w:name w:val="Hyperlink"/>
    <w:basedOn w:val="DefaultParagraphFont"/>
    <w:uiPriority w:val="99"/>
    <w:rsid w:val="00C91699"/>
    <w:rPr>
      <w:color w:val="0000FF"/>
      <w:u w:val="single"/>
    </w:rPr>
  </w:style>
  <w:style w:type="character" w:customStyle="1" w:styleId="Heading1Char">
    <w:name w:val="Heading 1 Char"/>
    <w:basedOn w:val="DefaultParagraphFont"/>
    <w:link w:val="Heading1"/>
    <w:uiPriority w:val="9"/>
    <w:rsid w:val="00C916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699"/>
    <w:pPr>
      <w:spacing w:before="480" w:line="276" w:lineRule="auto"/>
      <w:outlineLvl w:val="9"/>
    </w:pPr>
    <w:rPr>
      <w:b/>
      <w:bCs/>
      <w:sz w:val="28"/>
      <w:szCs w:val="28"/>
      <w:lang w:eastAsia="es-CO"/>
    </w:rPr>
  </w:style>
  <w:style w:type="paragraph" w:styleId="ListParagraph">
    <w:name w:val="List Paragraph"/>
    <w:basedOn w:val="Normal"/>
    <w:uiPriority w:val="34"/>
    <w:qFormat/>
    <w:rsid w:val="00EF2261"/>
    <w:pPr>
      <w:ind w:left="720"/>
      <w:contextualSpacing/>
    </w:pPr>
  </w:style>
  <w:style w:type="paragraph" w:styleId="Title">
    <w:name w:val="Title"/>
    <w:basedOn w:val="Normal"/>
    <w:next w:val="Normal"/>
    <w:link w:val="TitleChar"/>
    <w:uiPriority w:val="10"/>
    <w:qFormat/>
    <w:rsid w:val="00EF22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2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22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22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F06CE"/>
    <w:pPr>
      <w:spacing w:after="100"/>
      <w:ind w:left="440"/>
    </w:pPr>
  </w:style>
  <w:style w:type="paragraph" w:styleId="NoSpacing">
    <w:name w:val="No Spacing"/>
    <w:uiPriority w:val="1"/>
    <w:qFormat/>
    <w:rsid w:val="008F06CE"/>
    <w:pPr>
      <w:spacing w:after="0" w:line="240" w:lineRule="auto"/>
    </w:pPr>
  </w:style>
  <w:style w:type="character" w:styleId="UnresolvedMention">
    <w:name w:val="Unresolved Mention"/>
    <w:basedOn w:val="DefaultParagraphFont"/>
    <w:uiPriority w:val="99"/>
    <w:semiHidden/>
    <w:unhideWhenUsed/>
    <w:rsid w:val="00F472DA"/>
    <w:rPr>
      <w:color w:val="605E5C"/>
      <w:shd w:val="clear" w:color="auto" w:fill="E1DFDD"/>
    </w:rPr>
  </w:style>
  <w:style w:type="paragraph" w:styleId="BalloonText">
    <w:name w:val="Balloon Text"/>
    <w:basedOn w:val="Normal"/>
    <w:link w:val="BalloonTextChar"/>
    <w:uiPriority w:val="99"/>
    <w:semiHidden/>
    <w:unhideWhenUsed/>
    <w:rsid w:val="00853B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ED"/>
    <w:rPr>
      <w:rFonts w:ascii="Segoe UI" w:hAnsi="Segoe UI" w:cs="Segoe UI"/>
      <w:sz w:val="18"/>
      <w:szCs w:val="18"/>
    </w:rPr>
  </w:style>
  <w:style w:type="character" w:styleId="SubtleEmphasis">
    <w:name w:val="Subtle Emphasis"/>
    <w:basedOn w:val="DefaultParagraphFont"/>
    <w:uiPriority w:val="19"/>
    <w:qFormat/>
    <w:rsid w:val="00853BED"/>
    <w:rPr>
      <w:i/>
      <w:iCs/>
      <w:color w:val="404040" w:themeColor="text1" w:themeTint="BF"/>
    </w:rPr>
  </w:style>
  <w:style w:type="paragraph" w:styleId="Subtitle">
    <w:name w:val="Subtitle"/>
    <w:basedOn w:val="Normal"/>
    <w:next w:val="Normal"/>
    <w:link w:val="SubtitleChar"/>
    <w:uiPriority w:val="11"/>
    <w:qFormat/>
    <w:rsid w:val="00853B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3BE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96941">
      <w:bodyDiv w:val="1"/>
      <w:marLeft w:val="0"/>
      <w:marRight w:val="0"/>
      <w:marTop w:val="0"/>
      <w:marBottom w:val="0"/>
      <w:divBdr>
        <w:top w:val="none" w:sz="0" w:space="0" w:color="auto"/>
        <w:left w:val="none" w:sz="0" w:space="0" w:color="auto"/>
        <w:bottom w:val="none" w:sz="0" w:space="0" w:color="auto"/>
        <w:right w:val="none" w:sz="0" w:space="0" w:color="auto"/>
      </w:divBdr>
    </w:div>
    <w:div w:id="18672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hitachivantara.com/s/article/download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hitachivantara.com/s/article/download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ucho-13790/UnitySoftTest2640"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99BF1-FBDA-41F2-99BE-26011F9AD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422</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Banco Itau</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Rodriguez Alvarado</dc:creator>
  <cp:keywords/>
  <dc:description/>
  <cp:lastModifiedBy>Luis Fernando Rodriguez Alvarado</cp:lastModifiedBy>
  <cp:revision>2</cp:revision>
  <dcterms:created xsi:type="dcterms:W3CDTF">2020-05-20T14:33:00Z</dcterms:created>
  <dcterms:modified xsi:type="dcterms:W3CDTF">2020-05-20T14:33:00Z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{B9EA42DA-5BEF-413A-BE88-B1FAA59406EF}</vt:lpwstr>
  </property>
  <property fmtid="{D5CDD505-2E9C-101B-9397-08002B2CF9AE}" pid="3" name="DLPManualFileClassificationLastModifiedBy">
    <vt:lpwstr>ITAUCO\OJC07612</vt:lpwstr>
  </property>
  <property fmtid="{D5CDD505-2E9C-101B-9397-08002B2CF9AE}" pid="4" name="DLPManualFileClassificationLastModificationDate">
    <vt:lpwstr>1567709413</vt:lpwstr>
  </property>
  <property fmtid="{D5CDD505-2E9C-101B-9397-08002B2CF9AE}" pid="5" name="DLPManualFileClassificationVersion">
    <vt:lpwstr>11.1.100.23</vt:lpwstr>
  </property>
</Properties>
</file>