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47F7" w14:textId="77777777" w:rsidR="003C4870" w:rsidRDefault="003C4870">
      <w:pPr>
        <w:spacing w:after="0"/>
        <w:rPr>
          <w:rFonts w:ascii="Trebuchet MS" w:eastAsia="Trebuchet MS" w:hAnsi="Trebuchet MS" w:cs="Trebuchet MS"/>
          <w:sz w:val="24"/>
          <w:szCs w:val="24"/>
        </w:rPr>
      </w:pPr>
    </w:p>
    <w:p w14:paraId="45DAD334" w14:textId="77777777" w:rsidR="003C4870" w:rsidRDefault="003C4870">
      <w:pPr>
        <w:spacing w:after="0"/>
        <w:rPr>
          <w:rFonts w:ascii="Trebuchet MS" w:eastAsia="Trebuchet MS" w:hAnsi="Trebuchet MS" w:cs="Trebuchet MS"/>
          <w:sz w:val="24"/>
          <w:szCs w:val="24"/>
        </w:rPr>
      </w:pPr>
    </w:p>
    <w:p w14:paraId="76E5511F" w14:textId="77777777" w:rsidR="003C4870" w:rsidRDefault="003C4870">
      <w:pPr>
        <w:spacing w:after="0"/>
        <w:rPr>
          <w:rFonts w:ascii="Trebuchet MS" w:eastAsia="Trebuchet MS" w:hAnsi="Trebuchet MS" w:cs="Trebuchet MS"/>
          <w:sz w:val="24"/>
          <w:szCs w:val="24"/>
        </w:rPr>
      </w:pPr>
    </w:p>
    <w:p w14:paraId="56660D4B" w14:textId="77777777" w:rsidR="003C4870" w:rsidRDefault="003C4870">
      <w:pPr>
        <w:spacing w:after="0"/>
        <w:rPr>
          <w:rFonts w:ascii="Trebuchet MS" w:eastAsia="Trebuchet MS" w:hAnsi="Trebuchet MS" w:cs="Trebuchet MS"/>
          <w:sz w:val="24"/>
          <w:szCs w:val="24"/>
        </w:rPr>
      </w:pPr>
    </w:p>
    <w:p w14:paraId="2418D9FA" w14:textId="77777777" w:rsidR="003C4870" w:rsidRDefault="003C4870">
      <w:pPr>
        <w:spacing w:after="0"/>
        <w:rPr>
          <w:rFonts w:ascii="Trebuchet MS" w:eastAsia="Trebuchet MS" w:hAnsi="Trebuchet MS" w:cs="Trebuchet MS"/>
          <w:sz w:val="24"/>
          <w:szCs w:val="24"/>
        </w:rPr>
      </w:pPr>
    </w:p>
    <w:p w14:paraId="686F1C97" w14:textId="77777777" w:rsidR="003C4870" w:rsidRDefault="003C4870">
      <w:pPr>
        <w:spacing w:after="0"/>
        <w:rPr>
          <w:rFonts w:ascii="Trebuchet MS" w:eastAsia="Trebuchet MS" w:hAnsi="Trebuchet MS" w:cs="Trebuchet MS"/>
          <w:sz w:val="24"/>
          <w:szCs w:val="24"/>
        </w:rPr>
      </w:pPr>
    </w:p>
    <w:p w14:paraId="09A8C5B8" w14:textId="77777777" w:rsidR="003C4870" w:rsidRDefault="003C4870">
      <w:pPr>
        <w:spacing w:after="0"/>
        <w:rPr>
          <w:rFonts w:ascii="Trebuchet MS" w:eastAsia="Trebuchet MS" w:hAnsi="Trebuchet MS" w:cs="Trebuchet MS"/>
          <w:sz w:val="24"/>
          <w:szCs w:val="24"/>
        </w:rPr>
      </w:pPr>
    </w:p>
    <w:p w14:paraId="2AB5D6CC" w14:textId="77777777" w:rsidR="003C4870" w:rsidRDefault="003C4870">
      <w:pPr>
        <w:spacing w:after="0"/>
        <w:rPr>
          <w:rFonts w:ascii="Trebuchet MS" w:eastAsia="Trebuchet MS" w:hAnsi="Trebuchet MS" w:cs="Trebuchet MS"/>
          <w:sz w:val="24"/>
          <w:szCs w:val="24"/>
        </w:rPr>
      </w:pPr>
    </w:p>
    <w:p w14:paraId="1CFE175E" w14:textId="77777777" w:rsidR="003C4870" w:rsidRDefault="003C4870">
      <w:pPr>
        <w:spacing w:after="0"/>
        <w:rPr>
          <w:rFonts w:ascii="Trebuchet MS" w:eastAsia="Trebuchet MS" w:hAnsi="Trebuchet MS" w:cs="Trebuchet MS"/>
          <w:sz w:val="24"/>
          <w:szCs w:val="24"/>
        </w:rPr>
      </w:pPr>
    </w:p>
    <w:p w14:paraId="5AD34105" w14:textId="77777777" w:rsidR="003C4870" w:rsidRDefault="003C4870">
      <w:pPr>
        <w:spacing w:after="0"/>
        <w:rPr>
          <w:rFonts w:ascii="Trebuchet MS" w:eastAsia="Trebuchet MS" w:hAnsi="Trebuchet MS" w:cs="Trebuchet MS"/>
          <w:sz w:val="24"/>
          <w:szCs w:val="24"/>
        </w:rPr>
      </w:pPr>
    </w:p>
    <w:p w14:paraId="75724EC8" w14:textId="77777777" w:rsidR="003C4870" w:rsidRDefault="003C4870">
      <w:pPr>
        <w:spacing w:after="0"/>
        <w:rPr>
          <w:rFonts w:ascii="Trebuchet MS" w:eastAsia="Trebuchet MS" w:hAnsi="Trebuchet MS" w:cs="Trebuchet MS"/>
          <w:sz w:val="24"/>
          <w:szCs w:val="24"/>
        </w:rPr>
      </w:pPr>
    </w:p>
    <w:p w14:paraId="3D453310" w14:textId="77777777" w:rsidR="003C4870" w:rsidRDefault="003C4870">
      <w:pPr>
        <w:spacing w:after="0"/>
        <w:rPr>
          <w:rFonts w:ascii="Trebuchet MS" w:eastAsia="Trebuchet MS" w:hAnsi="Trebuchet MS" w:cs="Trebuchet MS"/>
          <w:sz w:val="24"/>
          <w:szCs w:val="24"/>
        </w:rPr>
      </w:pPr>
    </w:p>
    <w:p w14:paraId="22C4AF93" w14:textId="77777777" w:rsidR="003C4870" w:rsidRDefault="003C4870">
      <w:pPr>
        <w:spacing w:after="0"/>
        <w:rPr>
          <w:rFonts w:ascii="Trebuchet MS" w:eastAsia="Trebuchet MS" w:hAnsi="Trebuchet MS" w:cs="Trebuchet MS"/>
          <w:sz w:val="24"/>
          <w:szCs w:val="24"/>
        </w:rPr>
      </w:pPr>
    </w:p>
    <w:p w14:paraId="6E906E2B" w14:textId="77777777" w:rsidR="003C4870" w:rsidRDefault="003C4870">
      <w:pPr>
        <w:spacing w:after="0"/>
        <w:rPr>
          <w:rFonts w:ascii="Trebuchet MS" w:eastAsia="Trebuchet MS" w:hAnsi="Trebuchet MS" w:cs="Trebuchet MS"/>
          <w:sz w:val="24"/>
          <w:szCs w:val="24"/>
        </w:rPr>
      </w:pPr>
    </w:p>
    <w:p w14:paraId="35DF6AAC" w14:textId="77777777" w:rsidR="003C4870" w:rsidRDefault="003C4870">
      <w:pPr>
        <w:spacing w:after="0"/>
        <w:rPr>
          <w:rFonts w:ascii="Trebuchet MS" w:eastAsia="Trebuchet MS" w:hAnsi="Trebuchet MS" w:cs="Trebuchet MS"/>
          <w:sz w:val="24"/>
          <w:szCs w:val="24"/>
        </w:rPr>
      </w:pPr>
    </w:p>
    <w:p w14:paraId="570C167C" w14:textId="77777777" w:rsidR="003C4870" w:rsidRDefault="003C4870">
      <w:pPr>
        <w:spacing w:after="0"/>
        <w:rPr>
          <w:rFonts w:ascii="Trebuchet MS" w:eastAsia="Trebuchet MS" w:hAnsi="Trebuchet MS" w:cs="Trebuchet MS"/>
          <w:sz w:val="24"/>
          <w:szCs w:val="24"/>
        </w:rPr>
      </w:pPr>
    </w:p>
    <w:p w14:paraId="05C77043" w14:textId="77777777" w:rsidR="003C4870" w:rsidRDefault="003C4870">
      <w:pPr>
        <w:spacing w:after="0"/>
        <w:rPr>
          <w:rFonts w:ascii="Trebuchet MS" w:eastAsia="Trebuchet MS" w:hAnsi="Trebuchet MS" w:cs="Trebuchet MS"/>
          <w:sz w:val="24"/>
          <w:szCs w:val="24"/>
        </w:rPr>
      </w:pPr>
    </w:p>
    <w:p w14:paraId="4F2A6C51" w14:textId="77777777" w:rsidR="003C4870" w:rsidRDefault="003C4870">
      <w:pPr>
        <w:spacing w:after="0"/>
        <w:rPr>
          <w:rFonts w:ascii="Trebuchet MS" w:eastAsia="Trebuchet MS" w:hAnsi="Trebuchet MS" w:cs="Trebuchet MS"/>
          <w:sz w:val="24"/>
          <w:szCs w:val="24"/>
        </w:rPr>
      </w:pPr>
    </w:p>
    <w:p w14:paraId="298A3F30" w14:textId="77777777" w:rsidR="003C4870" w:rsidRDefault="003C4870">
      <w:pPr>
        <w:spacing w:after="0"/>
        <w:rPr>
          <w:rFonts w:ascii="Trebuchet MS" w:eastAsia="Trebuchet MS" w:hAnsi="Trebuchet MS" w:cs="Trebuchet MS"/>
          <w:sz w:val="24"/>
          <w:szCs w:val="24"/>
        </w:rPr>
      </w:pPr>
    </w:p>
    <w:p w14:paraId="37A6CD29" w14:textId="77777777" w:rsidR="003C4870" w:rsidRDefault="003C4870">
      <w:pPr>
        <w:spacing w:after="0"/>
        <w:rPr>
          <w:rFonts w:ascii="Trebuchet MS" w:eastAsia="Trebuchet MS" w:hAnsi="Trebuchet MS" w:cs="Trebuchet MS"/>
          <w:sz w:val="24"/>
          <w:szCs w:val="24"/>
        </w:rPr>
      </w:pPr>
    </w:p>
    <w:p w14:paraId="151964A1" w14:textId="77777777" w:rsidR="003C4870" w:rsidRDefault="003C4870">
      <w:pPr>
        <w:spacing w:after="0"/>
        <w:rPr>
          <w:rFonts w:ascii="Trebuchet MS" w:eastAsia="Trebuchet MS" w:hAnsi="Trebuchet MS" w:cs="Trebuchet MS"/>
          <w:sz w:val="24"/>
          <w:szCs w:val="24"/>
        </w:rPr>
      </w:pPr>
    </w:p>
    <w:p w14:paraId="0A3639F3" w14:textId="77777777" w:rsidR="003C4870" w:rsidRDefault="003C4870">
      <w:pPr>
        <w:spacing w:after="0"/>
        <w:rPr>
          <w:rFonts w:ascii="Trebuchet MS" w:eastAsia="Trebuchet MS" w:hAnsi="Trebuchet MS" w:cs="Trebuchet MS"/>
          <w:sz w:val="24"/>
          <w:szCs w:val="24"/>
        </w:rPr>
      </w:pPr>
    </w:p>
    <w:p w14:paraId="5D59E15D" w14:textId="77777777" w:rsidR="003C4870" w:rsidRDefault="003C4870">
      <w:pPr>
        <w:spacing w:after="0"/>
        <w:rPr>
          <w:rFonts w:ascii="Trebuchet MS" w:eastAsia="Trebuchet MS" w:hAnsi="Trebuchet MS" w:cs="Trebuchet MS"/>
          <w:sz w:val="24"/>
          <w:szCs w:val="24"/>
        </w:rPr>
      </w:pPr>
    </w:p>
    <w:p w14:paraId="5C278E91" w14:textId="77777777" w:rsidR="003C4870" w:rsidRDefault="003C4870">
      <w:pPr>
        <w:spacing w:after="0"/>
        <w:rPr>
          <w:rFonts w:ascii="Trebuchet MS" w:eastAsia="Trebuchet MS" w:hAnsi="Trebuchet MS" w:cs="Trebuchet MS"/>
          <w:sz w:val="24"/>
          <w:szCs w:val="24"/>
        </w:rPr>
      </w:pPr>
    </w:p>
    <w:p w14:paraId="74952C16" w14:textId="77777777" w:rsidR="003C4870" w:rsidRDefault="003C4870">
      <w:pPr>
        <w:spacing w:after="0"/>
        <w:rPr>
          <w:rFonts w:ascii="Trebuchet MS" w:eastAsia="Trebuchet MS" w:hAnsi="Trebuchet MS" w:cs="Trebuchet MS"/>
          <w:sz w:val="24"/>
          <w:szCs w:val="24"/>
        </w:rPr>
      </w:pPr>
    </w:p>
    <w:p w14:paraId="19C938E9" w14:textId="77777777" w:rsidR="003C4870" w:rsidRDefault="003C4870">
      <w:pPr>
        <w:spacing w:after="0"/>
        <w:rPr>
          <w:rFonts w:ascii="Trebuchet MS" w:eastAsia="Trebuchet MS" w:hAnsi="Trebuchet MS" w:cs="Trebuchet MS"/>
          <w:sz w:val="24"/>
          <w:szCs w:val="24"/>
        </w:rPr>
      </w:pPr>
    </w:p>
    <w:p w14:paraId="5799124B" w14:textId="77777777" w:rsidR="003C4870" w:rsidRDefault="003C4870">
      <w:pPr>
        <w:spacing w:after="0"/>
        <w:rPr>
          <w:rFonts w:ascii="Trebuchet MS" w:eastAsia="Trebuchet MS" w:hAnsi="Trebuchet MS" w:cs="Trebuchet MS"/>
          <w:sz w:val="24"/>
          <w:szCs w:val="24"/>
        </w:rPr>
      </w:pPr>
    </w:p>
    <w:p w14:paraId="265FA44F" w14:textId="77777777" w:rsidR="003C4870" w:rsidRDefault="003C4870">
      <w:pPr>
        <w:spacing w:after="0"/>
        <w:rPr>
          <w:rFonts w:ascii="Trebuchet MS" w:eastAsia="Trebuchet MS" w:hAnsi="Trebuchet MS" w:cs="Trebuchet MS"/>
          <w:sz w:val="24"/>
          <w:szCs w:val="24"/>
        </w:rPr>
      </w:pPr>
    </w:p>
    <w:p w14:paraId="3E2F351A" w14:textId="77777777" w:rsidR="003C4870" w:rsidRDefault="003C4870">
      <w:pPr>
        <w:spacing w:after="0"/>
        <w:rPr>
          <w:rFonts w:ascii="Trebuchet MS" w:eastAsia="Trebuchet MS" w:hAnsi="Trebuchet MS" w:cs="Trebuchet MS"/>
          <w:sz w:val="24"/>
          <w:szCs w:val="24"/>
        </w:rPr>
      </w:pPr>
    </w:p>
    <w:p w14:paraId="34150E72" w14:textId="77777777" w:rsidR="003C4870" w:rsidRDefault="003C4870">
      <w:pPr>
        <w:spacing w:after="0"/>
        <w:rPr>
          <w:rFonts w:ascii="Trebuchet MS" w:eastAsia="Trebuchet MS" w:hAnsi="Trebuchet MS" w:cs="Trebuchet MS"/>
          <w:sz w:val="24"/>
          <w:szCs w:val="24"/>
        </w:rPr>
      </w:pPr>
    </w:p>
    <w:p w14:paraId="26D809C0" w14:textId="77777777" w:rsidR="003C4870" w:rsidRDefault="003C4870">
      <w:pPr>
        <w:spacing w:after="0"/>
        <w:rPr>
          <w:rFonts w:ascii="Trebuchet MS" w:eastAsia="Trebuchet MS" w:hAnsi="Trebuchet MS" w:cs="Trebuchet MS"/>
          <w:sz w:val="24"/>
          <w:szCs w:val="24"/>
        </w:rPr>
      </w:pPr>
    </w:p>
    <w:p w14:paraId="48FAD886" w14:textId="77777777" w:rsidR="003C4870" w:rsidRDefault="003C4870">
      <w:pPr>
        <w:spacing w:after="0"/>
        <w:rPr>
          <w:rFonts w:ascii="Trebuchet MS" w:eastAsia="Trebuchet MS" w:hAnsi="Trebuchet MS" w:cs="Trebuchet MS"/>
          <w:sz w:val="24"/>
          <w:szCs w:val="24"/>
        </w:rPr>
      </w:pPr>
    </w:p>
    <w:p w14:paraId="5A517B59" w14:textId="77777777" w:rsidR="003C4870" w:rsidRDefault="003C4870">
      <w:pPr>
        <w:spacing w:after="0"/>
        <w:rPr>
          <w:rFonts w:ascii="Trebuchet MS" w:eastAsia="Trebuchet MS" w:hAnsi="Trebuchet MS" w:cs="Trebuchet MS"/>
          <w:sz w:val="24"/>
          <w:szCs w:val="24"/>
        </w:rPr>
      </w:pPr>
    </w:p>
    <w:p w14:paraId="02F5EA0A" w14:textId="7671A6E5" w:rsidR="003C4870" w:rsidRDefault="00D47BA6">
      <w:pPr>
        <w:spacing w:after="0"/>
        <w:jc w:val="right"/>
      </w:pPr>
      <w:r>
        <w:rPr>
          <w:rFonts w:ascii="Trebuchet MS" w:eastAsia="Trebuchet MS" w:hAnsi="Trebuchet MS" w:cs="Trebuchet MS"/>
          <w:sz w:val="128"/>
          <w:szCs w:val="128"/>
        </w:rPr>
        <w:t>Stocket</w:t>
      </w:r>
    </w:p>
    <w:p w14:paraId="5329AA1D" w14:textId="281CFA97" w:rsidR="00D47BA6" w:rsidRPr="00D47BA6" w:rsidRDefault="00D47BA6">
      <w:pPr>
        <w:spacing w:after="0"/>
        <w:jc w:val="right"/>
        <w:rPr>
          <w:rFonts w:ascii="Trebuchet MS" w:eastAsia="Trebuchet MS" w:hAnsi="Trebuchet MS" w:cs="Trebuchet MS"/>
          <w:sz w:val="28"/>
          <w:szCs w:val="28"/>
        </w:rPr>
      </w:pPr>
      <w:r w:rsidRPr="00D47BA6">
        <w:rPr>
          <w:rFonts w:ascii="Trebuchet MS" w:eastAsia="Trebuchet MS" w:hAnsi="Trebuchet MS" w:cs="Trebuchet MS"/>
          <w:sz w:val="28"/>
          <w:szCs w:val="28"/>
        </w:rPr>
        <w:t xml:space="preserve">Sistema De </w:t>
      </w:r>
      <w:proofErr w:type="spellStart"/>
      <w:r w:rsidRPr="00D47BA6">
        <w:rPr>
          <w:rFonts w:ascii="Trebuchet MS" w:eastAsia="Trebuchet MS" w:hAnsi="Trebuchet MS" w:cs="Trebuchet MS"/>
          <w:sz w:val="28"/>
          <w:szCs w:val="28"/>
        </w:rPr>
        <w:t>Gestion</w:t>
      </w:r>
      <w:proofErr w:type="spellEnd"/>
      <w:r w:rsidRPr="00D47BA6">
        <w:rPr>
          <w:rFonts w:ascii="Trebuchet MS" w:eastAsia="Trebuchet MS" w:hAnsi="Trebuchet MS" w:cs="Trebuchet MS"/>
          <w:sz w:val="28"/>
          <w:szCs w:val="28"/>
        </w:rPr>
        <w:t xml:space="preserve"> De </w:t>
      </w:r>
      <w:proofErr w:type="spellStart"/>
      <w:r w:rsidRPr="00D47BA6">
        <w:rPr>
          <w:rFonts w:ascii="Trebuchet MS" w:eastAsia="Trebuchet MS" w:hAnsi="Trebuchet MS" w:cs="Trebuchet MS"/>
          <w:sz w:val="28"/>
          <w:szCs w:val="28"/>
        </w:rPr>
        <w:t>Asignacion</w:t>
      </w:r>
      <w:proofErr w:type="spellEnd"/>
      <w:r w:rsidRPr="00D47BA6">
        <w:rPr>
          <w:rFonts w:ascii="Trebuchet MS" w:eastAsia="Trebuchet MS" w:hAnsi="Trebuchet MS" w:cs="Trebuchet MS"/>
          <w:sz w:val="28"/>
          <w:szCs w:val="28"/>
        </w:rPr>
        <w:t xml:space="preserve"> Y </w:t>
      </w:r>
      <w:proofErr w:type="spellStart"/>
      <w:r w:rsidRPr="00D47BA6">
        <w:rPr>
          <w:rFonts w:ascii="Trebuchet MS" w:eastAsia="Trebuchet MS" w:hAnsi="Trebuchet MS" w:cs="Trebuchet MS"/>
          <w:sz w:val="28"/>
          <w:szCs w:val="28"/>
        </w:rPr>
        <w:t>Gestion</w:t>
      </w:r>
      <w:proofErr w:type="spellEnd"/>
      <w:r w:rsidRPr="00D47BA6">
        <w:rPr>
          <w:rFonts w:ascii="Trebuchet MS" w:eastAsia="Trebuchet MS" w:hAnsi="Trebuchet MS" w:cs="Trebuchet MS"/>
          <w:sz w:val="28"/>
          <w:szCs w:val="28"/>
        </w:rPr>
        <w:t xml:space="preserve"> De Elementos T</w:t>
      </w:r>
      <w:r>
        <w:rPr>
          <w:rFonts w:ascii="Trebuchet MS" w:eastAsia="Trebuchet MS" w:hAnsi="Trebuchet MS" w:cs="Trebuchet MS"/>
          <w:sz w:val="28"/>
          <w:szCs w:val="28"/>
        </w:rPr>
        <w:t>I</w:t>
      </w:r>
    </w:p>
    <w:p w14:paraId="025A3C93" w14:textId="366B730E" w:rsidR="003C4870" w:rsidRDefault="00000000">
      <w:pPr>
        <w:spacing w:after="0"/>
        <w:jc w:val="right"/>
      </w:pPr>
      <w:r>
        <w:rPr>
          <w:rFonts w:ascii="Trebuchet MS" w:eastAsia="Trebuchet MS" w:hAnsi="Trebuchet MS" w:cs="Trebuchet MS"/>
          <w:sz w:val="28"/>
          <w:szCs w:val="28"/>
        </w:rPr>
        <w:t>Manual de Mantenimiento</w:t>
      </w:r>
    </w:p>
    <w:p w14:paraId="5AD27BDD" w14:textId="77777777" w:rsidR="003C4870" w:rsidRDefault="00000000">
      <w:pPr>
        <w:spacing w:after="0"/>
        <w:jc w:val="right"/>
      </w:pPr>
      <w:r>
        <w:rPr>
          <w:rFonts w:ascii="Trebuchet MS" w:eastAsia="Trebuchet MS" w:hAnsi="Trebuchet MS" w:cs="Trebuchet MS"/>
          <w:sz w:val="28"/>
          <w:szCs w:val="28"/>
        </w:rPr>
        <w:t>Informe de Evaluación de Procesos</w:t>
      </w:r>
    </w:p>
    <w:p w14:paraId="57E6AA6C" w14:textId="77777777" w:rsidR="003C4870" w:rsidRDefault="003C4870">
      <w:pPr>
        <w:spacing w:after="0"/>
        <w:jc w:val="right"/>
        <w:rPr>
          <w:rFonts w:ascii="Trebuchet MS" w:eastAsia="Trebuchet MS" w:hAnsi="Trebuchet MS" w:cs="Trebuchet MS"/>
          <w:sz w:val="28"/>
          <w:szCs w:val="28"/>
        </w:rPr>
      </w:pPr>
    </w:p>
    <w:p w14:paraId="4724D99C" w14:textId="77777777" w:rsidR="003C4870" w:rsidRDefault="003C4870">
      <w:pPr>
        <w:spacing w:after="0"/>
        <w:jc w:val="right"/>
        <w:rPr>
          <w:rFonts w:ascii="Trebuchet MS" w:eastAsia="Trebuchet MS" w:hAnsi="Trebuchet MS" w:cs="Trebuchet MS"/>
          <w:sz w:val="28"/>
          <w:szCs w:val="28"/>
        </w:rPr>
      </w:pPr>
    </w:p>
    <w:p w14:paraId="6BBD107C" w14:textId="77777777" w:rsidR="003C4870" w:rsidRDefault="003C4870">
      <w:pPr>
        <w:spacing w:after="0"/>
        <w:jc w:val="right"/>
        <w:rPr>
          <w:rFonts w:ascii="Trebuchet MS" w:eastAsia="Trebuchet MS" w:hAnsi="Trebuchet MS" w:cs="Trebuchet MS"/>
          <w:sz w:val="28"/>
          <w:szCs w:val="28"/>
        </w:rPr>
      </w:pPr>
    </w:p>
    <w:p w14:paraId="4F2E4494" w14:textId="77777777" w:rsidR="003C4870" w:rsidRDefault="003C4870"/>
    <w:p w14:paraId="3D09D262" w14:textId="77777777" w:rsidR="003C4870" w:rsidRDefault="00000000">
      <w:pPr>
        <w:pStyle w:val="TtuloTDC"/>
      </w:pPr>
      <w:r>
        <w:lastRenderedPageBreak/>
        <w:t xml:space="preserve">Table </w:t>
      </w:r>
      <w:proofErr w:type="spellStart"/>
      <w:r>
        <w:t>of</w:t>
      </w:r>
      <w:proofErr w:type="spellEnd"/>
      <w:r>
        <w:t xml:space="preserve"> </w:t>
      </w:r>
      <w:proofErr w:type="spellStart"/>
      <w:r>
        <w:t>Contents</w:t>
      </w:r>
      <w:proofErr w:type="spellEnd"/>
    </w:p>
    <w:sdt>
      <w:sdtPr>
        <w:rPr>
          <w:rFonts w:cs="Droid Sans Devanagari"/>
        </w:rPr>
        <w:id w:val="-2112817296"/>
        <w:docPartObj>
          <w:docPartGallery w:val="Table of Contents"/>
          <w:docPartUnique/>
        </w:docPartObj>
      </w:sdtPr>
      <w:sdtContent>
        <w:p w14:paraId="3CD8D3AA" w14:textId="77777777" w:rsidR="003C4870" w:rsidRDefault="00000000">
          <w:pPr>
            <w:pStyle w:val="TDC1"/>
            <w:tabs>
              <w:tab w:val="right" w:leader="dot" w:pos="9972"/>
            </w:tabs>
          </w:pPr>
          <w:r>
            <w:fldChar w:fldCharType="begin"/>
          </w:r>
          <w:r>
            <w:rPr>
              <w:rStyle w:val="IndexLink"/>
            </w:rPr>
            <w:instrText xml:space="preserve"> TOC \o "1-9" \h</w:instrText>
          </w:r>
          <w:r>
            <w:rPr>
              <w:rStyle w:val="IndexLink"/>
            </w:rPr>
            <w:fldChar w:fldCharType="separate"/>
          </w:r>
          <w:hyperlink w:anchor="__RefHeading___Toc164_42915085">
            <w:r>
              <w:rPr>
                <w:rStyle w:val="IndexLink"/>
              </w:rPr>
              <w:t>Manual de Mantenimiento de Producto</w:t>
            </w:r>
            <w:r>
              <w:rPr>
                <w:rStyle w:val="IndexLink"/>
              </w:rPr>
              <w:tab/>
              <w:t>3</w:t>
            </w:r>
          </w:hyperlink>
        </w:p>
        <w:p w14:paraId="653D0755" w14:textId="77777777" w:rsidR="003C4870" w:rsidRDefault="00000000">
          <w:pPr>
            <w:pStyle w:val="TDC2"/>
            <w:tabs>
              <w:tab w:val="clear" w:pos="9689"/>
              <w:tab w:val="right" w:leader="dot" w:pos="9972"/>
            </w:tabs>
          </w:pPr>
          <w:hyperlink w:anchor="__RefHeading___Toc166_42915085">
            <w:r>
              <w:rPr>
                <w:rStyle w:val="IndexLink"/>
              </w:rPr>
              <w:t>INTRODUCCI</w:t>
            </w:r>
            <w:r>
              <w:rPr>
                <w:rStyle w:val="IndexLink"/>
              </w:rPr>
              <w:t>O</w:t>
            </w:r>
            <w:r>
              <w:rPr>
                <w:rStyle w:val="IndexLink"/>
              </w:rPr>
              <w:t>N</w:t>
            </w:r>
            <w:r>
              <w:rPr>
                <w:rStyle w:val="IndexLink"/>
              </w:rPr>
              <w:tab/>
              <w:t>3</w:t>
            </w:r>
          </w:hyperlink>
        </w:p>
        <w:p w14:paraId="714F3B44" w14:textId="77777777" w:rsidR="003C4870" w:rsidRDefault="00000000">
          <w:pPr>
            <w:pStyle w:val="TDC2"/>
            <w:tabs>
              <w:tab w:val="clear" w:pos="9689"/>
              <w:tab w:val="right" w:leader="dot" w:pos="9972"/>
            </w:tabs>
          </w:pPr>
          <w:hyperlink w:anchor="__RefHeading___Toc168_42915085">
            <w:r>
              <w:rPr>
                <w:rStyle w:val="IndexLink"/>
              </w:rPr>
              <w:t>CONVENCIONES</w:t>
            </w:r>
            <w:r>
              <w:rPr>
                <w:rStyle w:val="IndexLink"/>
              </w:rPr>
              <w:tab/>
              <w:t>3</w:t>
            </w:r>
          </w:hyperlink>
        </w:p>
        <w:p w14:paraId="07A1956B" w14:textId="77777777" w:rsidR="003C4870" w:rsidRDefault="00000000">
          <w:pPr>
            <w:pStyle w:val="TDC2"/>
            <w:tabs>
              <w:tab w:val="clear" w:pos="9689"/>
              <w:tab w:val="right" w:leader="dot" w:pos="9972"/>
            </w:tabs>
          </w:pPr>
          <w:hyperlink w:anchor="__RefHeading___Toc170_42915085">
            <w:r>
              <w:rPr>
                <w:rStyle w:val="IndexLink"/>
              </w:rPr>
              <w:t>Garantía</w:t>
            </w:r>
            <w:r>
              <w:rPr>
                <w:rStyle w:val="IndexLink"/>
              </w:rPr>
              <w:tab/>
              <w:t>5</w:t>
            </w:r>
          </w:hyperlink>
        </w:p>
        <w:p w14:paraId="5CEDEB22" w14:textId="77777777" w:rsidR="003C4870" w:rsidRDefault="00000000">
          <w:pPr>
            <w:pStyle w:val="TDC2"/>
            <w:tabs>
              <w:tab w:val="clear" w:pos="9689"/>
              <w:tab w:val="right" w:leader="dot" w:pos="9972"/>
            </w:tabs>
          </w:pPr>
          <w:hyperlink w:anchor="__RefHeading___Toc172_42915085">
            <w:r>
              <w:rPr>
                <w:rStyle w:val="IndexLink"/>
              </w:rPr>
              <w:t>Actualizaciones</w:t>
            </w:r>
            <w:r>
              <w:rPr>
                <w:rStyle w:val="IndexLink"/>
              </w:rPr>
              <w:tab/>
              <w:t>6</w:t>
            </w:r>
          </w:hyperlink>
        </w:p>
        <w:p w14:paraId="2E625936" w14:textId="77777777" w:rsidR="003C4870" w:rsidRDefault="00000000">
          <w:pPr>
            <w:pStyle w:val="TDC2"/>
            <w:tabs>
              <w:tab w:val="clear" w:pos="9689"/>
              <w:tab w:val="right" w:leader="dot" w:pos="9972"/>
            </w:tabs>
          </w:pPr>
          <w:hyperlink w:anchor="__RefHeading___Toc174_42915085">
            <w:r>
              <w:rPr>
                <w:rStyle w:val="IndexLink"/>
              </w:rPr>
              <w:t>Soporte Técnico</w:t>
            </w:r>
            <w:r>
              <w:rPr>
                <w:rStyle w:val="IndexLink"/>
              </w:rPr>
              <w:tab/>
              <w:t>6</w:t>
            </w:r>
          </w:hyperlink>
        </w:p>
        <w:p w14:paraId="0E0528A3" w14:textId="77777777" w:rsidR="003C4870" w:rsidRDefault="00000000">
          <w:pPr>
            <w:pStyle w:val="TDC2"/>
            <w:tabs>
              <w:tab w:val="clear" w:pos="9689"/>
              <w:tab w:val="right" w:leader="dot" w:pos="9972"/>
            </w:tabs>
          </w:pPr>
          <w:hyperlink w:anchor="__RefHeading___Toc395_3481839337">
            <w:r>
              <w:rPr>
                <w:rStyle w:val="IndexLink"/>
              </w:rPr>
              <w:t>Acciones Preventivas</w:t>
            </w:r>
            <w:r>
              <w:rPr>
                <w:rStyle w:val="IndexLink"/>
              </w:rPr>
              <w:tab/>
              <w:t>7</w:t>
            </w:r>
          </w:hyperlink>
        </w:p>
        <w:p w14:paraId="76F4BBA5" w14:textId="77777777" w:rsidR="003C4870" w:rsidRDefault="00000000">
          <w:pPr>
            <w:pStyle w:val="TDC2"/>
            <w:tabs>
              <w:tab w:val="clear" w:pos="9689"/>
              <w:tab w:val="right" w:leader="dot" w:pos="9972"/>
            </w:tabs>
          </w:pPr>
          <w:hyperlink w:anchor="__RefHeading___Toc397_3481839337">
            <w:r>
              <w:rPr>
                <w:rStyle w:val="IndexLink"/>
              </w:rPr>
              <w:t>Acciones Correctivas</w:t>
            </w:r>
            <w:r>
              <w:rPr>
                <w:rStyle w:val="IndexLink"/>
              </w:rPr>
              <w:tab/>
              <w:t>7</w:t>
            </w:r>
          </w:hyperlink>
        </w:p>
        <w:p w14:paraId="25CF9F41" w14:textId="77777777" w:rsidR="003C4870" w:rsidRDefault="00000000">
          <w:pPr>
            <w:pStyle w:val="TDC2"/>
            <w:tabs>
              <w:tab w:val="clear" w:pos="9689"/>
              <w:tab w:val="right" w:leader="dot" w:pos="9972"/>
            </w:tabs>
          </w:pPr>
          <w:hyperlink w:anchor="__RefHeading___Toc399_3481839337">
            <w:r>
              <w:rPr>
                <w:rStyle w:val="IndexLink"/>
              </w:rPr>
              <w:t>Control de Versiones</w:t>
            </w:r>
            <w:r>
              <w:rPr>
                <w:rStyle w:val="IndexLink"/>
              </w:rPr>
              <w:tab/>
              <w:t>8</w:t>
            </w:r>
          </w:hyperlink>
          <w:r>
            <w:rPr>
              <w:rStyle w:val="IndexLink"/>
            </w:rPr>
            <w:fldChar w:fldCharType="end"/>
          </w:r>
        </w:p>
      </w:sdtContent>
    </w:sdt>
    <w:p w14:paraId="291D5343" w14:textId="77777777" w:rsidR="003C4870" w:rsidRDefault="00000000">
      <w:pPr>
        <w:pStyle w:val="TDC2"/>
        <w:tabs>
          <w:tab w:val="clear" w:pos="9689"/>
          <w:tab w:val="right" w:leader="dot" w:pos="9972"/>
        </w:tabs>
      </w:pPr>
      <w:hyperlink w:anchor="__RefHeading___Toc172_42915085">
        <w:r>
          <w:rPr>
            <w:rStyle w:val="IndexLink"/>
          </w:rPr>
          <w:t>Actualizaciones</w:t>
        </w:r>
        <w:r>
          <w:rPr>
            <w:rStyle w:val="IndexLink"/>
          </w:rPr>
          <w:tab/>
          <w:t>6</w:t>
        </w:r>
      </w:hyperlink>
    </w:p>
    <w:p w14:paraId="650FF23A" w14:textId="77777777" w:rsidR="003C4870" w:rsidRDefault="00000000">
      <w:pPr>
        <w:pStyle w:val="TDC2"/>
        <w:tabs>
          <w:tab w:val="clear" w:pos="9689"/>
          <w:tab w:val="right" w:leader="dot" w:pos="9972"/>
        </w:tabs>
      </w:pPr>
      <w:hyperlink w:anchor="__RefHeading___Toc174_42915085">
        <w:r>
          <w:rPr>
            <w:rStyle w:val="IndexLink"/>
          </w:rPr>
          <w:t>Soporte Técnico</w:t>
        </w:r>
        <w:r>
          <w:rPr>
            <w:rStyle w:val="IndexLink"/>
          </w:rPr>
          <w:tab/>
          <w:t>6</w:t>
        </w:r>
      </w:hyperlink>
      <w:r>
        <w:br w:type="page"/>
      </w:r>
    </w:p>
    <w:p w14:paraId="2FCC8073" w14:textId="77777777" w:rsidR="003C4870" w:rsidRDefault="00000000">
      <w:pPr>
        <w:pStyle w:val="Ttulo"/>
      </w:pPr>
      <w:bookmarkStart w:id="0" w:name="__RefHeading___Toc164_42915085"/>
      <w:bookmarkEnd w:id="0"/>
      <w:r>
        <w:rPr>
          <w:rFonts w:ascii="Trebuchet MS" w:eastAsia="Trebuchet MS" w:hAnsi="Trebuchet MS" w:cs="Trebuchet MS"/>
        </w:rPr>
        <w:lastRenderedPageBreak/>
        <w:t>Manual de Mantenimiento de Producto</w:t>
      </w:r>
    </w:p>
    <w:p w14:paraId="53688C66" w14:textId="77777777" w:rsidR="003C4870" w:rsidRDefault="00000000">
      <w:pPr>
        <w:pStyle w:val="Ttulo2"/>
      </w:pPr>
      <w:bookmarkStart w:id="1" w:name="__RefHeading___Toc166_42915085"/>
      <w:bookmarkEnd w:id="1"/>
      <w:r>
        <w:t>INTRODUCCION</w:t>
      </w:r>
    </w:p>
    <w:p w14:paraId="6CDF0FFA" w14:textId="6D532285" w:rsidR="003C4870" w:rsidRDefault="00000000">
      <w:pPr>
        <w:rPr>
          <w:rFonts w:ascii="Trebuchet MS" w:eastAsia="Trebuchet MS" w:hAnsi="Trebuchet MS" w:cs="Trebuchet MS"/>
        </w:rPr>
      </w:pPr>
      <w:r>
        <w:rPr>
          <w:rFonts w:ascii="Trebuchet MS" w:eastAsia="Trebuchet MS" w:hAnsi="Trebuchet MS" w:cs="Trebuchet MS"/>
        </w:rPr>
        <w:t xml:space="preserve">En las siguientes paginas se establece el plan de mantenimiento del </w:t>
      </w:r>
      <w:r w:rsidR="00D47BA6">
        <w:rPr>
          <w:rFonts w:ascii="Trebuchet MS" w:eastAsia="Trebuchet MS" w:hAnsi="Trebuchet MS" w:cs="Trebuchet MS"/>
        </w:rPr>
        <w:t xml:space="preserve">sistema de gestión y asignación de elementos TI (en adelante, Stocket o el producto) </w:t>
      </w:r>
      <w:r>
        <w:rPr>
          <w:rFonts w:ascii="Trebuchet MS" w:eastAsia="Trebuchet MS" w:hAnsi="Trebuchet MS" w:cs="Trebuchet MS"/>
        </w:rPr>
        <w:t xml:space="preserve">donde se establecen los planes, protocolos y calendarización para la corrección de fallos del producto desarrollado, con el fin de minimizar errores de </w:t>
      </w:r>
      <w:r w:rsidR="00D47BA6">
        <w:rPr>
          <w:rFonts w:ascii="Trebuchet MS" w:eastAsia="Trebuchet MS" w:hAnsi="Trebuchet MS" w:cs="Trebuchet MS"/>
        </w:rPr>
        <w:t>cálculo</w:t>
      </w:r>
      <w:r>
        <w:rPr>
          <w:rFonts w:ascii="Trebuchet MS" w:eastAsia="Trebuchet MS" w:hAnsi="Trebuchet MS" w:cs="Trebuchet MS"/>
        </w:rPr>
        <w:t xml:space="preserve">, almacenado y consulta de la </w:t>
      </w:r>
      <w:r w:rsidR="00D47BA6">
        <w:rPr>
          <w:rFonts w:ascii="Trebuchet MS" w:eastAsia="Trebuchet MS" w:hAnsi="Trebuchet MS" w:cs="Trebuchet MS"/>
        </w:rPr>
        <w:t>información</w:t>
      </w:r>
      <w:r>
        <w:rPr>
          <w:rFonts w:ascii="Trebuchet MS" w:eastAsia="Trebuchet MS" w:hAnsi="Trebuchet MS" w:cs="Trebuchet MS"/>
        </w:rPr>
        <w:t xml:space="preserve"> contenida en </w:t>
      </w:r>
      <w:r w:rsidR="00D47BA6">
        <w:rPr>
          <w:rFonts w:ascii="Trebuchet MS" w:eastAsia="Trebuchet MS" w:hAnsi="Trebuchet MS" w:cs="Trebuchet MS"/>
        </w:rPr>
        <w:t>el mismo</w:t>
      </w:r>
      <w:r>
        <w:rPr>
          <w:rFonts w:ascii="Trebuchet MS" w:eastAsia="Trebuchet MS" w:hAnsi="Trebuchet MS" w:cs="Trebuchet MS"/>
        </w:rPr>
        <w:t xml:space="preserve">. Aparte, de definir la manera en </w:t>
      </w:r>
      <w:r w:rsidR="00D47BA6">
        <w:rPr>
          <w:rFonts w:ascii="Trebuchet MS" w:eastAsia="Trebuchet MS" w:hAnsi="Trebuchet MS" w:cs="Trebuchet MS"/>
        </w:rPr>
        <w:t>cómo</w:t>
      </w:r>
      <w:r>
        <w:rPr>
          <w:rFonts w:ascii="Trebuchet MS" w:eastAsia="Trebuchet MS" w:hAnsi="Trebuchet MS" w:cs="Trebuchet MS"/>
        </w:rPr>
        <w:t xml:space="preserve"> se realizarán los cambios en el sistema, y posibles requerimientos que sean aplicables a futuro.</w:t>
      </w:r>
    </w:p>
    <w:p w14:paraId="4474CB61" w14:textId="77777777" w:rsidR="003C4870" w:rsidRDefault="00000000">
      <w:pPr>
        <w:pStyle w:val="Ttulo2"/>
      </w:pPr>
      <w:bookmarkStart w:id="2" w:name="__RefHeading___Toc168_42915085"/>
      <w:bookmarkEnd w:id="2"/>
      <w:r>
        <w:t>CONVENCIONES</w:t>
      </w:r>
    </w:p>
    <w:p w14:paraId="4FAB0EE5" w14:textId="77777777" w:rsidR="003C4870" w:rsidRDefault="00000000">
      <w:r>
        <w:rPr>
          <w:rFonts w:ascii="Trebuchet MS" w:eastAsia="Trebuchet MS" w:hAnsi="Trebuchet MS" w:cs="Trebuchet MS"/>
        </w:rPr>
        <w:t xml:space="preserve">De conformidad a lo establecido en el conjunto de estándares ISO/IEC 2500n denominadas </w:t>
      </w:r>
      <w:proofErr w:type="spellStart"/>
      <w:r>
        <w:rPr>
          <w:rFonts w:ascii="Trebuchet MS" w:eastAsia="Trebuchet MS" w:hAnsi="Trebuchet MS" w:cs="Trebuchet MS"/>
        </w:rPr>
        <w:t>SQuaRE</w:t>
      </w:r>
      <w:proofErr w:type="spellEnd"/>
      <w:r>
        <w:rPr>
          <w:rFonts w:ascii="Trebuchet MS" w:eastAsia="Trebuchet MS" w:hAnsi="Trebuchet MS" w:cs="Trebuchet MS"/>
        </w:rPr>
        <w:t xml:space="preserve"> (</w:t>
      </w:r>
      <w:proofErr w:type="spellStart"/>
      <w:r>
        <w:rPr>
          <w:rFonts w:ascii="Trebuchet MS" w:eastAsia="Trebuchet MS" w:hAnsi="Trebuchet MS" w:cs="Trebuchet MS"/>
        </w:rPr>
        <w:t>System</w:t>
      </w:r>
      <w:proofErr w:type="spellEnd"/>
      <w:r>
        <w:rPr>
          <w:rFonts w:ascii="Trebuchet MS" w:eastAsia="Trebuchet MS" w:hAnsi="Trebuchet MS" w:cs="Trebuchet MS"/>
        </w:rPr>
        <w:t xml:space="preserve"> </w:t>
      </w:r>
      <w:proofErr w:type="spellStart"/>
      <w:r>
        <w:rPr>
          <w:rFonts w:ascii="Trebuchet MS" w:eastAsia="Trebuchet MS" w:hAnsi="Trebuchet MS" w:cs="Trebuchet MS"/>
        </w:rPr>
        <w:t>adn</w:t>
      </w:r>
      <w:proofErr w:type="spellEnd"/>
      <w:r>
        <w:rPr>
          <w:rFonts w:ascii="Trebuchet MS" w:eastAsia="Trebuchet MS" w:hAnsi="Trebuchet MS" w:cs="Trebuchet MS"/>
        </w:rPr>
        <w:t xml:space="preserve"> Software </w:t>
      </w:r>
      <w:proofErr w:type="spellStart"/>
      <w:r>
        <w:rPr>
          <w:rFonts w:ascii="Trebuchet MS" w:eastAsia="Trebuchet MS" w:hAnsi="Trebuchet MS" w:cs="Trebuchet MS"/>
        </w:rPr>
        <w:t>Quality</w:t>
      </w:r>
      <w:proofErr w:type="spellEnd"/>
      <w:r>
        <w:rPr>
          <w:rFonts w:ascii="Trebuchet MS" w:eastAsia="Trebuchet MS" w:hAnsi="Trebuchet MS" w:cs="Trebuchet MS"/>
        </w:rPr>
        <w:t xml:space="preserve"> </w:t>
      </w:r>
      <w:proofErr w:type="spellStart"/>
      <w:r>
        <w:rPr>
          <w:rFonts w:ascii="Trebuchet MS" w:eastAsia="Trebuchet MS" w:hAnsi="Trebuchet MS" w:cs="Trebuchet MS"/>
        </w:rPr>
        <w:t>Requirements</w:t>
      </w:r>
      <w:proofErr w:type="spellEnd"/>
      <w:r>
        <w:rPr>
          <w:rFonts w:ascii="Trebuchet MS" w:eastAsia="Trebuchet MS" w:hAnsi="Trebuchet MS" w:cs="Trebuchet MS"/>
        </w:rPr>
        <w:t xml:space="preserve"> and </w:t>
      </w:r>
      <w:proofErr w:type="spellStart"/>
      <w:r>
        <w:rPr>
          <w:rFonts w:ascii="Trebuchet MS" w:eastAsia="Trebuchet MS" w:hAnsi="Trebuchet MS" w:cs="Trebuchet MS"/>
        </w:rPr>
        <w:t>Evaluation</w:t>
      </w:r>
      <w:proofErr w:type="spellEnd"/>
      <w:r>
        <w:rPr>
          <w:rFonts w:ascii="Trebuchet MS" w:eastAsia="Trebuchet MS" w:hAnsi="Trebuchet MS" w:cs="Trebuchet MS"/>
        </w:rPr>
        <w:t xml:space="preserve">) por medio de la </w:t>
      </w:r>
      <w:proofErr w:type="gramStart"/>
      <w:r>
        <w:rPr>
          <w:rFonts w:ascii="Trebuchet MS" w:eastAsia="Trebuchet MS" w:hAnsi="Trebuchet MS" w:cs="Trebuchet MS"/>
        </w:rPr>
        <w:t>cual »</w:t>
      </w:r>
      <w:proofErr w:type="gramEnd"/>
      <w:r>
        <w:rPr>
          <w:rFonts w:ascii="Trebuchet MS" w:eastAsia="Trebuchet MS" w:hAnsi="Trebuchet MS" w:cs="Trebuchet MS"/>
        </w:rPr>
        <w:t>...tienen como objetivo la creación de un marco de trabajo común para evaluar la calidad del producto de software.» compuestas por:</w:t>
      </w:r>
    </w:p>
    <w:p w14:paraId="70674C0B" w14:textId="77777777" w:rsidR="003C4870" w:rsidRDefault="00000000">
      <w:pPr>
        <w:numPr>
          <w:ilvl w:val="0"/>
          <w:numId w:val="1"/>
        </w:numPr>
      </w:pPr>
      <w:r>
        <w:rPr>
          <w:rFonts w:ascii="Trebuchet MS" w:eastAsia="Trebuchet MS" w:hAnsi="Trebuchet MS" w:cs="Trebuchet MS"/>
        </w:rPr>
        <w:t>ISO/IEC 2501n - División de Modelo de Calidad</w:t>
      </w:r>
    </w:p>
    <w:p w14:paraId="45DD2E91" w14:textId="77777777" w:rsidR="003C4870" w:rsidRDefault="00000000">
      <w:pPr>
        <w:spacing w:after="200"/>
        <w:ind w:left="708"/>
      </w:pPr>
      <w:r>
        <w:rPr>
          <w:rFonts w:ascii="Trebuchet MS" w:eastAsia="Trebuchet MS" w:hAnsi="Trebuchet MS" w:cs="Trebuchet MS"/>
          <w:sz w:val="21"/>
        </w:rPr>
        <w:t>Las normas de este apartado presentan modelos de calidad detallados incluyendo características para calidad interna, externa y en uso del producto software. Actualmente esta división se encuentra formada por:</w:t>
      </w:r>
    </w:p>
    <w:p w14:paraId="51505228" w14:textId="77777777" w:rsidR="003C4870" w:rsidRDefault="00000000">
      <w:pPr>
        <w:numPr>
          <w:ilvl w:val="0"/>
          <w:numId w:val="2"/>
        </w:numPr>
        <w:spacing w:after="200"/>
        <w:ind w:left="991" w:hanging="283"/>
      </w:pPr>
      <w:r>
        <w:rPr>
          <w:rFonts w:ascii="Trebuchet MS" w:eastAsia="Trebuchet MS" w:hAnsi="Trebuchet MS" w:cs="Trebuchet MS"/>
          <w:sz w:val="21"/>
        </w:rPr>
        <w:t>ISO/IEC 25010 - </w:t>
      </w:r>
      <w:proofErr w:type="spellStart"/>
      <w:r>
        <w:rPr>
          <w:rFonts w:ascii="Trebuchet MS" w:eastAsia="Trebuchet MS" w:hAnsi="Trebuchet MS" w:cs="Trebuchet MS"/>
          <w:i/>
          <w:sz w:val="21"/>
        </w:rPr>
        <w:t>System</w:t>
      </w:r>
      <w:proofErr w:type="spellEnd"/>
      <w:r>
        <w:rPr>
          <w:rFonts w:ascii="Trebuchet MS" w:eastAsia="Trebuchet MS" w:hAnsi="Trebuchet MS" w:cs="Trebuchet MS"/>
          <w:i/>
          <w:sz w:val="21"/>
        </w:rPr>
        <w:t xml:space="preserve"> and software </w:t>
      </w:r>
      <w:proofErr w:type="spellStart"/>
      <w:r>
        <w:rPr>
          <w:rFonts w:ascii="Trebuchet MS" w:eastAsia="Trebuchet MS" w:hAnsi="Trebuchet MS" w:cs="Trebuchet MS"/>
          <w:i/>
          <w:sz w:val="21"/>
        </w:rPr>
        <w:t>quality</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models</w:t>
      </w:r>
      <w:proofErr w:type="spellEnd"/>
      <w:r>
        <w:rPr>
          <w:rFonts w:ascii="Trebuchet MS" w:eastAsia="Trebuchet MS" w:hAnsi="Trebuchet MS" w:cs="Trebuchet MS"/>
          <w:sz w:val="21"/>
        </w:rPr>
        <w:t xml:space="preserve">: describe el modelo de calidad para el producto software y para la calidad en uso. Esta Norma presenta las características y </w:t>
      </w:r>
      <w:proofErr w:type="spellStart"/>
      <w:r>
        <w:rPr>
          <w:rFonts w:ascii="Trebuchet MS" w:eastAsia="Trebuchet MS" w:hAnsi="Trebuchet MS" w:cs="Trebuchet MS"/>
          <w:sz w:val="21"/>
        </w:rPr>
        <w:t>subcaracterísticas</w:t>
      </w:r>
      <w:proofErr w:type="spellEnd"/>
      <w:r>
        <w:rPr>
          <w:rFonts w:ascii="Trebuchet MS" w:eastAsia="Trebuchet MS" w:hAnsi="Trebuchet MS" w:cs="Trebuchet MS"/>
          <w:sz w:val="21"/>
        </w:rPr>
        <w:t xml:space="preserve"> de calidad frente a las cuales evaluar el producto software.</w:t>
      </w:r>
    </w:p>
    <w:p w14:paraId="116CAE70" w14:textId="77777777" w:rsidR="003C4870" w:rsidRDefault="00000000">
      <w:pPr>
        <w:numPr>
          <w:ilvl w:val="0"/>
          <w:numId w:val="2"/>
        </w:numPr>
        <w:spacing w:after="200"/>
        <w:ind w:left="991" w:hanging="283"/>
      </w:pPr>
      <w:r>
        <w:rPr>
          <w:rFonts w:ascii="Trebuchet MS" w:eastAsia="Trebuchet MS" w:hAnsi="Trebuchet MS" w:cs="Trebuchet MS"/>
          <w:sz w:val="21"/>
        </w:rPr>
        <w:t>ISO/IEC 25012 - </w:t>
      </w:r>
      <w:r>
        <w:rPr>
          <w:rFonts w:ascii="Trebuchet MS" w:eastAsia="Trebuchet MS" w:hAnsi="Trebuchet MS" w:cs="Trebuchet MS"/>
          <w:i/>
          <w:sz w:val="21"/>
        </w:rPr>
        <w:t xml:space="preserve">Data </w:t>
      </w:r>
      <w:proofErr w:type="spellStart"/>
      <w:r>
        <w:rPr>
          <w:rFonts w:ascii="Trebuchet MS" w:eastAsia="Trebuchet MS" w:hAnsi="Trebuchet MS" w:cs="Trebuchet MS"/>
          <w:i/>
          <w:sz w:val="21"/>
        </w:rPr>
        <w:t>Quality</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model</w:t>
      </w:r>
      <w:proofErr w:type="spellEnd"/>
      <w:r>
        <w:rPr>
          <w:rFonts w:ascii="Trebuchet MS" w:eastAsia="Trebuchet MS" w:hAnsi="Trebuchet MS" w:cs="Trebuchet MS"/>
          <w:sz w:val="21"/>
        </w:rPr>
        <w:t>: define un modelo general para la calidad de los datos, aplicable a aquellos datos que se encuentran almacenados de manera estructurada y forman parte de un Sistema de Información.</w:t>
      </w:r>
    </w:p>
    <w:p w14:paraId="116CB35E" w14:textId="77777777" w:rsidR="003C4870" w:rsidRDefault="00000000">
      <w:pPr>
        <w:numPr>
          <w:ilvl w:val="0"/>
          <w:numId w:val="1"/>
        </w:numPr>
        <w:spacing w:after="200"/>
      </w:pPr>
      <w:r>
        <w:rPr>
          <w:rFonts w:ascii="Trebuchet MS" w:eastAsia="Trebuchet MS" w:hAnsi="Trebuchet MS" w:cs="Trebuchet MS"/>
          <w:sz w:val="21"/>
        </w:rPr>
        <w:t>ISO/IEC 2502n - División de Medición de Calidad</w:t>
      </w:r>
    </w:p>
    <w:p w14:paraId="1229C4DD" w14:textId="77777777" w:rsidR="003C4870" w:rsidRDefault="00000000">
      <w:pPr>
        <w:spacing w:after="200"/>
        <w:ind w:left="708"/>
      </w:pPr>
      <w:r>
        <w:rPr>
          <w:rFonts w:ascii="Trebuchet MS" w:eastAsia="Trebuchet MS" w:hAnsi="Trebuchet MS" w:cs="Trebuchet MS"/>
          <w:sz w:val="21"/>
        </w:rPr>
        <w:t>Estas normas incluyen un modelo de referencia de la medición de la calidad del producto, definiciones de medidas de calidad (interna, externa y en uso) y guías prácticas para su aplicación. Actualmente esta división se encuentra formada por:</w:t>
      </w:r>
    </w:p>
    <w:p w14:paraId="67721019" w14:textId="77777777" w:rsidR="003C4870" w:rsidRDefault="00000000">
      <w:pPr>
        <w:numPr>
          <w:ilvl w:val="0"/>
          <w:numId w:val="2"/>
        </w:numPr>
        <w:spacing w:after="200"/>
        <w:ind w:left="991" w:hanging="283"/>
      </w:pPr>
      <w:r>
        <w:rPr>
          <w:rFonts w:ascii="Trebuchet MS" w:eastAsia="Trebuchet MS" w:hAnsi="Trebuchet MS" w:cs="Trebuchet MS"/>
          <w:sz w:val="21"/>
        </w:rPr>
        <w:t>ISO/IEC 25020 - </w:t>
      </w:r>
      <w:proofErr w:type="spellStart"/>
      <w:r>
        <w:rPr>
          <w:rFonts w:ascii="Trebuchet MS" w:eastAsia="Trebuchet MS" w:hAnsi="Trebuchet MS" w:cs="Trebuchet MS"/>
          <w:i/>
          <w:sz w:val="21"/>
        </w:rPr>
        <w:t>Measurement</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reference</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model</w:t>
      </w:r>
      <w:proofErr w:type="spellEnd"/>
      <w:r>
        <w:rPr>
          <w:rFonts w:ascii="Trebuchet MS" w:eastAsia="Trebuchet MS" w:hAnsi="Trebuchet MS" w:cs="Trebuchet MS"/>
          <w:i/>
          <w:sz w:val="21"/>
        </w:rPr>
        <w:t xml:space="preserve"> and guide</w:t>
      </w:r>
      <w:r>
        <w:rPr>
          <w:rFonts w:ascii="Trebuchet MS" w:eastAsia="Trebuchet MS" w:hAnsi="Trebuchet MS" w:cs="Trebuchet MS"/>
          <w:sz w:val="21"/>
        </w:rPr>
        <w:t>: presenta una explicación introductoria y un modelo de referencia común a los elementos de medición de la calidad. También proporciona una guía para que los usuarios seleccionen o desarrollen y apliquen medidas propuestas por normas ISO.</w:t>
      </w:r>
    </w:p>
    <w:p w14:paraId="1DE089AB" w14:textId="77777777" w:rsidR="003C4870" w:rsidRDefault="00000000">
      <w:pPr>
        <w:numPr>
          <w:ilvl w:val="0"/>
          <w:numId w:val="2"/>
        </w:numPr>
        <w:spacing w:after="200"/>
        <w:ind w:left="991" w:hanging="283"/>
      </w:pPr>
      <w:r>
        <w:rPr>
          <w:rFonts w:ascii="Trebuchet MS" w:eastAsia="Trebuchet MS" w:hAnsi="Trebuchet MS" w:cs="Trebuchet MS"/>
          <w:sz w:val="21"/>
        </w:rPr>
        <w:t>ISO/IEC 25021 - </w:t>
      </w:r>
      <w:proofErr w:type="spellStart"/>
      <w:r>
        <w:rPr>
          <w:rFonts w:ascii="Trebuchet MS" w:eastAsia="Trebuchet MS" w:hAnsi="Trebuchet MS" w:cs="Trebuchet MS"/>
          <w:i/>
          <w:sz w:val="21"/>
        </w:rPr>
        <w:t>Quality</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measure</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elements</w:t>
      </w:r>
      <w:proofErr w:type="spellEnd"/>
      <w:r>
        <w:rPr>
          <w:rFonts w:ascii="Trebuchet MS" w:eastAsia="Trebuchet MS" w:hAnsi="Trebuchet MS" w:cs="Trebuchet MS"/>
          <w:sz w:val="21"/>
        </w:rPr>
        <w:t>: define y especifica un conjunto recomendado de métricas base y derivadas que puedan ser usadas a lo largo de todo el ciclo de vida del desarrollo software.</w:t>
      </w:r>
    </w:p>
    <w:p w14:paraId="4A0E1EE4" w14:textId="77777777" w:rsidR="003C4870" w:rsidRDefault="00000000">
      <w:pPr>
        <w:numPr>
          <w:ilvl w:val="0"/>
          <w:numId w:val="2"/>
        </w:numPr>
        <w:spacing w:after="200"/>
        <w:ind w:left="991" w:hanging="283"/>
      </w:pPr>
      <w:r>
        <w:rPr>
          <w:rFonts w:ascii="Trebuchet MS" w:eastAsia="Trebuchet MS" w:hAnsi="Trebuchet MS" w:cs="Trebuchet MS"/>
          <w:sz w:val="21"/>
        </w:rPr>
        <w:t>ISO/IEC 25022 - </w:t>
      </w:r>
      <w:proofErr w:type="spellStart"/>
      <w:r>
        <w:rPr>
          <w:rFonts w:ascii="Trebuchet MS" w:eastAsia="Trebuchet MS" w:hAnsi="Trebuchet MS" w:cs="Trebuchet MS"/>
          <w:i/>
          <w:sz w:val="21"/>
        </w:rPr>
        <w:t>Measurement</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of</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quality</w:t>
      </w:r>
      <w:proofErr w:type="spellEnd"/>
      <w:r>
        <w:rPr>
          <w:rFonts w:ascii="Trebuchet MS" w:eastAsia="Trebuchet MS" w:hAnsi="Trebuchet MS" w:cs="Trebuchet MS"/>
          <w:i/>
          <w:sz w:val="21"/>
        </w:rPr>
        <w:t xml:space="preserve"> in use</w:t>
      </w:r>
      <w:r>
        <w:rPr>
          <w:rFonts w:ascii="Trebuchet MS" w:eastAsia="Trebuchet MS" w:hAnsi="Trebuchet MS" w:cs="Trebuchet MS"/>
          <w:sz w:val="21"/>
        </w:rPr>
        <w:t>: define específicamente las métricas para realizar la medición de la calidad en uso del producto.</w:t>
      </w:r>
    </w:p>
    <w:p w14:paraId="1AC3EC65" w14:textId="77777777" w:rsidR="003C4870" w:rsidRDefault="00000000">
      <w:pPr>
        <w:numPr>
          <w:ilvl w:val="0"/>
          <w:numId w:val="2"/>
        </w:numPr>
        <w:spacing w:after="200"/>
        <w:ind w:left="991" w:hanging="283"/>
      </w:pPr>
      <w:r>
        <w:rPr>
          <w:rFonts w:ascii="Trebuchet MS" w:eastAsia="Trebuchet MS" w:hAnsi="Trebuchet MS" w:cs="Trebuchet MS"/>
          <w:sz w:val="21"/>
        </w:rPr>
        <w:lastRenderedPageBreak/>
        <w:t>ISO/IEC 25023 - </w:t>
      </w:r>
      <w:proofErr w:type="spellStart"/>
      <w:r>
        <w:rPr>
          <w:rFonts w:ascii="Trebuchet MS" w:eastAsia="Trebuchet MS" w:hAnsi="Trebuchet MS" w:cs="Trebuchet MS"/>
          <w:i/>
          <w:sz w:val="21"/>
        </w:rPr>
        <w:t>Measurement</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of</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system</w:t>
      </w:r>
      <w:proofErr w:type="spellEnd"/>
      <w:r>
        <w:rPr>
          <w:rFonts w:ascii="Trebuchet MS" w:eastAsia="Trebuchet MS" w:hAnsi="Trebuchet MS" w:cs="Trebuchet MS"/>
          <w:i/>
          <w:sz w:val="21"/>
        </w:rPr>
        <w:t xml:space="preserve"> and software </w:t>
      </w:r>
      <w:proofErr w:type="spellStart"/>
      <w:r>
        <w:rPr>
          <w:rFonts w:ascii="Trebuchet MS" w:eastAsia="Trebuchet MS" w:hAnsi="Trebuchet MS" w:cs="Trebuchet MS"/>
          <w:i/>
          <w:sz w:val="21"/>
        </w:rPr>
        <w:t>product</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quality</w:t>
      </w:r>
      <w:proofErr w:type="spellEnd"/>
      <w:r>
        <w:rPr>
          <w:rFonts w:ascii="Trebuchet MS" w:eastAsia="Trebuchet MS" w:hAnsi="Trebuchet MS" w:cs="Trebuchet MS"/>
          <w:sz w:val="21"/>
        </w:rPr>
        <w:t>: define específicamente las métricas para realizar la medición de la calidad de productos y sistemas software.</w:t>
      </w:r>
    </w:p>
    <w:p w14:paraId="695090D1" w14:textId="77777777" w:rsidR="003C4870" w:rsidRDefault="00000000">
      <w:pPr>
        <w:numPr>
          <w:ilvl w:val="0"/>
          <w:numId w:val="2"/>
        </w:numPr>
        <w:spacing w:after="200"/>
        <w:ind w:left="991" w:hanging="283"/>
      </w:pPr>
      <w:r>
        <w:rPr>
          <w:rFonts w:ascii="Trebuchet MS" w:eastAsia="Trebuchet MS" w:hAnsi="Trebuchet MS" w:cs="Trebuchet MS"/>
          <w:sz w:val="21"/>
        </w:rPr>
        <w:t>ISO/IEC 25024 - </w:t>
      </w:r>
      <w:proofErr w:type="spellStart"/>
      <w:r>
        <w:rPr>
          <w:rFonts w:ascii="Trebuchet MS" w:eastAsia="Trebuchet MS" w:hAnsi="Trebuchet MS" w:cs="Trebuchet MS"/>
          <w:i/>
          <w:sz w:val="21"/>
        </w:rPr>
        <w:t>Measurement</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of</w:t>
      </w:r>
      <w:proofErr w:type="spellEnd"/>
      <w:r>
        <w:rPr>
          <w:rFonts w:ascii="Trebuchet MS" w:eastAsia="Trebuchet MS" w:hAnsi="Trebuchet MS" w:cs="Trebuchet MS"/>
          <w:i/>
          <w:sz w:val="21"/>
        </w:rPr>
        <w:t xml:space="preserve"> data </w:t>
      </w:r>
      <w:proofErr w:type="spellStart"/>
      <w:r>
        <w:rPr>
          <w:rFonts w:ascii="Trebuchet MS" w:eastAsia="Trebuchet MS" w:hAnsi="Trebuchet MS" w:cs="Trebuchet MS"/>
          <w:i/>
          <w:sz w:val="21"/>
        </w:rPr>
        <w:t>quality</w:t>
      </w:r>
      <w:proofErr w:type="spellEnd"/>
      <w:r>
        <w:rPr>
          <w:rFonts w:ascii="Trebuchet MS" w:eastAsia="Trebuchet MS" w:hAnsi="Trebuchet MS" w:cs="Trebuchet MS"/>
          <w:sz w:val="21"/>
        </w:rPr>
        <w:t>: define específicamente las métricas para realizar la medición de la calidad de datos.</w:t>
      </w:r>
    </w:p>
    <w:p w14:paraId="52D08F9F" w14:textId="77777777" w:rsidR="003C4870" w:rsidRDefault="00000000">
      <w:pPr>
        <w:numPr>
          <w:ilvl w:val="0"/>
          <w:numId w:val="3"/>
        </w:numPr>
        <w:spacing w:after="200"/>
        <w:ind w:left="360" w:hanging="360"/>
      </w:pPr>
      <w:r>
        <w:rPr>
          <w:rFonts w:ascii="Trebuchet MS" w:eastAsia="Trebuchet MS" w:hAnsi="Trebuchet MS" w:cs="Trebuchet MS"/>
          <w:sz w:val="21"/>
        </w:rPr>
        <w:t>ISO/IEC 2503n - División de Requisitos de Calidad</w:t>
      </w:r>
    </w:p>
    <w:p w14:paraId="26229D9B" w14:textId="77777777" w:rsidR="003C4870" w:rsidRDefault="00000000">
      <w:pPr>
        <w:spacing w:after="200"/>
        <w:ind w:left="360"/>
      </w:pPr>
      <w:r>
        <w:rPr>
          <w:rFonts w:ascii="Trebuchet MS" w:eastAsia="Trebuchet MS" w:hAnsi="Trebuchet MS" w:cs="Trebuchet MS"/>
          <w:sz w:val="21"/>
        </w:rPr>
        <w:t>Las normas que forman este apartado ayudan a especificar requisitos de calidad que pueden ser utilizados en el proceso de elicitación de requisitos de calidad del producto software a desarrollar o como entrada del proceso de evaluación. Para ello, este apartado se compone de:</w:t>
      </w:r>
    </w:p>
    <w:p w14:paraId="19050ACB" w14:textId="77777777" w:rsidR="003C4870" w:rsidRDefault="00000000">
      <w:pPr>
        <w:numPr>
          <w:ilvl w:val="0"/>
          <w:numId w:val="3"/>
        </w:numPr>
        <w:spacing w:after="200"/>
        <w:ind w:left="1068" w:hanging="360"/>
      </w:pPr>
      <w:r>
        <w:rPr>
          <w:rFonts w:ascii="Trebuchet MS" w:eastAsia="Trebuchet MS" w:hAnsi="Trebuchet MS" w:cs="Trebuchet MS"/>
          <w:sz w:val="21"/>
        </w:rPr>
        <w:t>ISO/IEC 25030 - </w:t>
      </w:r>
      <w:proofErr w:type="spellStart"/>
      <w:r>
        <w:rPr>
          <w:rFonts w:ascii="Trebuchet MS" w:eastAsia="Trebuchet MS" w:hAnsi="Trebuchet MS" w:cs="Trebuchet MS"/>
          <w:i/>
          <w:sz w:val="21"/>
        </w:rPr>
        <w:t>Quality</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requirements</w:t>
      </w:r>
      <w:proofErr w:type="spellEnd"/>
      <w:r>
        <w:rPr>
          <w:rFonts w:ascii="Trebuchet MS" w:eastAsia="Trebuchet MS" w:hAnsi="Trebuchet MS" w:cs="Trebuchet MS"/>
          <w:sz w:val="21"/>
        </w:rPr>
        <w:t>: provee de un conjunto de recomendaciones para realizar la especificación de los requisitos de calidad del producto software.</w:t>
      </w:r>
    </w:p>
    <w:p w14:paraId="717BCC29" w14:textId="77777777" w:rsidR="003C4870" w:rsidRDefault="00000000">
      <w:pPr>
        <w:numPr>
          <w:ilvl w:val="0"/>
          <w:numId w:val="3"/>
        </w:numPr>
        <w:spacing w:after="200"/>
        <w:ind w:left="360" w:hanging="360"/>
      </w:pPr>
      <w:r>
        <w:rPr>
          <w:rFonts w:ascii="Trebuchet MS" w:eastAsia="Trebuchet MS" w:hAnsi="Trebuchet MS" w:cs="Trebuchet MS"/>
          <w:sz w:val="21"/>
        </w:rPr>
        <w:t>ISO/IEC 2504n - División de Evaluación de Calidad</w:t>
      </w:r>
    </w:p>
    <w:p w14:paraId="35542680" w14:textId="77777777" w:rsidR="003C4870" w:rsidRDefault="00000000">
      <w:pPr>
        <w:spacing w:after="200"/>
        <w:ind w:left="360"/>
      </w:pPr>
      <w:r>
        <w:rPr>
          <w:rFonts w:ascii="Trebuchet MS" w:eastAsia="Trebuchet MS" w:hAnsi="Trebuchet MS" w:cs="Trebuchet MS"/>
          <w:sz w:val="21"/>
        </w:rPr>
        <w:t>Este apartado incluye normas que proporcionan requisitos, recomendaciones y guías para llevar a cabo el proceso de evaluación del producto software. Esta división se encuentra formada por:</w:t>
      </w:r>
    </w:p>
    <w:p w14:paraId="7855BBA9" w14:textId="77777777" w:rsidR="003C4870" w:rsidRDefault="00000000">
      <w:pPr>
        <w:numPr>
          <w:ilvl w:val="0"/>
          <w:numId w:val="2"/>
        </w:numPr>
        <w:spacing w:after="200"/>
        <w:ind w:left="991" w:hanging="283"/>
      </w:pPr>
      <w:r>
        <w:rPr>
          <w:rFonts w:ascii="Trebuchet MS" w:eastAsia="Trebuchet MS" w:hAnsi="Trebuchet MS" w:cs="Trebuchet MS"/>
          <w:sz w:val="21"/>
        </w:rPr>
        <w:t>ISO/IEC 25040 - </w:t>
      </w:r>
      <w:proofErr w:type="spellStart"/>
      <w:r>
        <w:rPr>
          <w:rFonts w:ascii="Trebuchet MS" w:eastAsia="Trebuchet MS" w:hAnsi="Trebuchet MS" w:cs="Trebuchet MS"/>
          <w:i/>
          <w:sz w:val="21"/>
        </w:rPr>
        <w:t>Evaluation</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reference</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model</w:t>
      </w:r>
      <w:proofErr w:type="spellEnd"/>
      <w:r>
        <w:rPr>
          <w:rFonts w:ascii="Trebuchet MS" w:eastAsia="Trebuchet MS" w:hAnsi="Trebuchet MS" w:cs="Trebuchet MS"/>
          <w:i/>
          <w:sz w:val="21"/>
        </w:rPr>
        <w:t xml:space="preserve"> and guide</w:t>
      </w:r>
      <w:r>
        <w:rPr>
          <w:rFonts w:ascii="Trebuchet MS" w:eastAsia="Trebuchet MS" w:hAnsi="Trebuchet MS" w:cs="Trebuchet MS"/>
          <w:sz w:val="21"/>
        </w:rPr>
        <w:t>: propone un modelo de referencia general para la evaluación, que considera las entradas al proceso de evaluación, las restricciones y los recursos necesarios para obtener las correspondientes salidas.</w:t>
      </w:r>
    </w:p>
    <w:p w14:paraId="0C0D4752" w14:textId="77777777" w:rsidR="003C4870" w:rsidRDefault="00000000">
      <w:pPr>
        <w:numPr>
          <w:ilvl w:val="0"/>
          <w:numId w:val="2"/>
        </w:numPr>
        <w:spacing w:after="200"/>
        <w:ind w:left="991" w:hanging="283"/>
      </w:pPr>
      <w:r>
        <w:rPr>
          <w:rFonts w:ascii="Trebuchet MS" w:eastAsia="Trebuchet MS" w:hAnsi="Trebuchet MS" w:cs="Trebuchet MS"/>
          <w:sz w:val="21"/>
        </w:rPr>
        <w:t>ISO/IEC 25041 - </w:t>
      </w:r>
      <w:proofErr w:type="spellStart"/>
      <w:r>
        <w:rPr>
          <w:rFonts w:ascii="Trebuchet MS" w:eastAsia="Trebuchet MS" w:hAnsi="Trebuchet MS" w:cs="Trebuchet MS"/>
          <w:i/>
          <w:sz w:val="21"/>
        </w:rPr>
        <w:t>Evaluation</w:t>
      </w:r>
      <w:proofErr w:type="spellEnd"/>
      <w:r>
        <w:rPr>
          <w:rFonts w:ascii="Trebuchet MS" w:eastAsia="Trebuchet MS" w:hAnsi="Trebuchet MS" w:cs="Trebuchet MS"/>
          <w:i/>
          <w:sz w:val="21"/>
        </w:rPr>
        <w:t xml:space="preserve"> guide </w:t>
      </w:r>
      <w:proofErr w:type="spellStart"/>
      <w:r>
        <w:rPr>
          <w:rFonts w:ascii="Trebuchet MS" w:eastAsia="Trebuchet MS" w:hAnsi="Trebuchet MS" w:cs="Trebuchet MS"/>
          <w:i/>
          <w:sz w:val="21"/>
        </w:rPr>
        <w:t>for</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developers</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acquirers</w:t>
      </w:r>
      <w:proofErr w:type="spellEnd"/>
      <w:r>
        <w:rPr>
          <w:rFonts w:ascii="Trebuchet MS" w:eastAsia="Trebuchet MS" w:hAnsi="Trebuchet MS" w:cs="Trebuchet MS"/>
          <w:i/>
          <w:sz w:val="21"/>
        </w:rPr>
        <w:t xml:space="preserve"> and </w:t>
      </w:r>
      <w:proofErr w:type="spellStart"/>
      <w:r>
        <w:rPr>
          <w:rFonts w:ascii="Trebuchet MS" w:eastAsia="Trebuchet MS" w:hAnsi="Trebuchet MS" w:cs="Trebuchet MS"/>
          <w:i/>
          <w:sz w:val="21"/>
        </w:rPr>
        <w:t>independent</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evaluators</w:t>
      </w:r>
      <w:proofErr w:type="spellEnd"/>
      <w:r>
        <w:rPr>
          <w:rFonts w:ascii="Trebuchet MS" w:eastAsia="Trebuchet MS" w:hAnsi="Trebuchet MS" w:cs="Trebuchet MS"/>
          <w:sz w:val="21"/>
        </w:rPr>
        <w:t>: describe los requisitos y recomendaciones para la implementación práctica de la evaluación del producto software desde el punto de vista de los desarrolladores, de los adquirentes y de los evaluadores independientes.</w:t>
      </w:r>
    </w:p>
    <w:p w14:paraId="7475D141" w14:textId="77777777" w:rsidR="003C4870" w:rsidRDefault="00000000">
      <w:pPr>
        <w:numPr>
          <w:ilvl w:val="0"/>
          <w:numId w:val="2"/>
        </w:numPr>
        <w:spacing w:after="200"/>
        <w:ind w:left="991" w:hanging="283"/>
      </w:pPr>
      <w:r>
        <w:rPr>
          <w:rFonts w:ascii="Trebuchet MS" w:eastAsia="Trebuchet MS" w:hAnsi="Trebuchet MS" w:cs="Trebuchet MS"/>
          <w:sz w:val="21"/>
        </w:rPr>
        <w:t>ISO/IEC 25042 - </w:t>
      </w:r>
      <w:proofErr w:type="spellStart"/>
      <w:r>
        <w:rPr>
          <w:rFonts w:ascii="Trebuchet MS" w:eastAsia="Trebuchet MS" w:hAnsi="Trebuchet MS" w:cs="Trebuchet MS"/>
          <w:i/>
          <w:sz w:val="21"/>
        </w:rPr>
        <w:t>Evaluation</w:t>
      </w:r>
      <w:proofErr w:type="spellEnd"/>
      <w:r>
        <w:rPr>
          <w:rFonts w:ascii="Trebuchet MS" w:eastAsia="Trebuchet MS" w:hAnsi="Trebuchet MS" w:cs="Trebuchet MS"/>
          <w:i/>
          <w:sz w:val="21"/>
        </w:rPr>
        <w:t xml:space="preserve"> modules</w:t>
      </w:r>
      <w:r>
        <w:rPr>
          <w:rFonts w:ascii="Trebuchet MS" w:eastAsia="Trebuchet MS" w:hAnsi="Trebuchet MS" w:cs="Trebuchet MS"/>
          <w:sz w:val="21"/>
        </w:rPr>
        <w:t>: define lo que la Norma considera un módulo de evaluación y la documentación, estructura y contenido que se debe utilizar a la hora de definir uno de estos módulos.</w:t>
      </w:r>
    </w:p>
    <w:p w14:paraId="66E99ADB" w14:textId="77777777" w:rsidR="003C4870" w:rsidRDefault="00000000">
      <w:pPr>
        <w:numPr>
          <w:ilvl w:val="0"/>
          <w:numId w:val="3"/>
        </w:numPr>
        <w:spacing w:after="200"/>
        <w:ind w:left="1068" w:hanging="360"/>
      </w:pPr>
      <w:r>
        <w:rPr>
          <w:rFonts w:ascii="Trebuchet MS" w:eastAsia="Trebuchet MS" w:hAnsi="Trebuchet MS" w:cs="Trebuchet MS"/>
          <w:sz w:val="21"/>
        </w:rPr>
        <w:t>ISO/IEC 25045 - </w:t>
      </w:r>
      <w:proofErr w:type="spellStart"/>
      <w:r>
        <w:rPr>
          <w:rFonts w:ascii="Trebuchet MS" w:eastAsia="Trebuchet MS" w:hAnsi="Trebuchet MS" w:cs="Trebuchet MS"/>
          <w:i/>
          <w:sz w:val="21"/>
        </w:rPr>
        <w:t>Evaluation</w:t>
      </w:r>
      <w:proofErr w:type="spellEnd"/>
      <w:r>
        <w:rPr>
          <w:rFonts w:ascii="Trebuchet MS" w:eastAsia="Trebuchet MS" w:hAnsi="Trebuchet MS" w:cs="Trebuchet MS"/>
          <w:i/>
          <w:sz w:val="21"/>
        </w:rPr>
        <w:t xml:space="preserve"> module </w:t>
      </w:r>
      <w:proofErr w:type="spellStart"/>
      <w:r>
        <w:rPr>
          <w:rFonts w:ascii="Trebuchet MS" w:eastAsia="Trebuchet MS" w:hAnsi="Trebuchet MS" w:cs="Trebuchet MS"/>
          <w:i/>
          <w:sz w:val="21"/>
        </w:rPr>
        <w:t>for</w:t>
      </w:r>
      <w:proofErr w:type="spellEnd"/>
      <w:r>
        <w:rPr>
          <w:rFonts w:ascii="Trebuchet MS" w:eastAsia="Trebuchet MS" w:hAnsi="Trebuchet MS" w:cs="Trebuchet MS"/>
          <w:i/>
          <w:sz w:val="21"/>
        </w:rPr>
        <w:t xml:space="preserve"> </w:t>
      </w:r>
      <w:proofErr w:type="spellStart"/>
      <w:r>
        <w:rPr>
          <w:rFonts w:ascii="Trebuchet MS" w:eastAsia="Trebuchet MS" w:hAnsi="Trebuchet MS" w:cs="Trebuchet MS"/>
          <w:i/>
          <w:sz w:val="21"/>
        </w:rPr>
        <w:t>recoverability</w:t>
      </w:r>
      <w:proofErr w:type="spellEnd"/>
      <w:r>
        <w:rPr>
          <w:rFonts w:ascii="Trebuchet MS" w:eastAsia="Trebuchet MS" w:hAnsi="Trebuchet MS" w:cs="Trebuchet MS"/>
          <w:sz w:val="21"/>
        </w:rPr>
        <w:t xml:space="preserve">: define un módulo para la evaluación de la </w:t>
      </w:r>
      <w:proofErr w:type="spellStart"/>
      <w:r>
        <w:rPr>
          <w:rFonts w:ascii="Trebuchet MS" w:eastAsia="Trebuchet MS" w:hAnsi="Trebuchet MS" w:cs="Trebuchet MS"/>
          <w:sz w:val="21"/>
        </w:rPr>
        <w:t>subcaracterística</w:t>
      </w:r>
      <w:proofErr w:type="spellEnd"/>
      <w:r>
        <w:rPr>
          <w:rFonts w:ascii="Trebuchet MS" w:eastAsia="Trebuchet MS" w:hAnsi="Trebuchet MS" w:cs="Trebuchet MS"/>
          <w:sz w:val="21"/>
        </w:rPr>
        <w:t xml:space="preserve"> Recuperabilidad (</w:t>
      </w:r>
      <w:proofErr w:type="spellStart"/>
      <w:r>
        <w:rPr>
          <w:rFonts w:ascii="Trebuchet MS" w:eastAsia="Trebuchet MS" w:hAnsi="Trebuchet MS" w:cs="Trebuchet MS"/>
          <w:sz w:val="21"/>
        </w:rPr>
        <w:t>Recoverability</w:t>
      </w:r>
      <w:proofErr w:type="spellEnd"/>
      <w:r>
        <w:rPr>
          <w:rFonts w:ascii="Trebuchet MS" w:eastAsia="Trebuchet MS" w:hAnsi="Trebuchet MS" w:cs="Trebuchet MS"/>
          <w:sz w:val="21"/>
        </w:rPr>
        <w:t>).</w:t>
      </w:r>
    </w:p>
    <w:p w14:paraId="2AE6A14C" w14:textId="296039D6" w:rsidR="003C4870" w:rsidRDefault="00000000">
      <w:pPr>
        <w:spacing w:after="200"/>
        <w:rPr>
          <w:rFonts w:ascii="Trebuchet MS" w:hAnsi="Trebuchet MS"/>
        </w:rPr>
      </w:pPr>
      <w:r>
        <w:rPr>
          <w:rFonts w:ascii="Trebuchet MS" w:eastAsia="Trebuchet MS" w:hAnsi="Trebuchet MS" w:cs="Trebuchet MS"/>
          <w:sz w:val="21"/>
        </w:rPr>
        <w:t xml:space="preserve">Se establecen las </w:t>
      </w:r>
      <w:proofErr w:type="spellStart"/>
      <w:r>
        <w:rPr>
          <w:rFonts w:ascii="Trebuchet MS" w:eastAsia="Trebuchet MS" w:hAnsi="Trebuchet MS" w:cs="Trebuchet MS"/>
          <w:sz w:val="21"/>
        </w:rPr>
        <w:t>metricas</w:t>
      </w:r>
      <w:proofErr w:type="spellEnd"/>
      <w:r>
        <w:rPr>
          <w:rFonts w:ascii="Trebuchet MS" w:eastAsia="Trebuchet MS" w:hAnsi="Trebuchet MS" w:cs="Trebuchet MS"/>
          <w:sz w:val="21"/>
        </w:rPr>
        <w:t xml:space="preserve"> de cumplimiento de calidad de las normas establecidas dentro del desarrollo del producto creado:</w:t>
      </w:r>
    </w:p>
    <w:tbl>
      <w:tblPr>
        <w:tblW w:w="9971" w:type="dxa"/>
        <w:tblLayout w:type="fixed"/>
        <w:tblCellMar>
          <w:left w:w="0" w:type="dxa"/>
          <w:right w:w="0" w:type="dxa"/>
        </w:tblCellMar>
        <w:tblLook w:val="0600" w:firstRow="0" w:lastRow="0" w:firstColumn="0" w:lastColumn="0" w:noHBand="1" w:noVBand="1"/>
      </w:tblPr>
      <w:tblGrid>
        <w:gridCol w:w="2493"/>
        <w:gridCol w:w="2494"/>
        <w:gridCol w:w="2493"/>
        <w:gridCol w:w="2491"/>
      </w:tblGrid>
      <w:tr w:rsidR="003C4870" w14:paraId="74D29575" w14:textId="77777777">
        <w:tc>
          <w:tcPr>
            <w:tcW w:w="2492" w:type="dxa"/>
            <w:tcBorders>
              <w:top w:val="single" w:sz="16" w:space="0" w:color="000000"/>
              <w:bottom w:val="single" w:sz="6" w:space="0" w:color="000000"/>
            </w:tcBorders>
          </w:tcPr>
          <w:p w14:paraId="6CC69D00" w14:textId="77777777" w:rsidR="003C4870" w:rsidRDefault="00000000">
            <w:pPr>
              <w:pStyle w:val="TableContents"/>
              <w:rPr>
                <w:rFonts w:ascii="Trebuchet MS" w:hAnsi="Trebuchet MS"/>
                <w:b/>
                <w:bCs/>
                <w:color w:val="000000"/>
                <w:sz w:val="24"/>
                <w:szCs w:val="24"/>
              </w:rPr>
            </w:pPr>
            <w:r>
              <w:rPr>
                <w:rFonts w:ascii="Trebuchet MS" w:hAnsi="Trebuchet MS"/>
                <w:b/>
                <w:bCs/>
                <w:color w:val="000000"/>
                <w:sz w:val="24"/>
                <w:szCs w:val="24"/>
              </w:rPr>
              <w:t>Característica</w:t>
            </w:r>
          </w:p>
        </w:tc>
        <w:tc>
          <w:tcPr>
            <w:tcW w:w="2494" w:type="dxa"/>
            <w:tcBorders>
              <w:top w:val="single" w:sz="16" w:space="0" w:color="000000"/>
              <w:bottom w:val="single" w:sz="6" w:space="0" w:color="000000"/>
            </w:tcBorders>
          </w:tcPr>
          <w:p w14:paraId="1A81F247" w14:textId="77777777" w:rsidR="003C4870" w:rsidRDefault="00000000">
            <w:pPr>
              <w:pStyle w:val="TableContents"/>
              <w:rPr>
                <w:rFonts w:ascii="Trebuchet MS" w:hAnsi="Trebuchet MS"/>
                <w:b/>
                <w:bCs/>
                <w:color w:val="000000"/>
                <w:sz w:val="24"/>
                <w:szCs w:val="24"/>
              </w:rPr>
            </w:pPr>
            <w:r>
              <w:rPr>
                <w:rFonts w:ascii="Trebuchet MS" w:hAnsi="Trebuchet MS"/>
                <w:b/>
                <w:bCs/>
                <w:color w:val="000000"/>
                <w:sz w:val="24"/>
                <w:szCs w:val="24"/>
              </w:rPr>
              <w:t>Calificación Esperada</w:t>
            </w:r>
          </w:p>
        </w:tc>
        <w:tc>
          <w:tcPr>
            <w:tcW w:w="2493" w:type="dxa"/>
            <w:tcBorders>
              <w:top w:val="single" w:sz="16" w:space="0" w:color="000000"/>
              <w:bottom w:val="single" w:sz="6" w:space="0" w:color="000000"/>
            </w:tcBorders>
          </w:tcPr>
          <w:p w14:paraId="06384937" w14:textId="77777777" w:rsidR="003C4870" w:rsidRDefault="00000000">
            <w:pPr>
              <w:pStyle w:val="TableContents"/>
              <w:rPr>
                <w:rFonts w:ascii="Trebuchet MS" w:hAnsi="Trebuchet MS"/>
                <w:b/>
                <w:bCs/>
                <w:color w:val="000000"/>
                <w:sz w:val="24"/>
                <w:szCs w:val="24"/>
              </w:rPr>
            </w:pPr>
            <w:r>
              <w:rPr>
                <w:rFonts w:ascii="Trebuchet MS" w:hAnsi="Trebuchet MS"/>
                <w:b/>
                <w:bCs/>
                <w:color w:val="000000"/>
                <w:sz w:val="24"/>
                <w:szCs w:val="24"/>
              </w:rPr>
              <w:t>Calificación Obtenida</w:t>
            </w:r>
          </w:p>
        </w:tc>
        <w:tc>
          <w:tcPr>
            <w:tcW w:w="2491" w:type="dxa"/>
            <w:tcBorders>
              <w:top w:val="single" w:sz="16" w:space="0" w:color="000000"/>
              <w:bottom w:val="single" w:sz="6" w:space="0" w:color="000000"/>
            </w:tcBorders>
          </w:tcPr>
          <w:p w14:paraId="385D7808" w14:textId="77777777" w:rsidR="003C4870" w:rsidRDefault="00000000">
            <w:pPr>
              <w:pStyle w:val="TableContents"/>
              <w:rPr>
                <w:rFonts w:ascii="Trebuchet MS" w:hAnsi="Trebuchet MS"/>
                <w:b/>
                <w:bCs/>
                <w:color w:val="000000"/>
                <w:sz w:val="24"/>
                <w:szCs w:val="24"/>
              </w:rPr>
            </w:pPr>
            <w:r>
              <w:rPr>
                <w:rFonts w:ascii="Trebuchet MS" w:hAnsi="Trebuchet MS"/>
                <w:b/>
                <w:bCs/>
                <w:color w:val="000000"/>
                <w:sz w:val="24"/>
                <w:szCs w:val="24"/>
              </w:rPr>
              <w:t>Nivel de Cumplimiento</w:t>
            </w:r>
          </w:p>
        </w:tc>
      </w:tr>
      <w:tr w:rsidR="003C4870" w14:paraId="03480D53" w14:textId="77777777">
        <w:tc>
          <w:tcPr>
            <w:tcW w:w="2492" w:type="dxa"/>
            <w:tcBorders>
              <w:bottom w:val="single" w:sz="6" w:space="0" w:color="999999"/>
            </w:tcBorders>
            <w:shd w:val="solid" w:color="EEEEEE" w:fill="auto"/>
          </w:tcPr>
          <w:p w14:paraId="4DBC9F71"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Funcionalidad</w:t>
            </w:r>
          </w:p>
        </w:tc>
        <w:tc>
          <w:tcPr>
            <w:tcW w:w="2494" w:type="dxa"/>
            <w:tcBorders>
              <w:bottom w:val="single" w:sz="6" w:space="0" w:color="999999"/>
            </w:tcBorders>
            <w:shd w:val="solid" w:color="EEEEEE" w:fill="auto"/>
          </w:tcPr>
          <w:p w14:paraId="583D884B"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3" w:type="dxa"/>
            <w:tcBorders>
              <w:bottom w:val="single" w:sz="6" w:space="0" w:color="999999"/>
            </w:tcBorders>
            <w:shd w:val="solid" w:color="EEEEEE" w:fill="auto"/>
          </w:tcPr>
          <w:p w14:paraId="4BA281B5"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1" w:type="dxa"/>
            <w:tcBorders>
              <w:bottom w:val="single" w:sz="6" w:space="0" w:color="999999"/>
            </w:tcBorders>
            <w:shd w:val="solid" w:color="EEEEEE" w:fill="auto"/>
          </w:tcPr>
          <w:p w14:paraId="3456DC23"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OK</w:t>
            </w:r>
          </w:p>
        </w:tc>
      </w:tr>
      <w:tr w:rsidR="003C4870" w14:paraId="34586ED8" w14:textId="77777777">
        <w:tc>
          <w:tcPr>
            <w:tcW w:w="2492" w:type="dxa"/>
            <w:tcBorders>
              <w:bottom w:val="single" w:sz="6" w:space="0" w:color="999999"/>
            </w:tcBorders>
            <w:shd w:val="solid" w:color="EEEEEE" w:fill="auto"/>
          </w:tcPr>
          <w:p w14:paraId="7E33DE20"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Confiabilidad</w:t>
            </w:r>
          </w:p>
        </w:tc>
        <w:tc>
          <w:tcPr>
            <w:tcW w:w="2494" w:type="dxa"/>
            <w:tcBorders>
              <w:bottom w:val="single" w:sz="6" w:space="0" w:color="999999"/>
            </w:tcBorders>
            <w:shd w:val="solid" w:color="EEEEEE" w:fill="auto"/>
          </w:tcPr>
          <w:p w14:paraId="26DD5B94"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3" w:type="dxa"/>
            <w:tcBorders>
              <w:bottom w:val="single" w:sz="6" w:space="0" w:color="999999"/>
            </w:tcBorders>
            <w:shd w:val="solid" w:color="EEEEEE" w:fill="auto"/>
          </w:tcPr>
          <w:p w14:paraId="150F012E"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1" w:type="dxa"/>
            <w:tcBorders>
              <w:bottom w:val="single" w:sz="6" w:space="0" w:color="999999"/>
            </w:tcBorders>
            <w:shd w:val="solid" w:color="EEEEEE" w:fill="auto"/>
          </w:tcPr>
          <w:p w14:paraId="7BACEEF7"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OK</w:t>
            </w:r>
          </w:p>
        </w:tc>
      </w:tr>
      <w:tr w:rsidR="003C4870" w14:paraId="07C4847C" w14:textId="77777777">
        <w:tc>
          <w:tcPr>
            <w:tcW w:w="2492" w:type="dxa"/>
            <w:tcBorders>
              <w:bottom w:val="single" w:sz="6" w:space="0" w:color="999999"/>
            </w:tcBorders>
            <w:shd w:val="solid" w:color="EEEEEE" w:fill="auto"/>
          </w:tcPr>
          <w:p w14:paraId="3FA12AB6"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Usabilidad</w:t>
            </w:r>
          </w:p>
        </w:tc>
        <w:tc>
          <w:tcPr>
            <w:tcW w:w="2494" w:type="dxa"/>
            <w:tcBorders>
              <w:bottom w:val="single" w:sz="6" w:space="0" w:color="999999"/>
            </w:tcBorders>
            <w:shd w:val="solid" w:color="EEEEEE" w:fill="auto"/>
          </w:tcPr>
          <w:p w14:paraId="24F06495"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3" w:type="dxa"/>
            <w:tcBorders>
              <w:bottom w:val="single" w:sz="6" w:space="0" w:color="999999"/>
            </w:tcBorders>
            <w:shd w:val="solid" w:color="EEEEEE" w:fill="auto"/>
          </w:tcPr>
          <w:p w14:paraId="354F6126"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1" w:type="dxa"/>
            <w:tcBorders>
              <w:bottom w:val="single" w:sz="6" w:space="0" w:color="999999"/>
            </w:tcBorders>
            <w:shd w:val="solid" w:color="EEEEEE" w:fill="auto"/>
          </w:tcPr>
          <w:p w14:paraId="414ED169"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OK</w:t>
            </w:r>
          </w:p>
        </w:tc>
      </w:tr>
      <w:tr w:rsidR="003C4870" w14:paraId="09BF826F" w14:textId="77777777">
        <w:tc>
          <w:tcPr>
            <w:tcW w:w="2492" w:type="dxa"/>
            <w:tcBorders>
              <w:bottom w:val="single" w:sz="6" w:space="0" w:color="999999"/>
            </w:tcBorders>
            <w:shd w:val="solid" w:color="EEEEEE" w:fill="auto"/>
          </w:tcPr>
          <w:p w14:paraId="191B4CA3"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Eficiencia</w:t>
            </w:r>
          </w:p>
        </w:tc>
        <w:tc>
          <w:tcPr>
            <w:tcW w:w="2494" w:type="dxa"/>
            <w:tcBorders>
              <w:bottom w:val="single" w:sz="6" w:space="0" w:color="999999"/>
            </w:tcBorders>
            <w:shd w:val="solid" w:color="EEEEEE" w:fill="auto"/>
          </w:tcPr>
          <w:p w14:paraId="4757B68C"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3" w:type="dxa"/>
            <w:tcBorders>
              <w:bottom w:val="single" w:sz="6" w:space="0" w:color="999999"/>
            </w:tcBorders>
            <w:shd w:val="solid" w:color="EEEEEE" w:fill="auto"/>
          </w:tcPr>
          <w:p w14:paraId="0B02EE95" w14:textId="606A31E6" w:rsidR="003C4870" w:rsidRDefault="00D47BA6">
            <w:pPr>
              <w:pStyle w:val="TableContents"/>
              <w:rPr>
                <w:rFonts w:ascii="Trebuchet MS" w:hAnsi="Trebuchet MS"/>
                <w:color w:val="000000"/>
                <w:sz w:val="24"/>
                <w:szCs w:val="24"/>
              </w:rPr>
            </w:pPr>
            <w:r>
              <w:rPr>
                <w:rFonts w:ascii="Trebuchet MS" w:hAnsi="Trebuchet MS"/>
                <w:color w:val="000000"/>
                <w:sz w:val="24"/>
                <w:szCs w:val="24"/>
              </w:rPr>
              <w:t>1</w:t>
            </w:r>
          </w:p>
        </w:tc>
        <w:tc>
          <w:tcPr>
            <w:tcW w:w="2491" w:type="dxa"/>
            <w:tcBorders>
              <w:bottom w:val="single" w:sz="6" w:space="0" w:color="999999"/>
            </w:tcBorders>
            <w:shd w:val="solid" w:color="EEEEEE" w:fill="auto"/>
          </w:tcPr>
          <w:p w14:paraId="0A8775D1" w14:textId="129A4982" w:rsidR="003C4870" w:rsidRDefault="00D47BA6">
            <w:pPr>
              <w:pStyle w:val="TableContents"/>
              <w:rPr>
                <w:rFonts w:ascii="Trebuchet MS" w:hAnsi="Trebuchet MS"/>
                <w:color w:val="000000"/>
                <w:sz w:val="24"/>
                <w:szCs w:val="24"/>
              </w:rPr>
            </w:pPr>
            <w:r>
              <w:rPr>
                <w:rFonts w:ascii="Trebuchet MS" w:hAnsi="Trebuchet MS"/>
                <w:color w:val="000000"/>
                <w:sz w:val="24"/>
                <w:szCs w:val="24"/>
              </w:rPr>
              <w:t>OK</w:t>
            </w:r>
          </w:p>
        </w:tc>
      </w:tr>
      <w:tr w:rsidR="003C4870" w14:paraId="0E352C52" w14:textId="77777777">
        <w:tc>
          <w:tcPr>
            <w:tcW w:w="2492" w:type="dxa"/>
            <w:tcBorders>
              <w:bottom w:val="single" w:sz="6" w:space="0" w:color="999999"/>
            </w:tcBorders>
            <w:shd w:val="solid" w:color="EEEEEE" w:fill="auto"/>
          </w:tcPr>
          <w:p w14:paraId="12FB95F2"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Mantenibilidad</w:t>
            </w:r>
          </w:p>
        </w:tc>
        <w:tc>
          <w:tcPr>
            <w:tcW w:w="2494" w:type="dxa"/>
            <w:tcBorders>
              <w:bottom w:val="single" w:sz="6" w:space="0" w:color="999999"/>
            </w:tcBorders>
            <w:shd w:val="solid" w:color="EEEEEE" w:fill="auto"/>
          </w:tcPr>
          <w:p w14:paraId="58B4328A"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3" w:type="dxa"/>
            <w:tcBorders>
              <w:bottom w:val="single" w:sz="6" w:space="0" w:color="999999"/>
            </w:tcBorders>
            <w:shd w:val="solid" w:color="EEEEEE" w:fill="auto"/>
          </w:tcPr>
          <w:p w14:paraId="1403B8DE"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1" w:type="dxa"/>
            <w:tcBorders>
              <w:bottom w:val="single" w:sz="6" w:space="0" w:color="999999"/>
            </w:tcBorders>
            <w:shd w:val="solid" w:color="EEEEEE" w:fill="auto"/>
          </w:tcPr>
          <w:p w14:paraId="6DD7E33A"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OK</w:t>
            </w:r>
          </w:p>
        </w:tc>
      </w:tr>
      <w:tr w:rsidR="003C4870" w14:paraId="7FEC9A1F" w14:textId="77777777">
        <w:tc>
          <w:tcPr>
            <w:tcW w:w="2492" w:type="dxa"/>
            <w:tcBorders>
              <w:top w:val="single" w:sz="6" w:space="0" w:color="999999"/>
              <w:bottom w:val="single" w:sz="16" w:space="0" w:color="000000"/>
            </w:tcBorders>
          </w:tcPr>
          <w:p w14:paraId="28F21032"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lastRenderedPageBreak/>
              <w:t>Portabilidad</w:t>
            </w:r>
          </w:p>
        </w:tc>
        <w:tc>
          <w:tcPr>
            <w:tcW w:w="2494" w:type="dxa"/>
            <w:tcBorders>
              <w:top w:val="single" w:sz="6" w:space="0" w:color="999999"/>
              <w:bottom w:val="single" w:sz="16" w:space="0" w:color="000000"/>
            </w:tcBorders>
          </w:tcPr>
          <w:p w14:paraId="69640FCD"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3" w:type="dxa"/>
            <w:tcBorders>
              <w:top w:val="single" w:sz="6" w:space="0" w:color="999999"/>
              <w:bottom w:val="single" w:sz="16" w:space="0" w:color="000000"/>
            </w:tcBorders>
          </w:tcPr>
          <w:p w14:paraId="3EBF09CF"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1</w:t>
            </w:r>
          </w:p>
        </w:tc>
        <w:tc>
          <w:tcPr>
            <w:tcW w:w="2491" w:type="dxa"/>
            <w:tcBorders>
              <w:top w:val="single" w:sz="6" w:space="0" w:color="999999"/>
              <w:bottom w:val="single" w:sz="16" w:space="0" w:color="000000"/>
            </w:tcBorders>
          </w:tcPr>
          <w:p w14:paraId="41E817FA" w14:textId="77777777" w:rsidR="003C4870" w:rsidRDefault="00000000">
            <w:pPr>
              <w:pStyle w:val="TableContents"/>
              <w:rPr>
                <w:rFonts w:ascii="Trebuchet MS" w:hAnsi="Trebuchet MS"/>
                <w:color w:val="000000"/>
                <w:sz w:val="24"/>
                <w:szCs w:val="24"/>
              </w:rPr>
            </w:pPr>
            <w:r>
              <w:rPr>
                <w:rFonts w:ascii="Trebuchet MS" w:hAnsi="Trebuchet MS"/>
                <w:color w:val="000000"/>
                <w:sz w:val="24"/>
                <w:szCs w:val="24"/>
              </w:rPr>
              <w:t>OK</w:t>
            </w:r>
          </w:p>
        </w:tc>
      </w:tr>
    </w:tbl>
    <w:p w14:paraId="32E1A254" w14:textId="77777777" w:rsidR="003C4870" w:rsidRDefault="003C4870">
      <w:pPr>
        <w:spacing w:after="200"/>
        <w:rPr>
          <w:rFonts w:ascii="Trebuchet MS" w:eastAsia="Trebuchet MS" w:hAnsi="Trebuchet MS" w:cs="Trebuchet MS"/>
          <w:sz w:val="21"/>
        </w:rPr>
      </w:pPr>
    </w:p>
    <w:p w14:paraId="20724E75" w14:textId="1A46E09C" w:rsidR="003C4870" w:rsidRDefault="00000000">
      <w:pPr>
        <w:spacing w:after="200"/>
        <w:rPr>
          <w:rFonts w:ascii="Trebuchet MS" w:eastAsia="Trebuchet MS" w:hAnsi="Trebuchet MS" w:cs="Trebuchet MS"/>
          <w:sz w:val="21"/>
        </w:rPr>
      </w:pPr>
      <w:r>
        <w:rPr>
          <w:rFonts w:ascii="Trebuchet MS" w:eastAsia="Trebuchet MS" w:hAnsi="Trebuchet MS" w:cs="Trebuchet MS"/>
          <w:b/>
          <w:bCs/>
          <w:sz w:val="21"/>
        </w:rPr>
        <w:t xml:space="preserve">OBSERVACION: </w:t>
      </w:r>
      <w:r>
        <w:rPr>
          <w:rFonts w:ascii="Trebuchet MS" w:eastAsia="Trebuchet MS" w:hAnsi="Trebuchet MS" w:cs="Trebuchet MS"/>
          <w:sz w:val="21"/>
        </w:rPr>
        <w:t xml:space="preserve">El cumplimiento de cada ítem se </w:t>
      </w:r>
      <w:proofErr w:type="spellStart"/>
      <w:r>
        <w:rPr>
          <w:rFonts w:ascii="Trebuchet MS" w:eastAsia="Trebuchet MS" w:hAnsi="Trebuchet MS" w:cs="Trebuchet MS"/>
          <w:sz w:val="21"/>
        </w:rPr>
        <w:t>evalua</w:t>
      </w:r>
      <w:proofErr w:type="spellEnd"/>
      <w:r>
        <w:rPr>
          <w:rFonts w:ascii="Trebuchet MS" w:eastAsia="Trebuchet MS" w:hAnsi="Trebuchet MS" w:cs="Trebuchet MS"/>
          <w:sz w:val="21"/>
        </w:rPr>
        <w:t xml:space="preserve"> con rangos que van de cero a uno (0-1), correspondientes al no cumplimiento y/o cumplimiento de cada uno. La eficiencia tiene un nivel de</w:t>
      </w:r>
      <w:r w:rsidR="00D47BA6">
        <w:rPr>
          <w:rFonts w:ascii="Trebuchet MS" w:eastAsia="Trebuchet MS" w:hAnsi="Trebuchet MS" w:cs="Trebuchet MS"/>
          <w:sz w:val="21"/>
        </w:rPr>
        <w:t xml:space="preserve"> </w:t>
      </w:r>
      <w:r>
        <w:rPr>
          <w:rFonts w:ascii="Trebuchet MS" w:eastAsia="Trebuchet MS" w:hAnsi="Trebuchet MS" w:cs="Trebuchet MS"/>
          <w:b/>
          <w:bCs/>
          <w:sz w:val="21"/>
        </w:rPr>
        <w:t xml:space="preserve">CUMPLIMIENTO </w:t>
      </w:r>
      <w:r>
        <w:rPr>
          <w:rFonts w:ascii="Trebuchet MS" w:eastAsia="Trebuchet MS" w:hAnsi="Trebuchet MS" w:cs="Trebuchet MS"/>
          <w:sz w:val="21"/>
        </w:rPr>
        <w:t xml:space="preserve">en vista de </w:t>
      </w:r>
      <w:r w:rsidR="00D47BA6">
        <w:rPr>
          <w:rFonts w:ascii="Trebuchet MS" w:eastAsia="Trebuchet MS" w:hAnsi="Trebuchet MS" w:cs="Trebuchet MS"/>
          <w:sz w:val="21"/>
        </w:rPr>
        <w:t xml:space="preserve">no </w:t>
      </w:r>
      <w:r>
        <w:rPr>
          <w:rFonts w:ascii="Trebuchet MS" w:eastAsia="Trebuchet MS" w:hAnsi="Trebuchet MS" w:cs="Trebuchet MS"/>
          <w:sz w:val="21"/>
        </w:rPr>
        <w:t>existir problemas</w:t>
      </w:r>
      <w:r w:rsidR="00D47BA6">
        <w:rPr>
          <w:rFonts w:ascii="Trebuchet MS" w:eastAsia="Trebuchet MS" w:hAnsi="Trebuchet MS" w:cs="Trebuchet MS"/>
          <w:sz w:val="21"/>
        </w:rPr>
        <w:t xml:space="preserve"> relacionados con la representación, cálculos y definición de procedimientos de consulta y almacenado.</w:t>
      </w:r>
    </w:p>
    <w:p w14:paraId="5C389653" w14:textId="77777777" w:rsidR="003C4870" w:rsidRDefault="00000000">
      <w:pPr>
        <w:pStyle w:val="Ttulo2"/>
      </w:pPr>
      <w:bookmarkStart w:id="3" w:name="__RefHeading___Toc170_42915085"/>
      <w:bookmarkEnd w:id="3"/>
      <w:r>
        <w:t>Garantía</w:t>
      </w:r>
    </w:p>
    <w:p w14:paraId="01EBD45C" w14:textId="18FB3AE8" w:rsidR="003C4870" w:rsidRDefault="00000000">
      <w:pPr>
        <w:rPr>
          <w:rFonts w:ascii="Trebuchet MS" w:hAnsi="Trebuchet MS"/>
        </w:rPr>
      </w:pPr>
      <w:r>
        <w:rPr>
          <w:rFonts w:ascii="Trebuchet MS" w:hAnsi="Trebuchet MS"/>
        </w:rPr>
        <w:t xml:space="preserve">El producto se encuentra sujeto a las siguientes </w:t>
      </w:r>
      <w:r w:rsidR="00D47BA6">
        <w:rPr>
          <w:rFonts w:ascii="Trebuchet MS" w:hAnsi="Trebuchet MS"/>
        </w:rPr>
        <w:t>cláusulas</w:t>
      </w:r>
      <w:r>
        <w:rPr>
          <w:rFonts w:ascii="Trebuchet MS" w:hAnsi="Trebuchet MS"/>
        </w:rPr>
        <w:t xml:space="preserve"> de </w:t>
      </w:r>
      <w:r w:rsidR="00D47BA6">
        <w:rPr>
          <w:rFonts w:ascii="Trebuchet MS" w:hAnsi="Trebuchet MS"/>
        </w:rPr>
        <w:t>garantía</w:t>
      </w:r>
      <w:r>
        <w:rPr>
          <w:rFonts w:ascii="Trebuchet MS" w:hAnsi="Trebuchet MS"/>
        </w:rPr>
        <w:t>:</w:t>
      </w:r>
    </w:p>
    <w:p w14:paraId="4F3E779B" w14:textId="7F07FB64" w:rsidR="003C4870" w:rsidRDefault="00000000">
      <w:pPr>
        <w:numPr>
          <w:ilvl w:val="0"/>
          <w:numId w:val="4"/>
        </w:numPr>
        <w:ind w:left="720" w:hanging="360"/>
        <w:rPr>
          <w:rFonts w:ascii="Trebuchet MS" w:hAnsi="Trebuchet MS"/>
        </w:rPr>
      </w:pPr>
      <w:r>
        <w:rPr>
          <w:rFonts w:ascii="Trebuchet MS" w:hAnsi="Trebuchet MS"/>
        </w:rPr>
        <w:t xml:space="preserve">ASISTENCIA FUNCIONAL: Se ofrece un tiempo </w:t>
      </w:r>
      <w:r w:rsidR="00D47BA6">
        <w:rPr>
          <w:rFonts w:ascii="Trebuchet MS" w:hAnsi="Trebuchet MS"/>
        </w:rPr>
        <w:t>mínimo</w:t>
      </w:r>
      <w:r>
        <w:rPr>
          <w:rFonts w:ascii="Trebuchet MS" w:hAnsi="Trebuchet MS"/>
        </w:rPr>
        <w:t xml:space="preserve"> de un (1) año de asistencia a partir de la fecha de despliegue e </w:t>
      </w:r>
      <w:r w:rsidR="00D47BA6">
        <w:rPr>
          <w:rFonts w:ascii="Trebuchet MS" w:hAnsi="Trebuchet MS"/>
        </w:rPr>
        <w:t>implantación</w:t>
      </w:r>
      <w:r>
        <w:rPr>
          <w:rFonts w:ascii="Trebuchet MS" w:hAnsi="Trebuchet MS"/>
        </w:rPr>
        <w:t xml:space="preserve"> del sistema donde se incluye:</w:t>
      </w:r>
    </w:p>
    <w:p w14:paraId="2A7F5944" w14:textId="00FF20E6" w:rsidR="003C4870" w:rsidRDefault="00D47BA6">
      <w:pPr>
        <w:numPr>
          <w:ilvl w:val="1"/>
          <w:numId w:val="4"/>
        </w:numPr>
        <w:ind w:left="1080" w:hanging="360"/>
        <w:rPr>
          <w:rFonts w:ascii="Trebuchet MS" w:hAnsi="Trebuchet MS"/>
        </w:rPr>
      </w:pPr>
      <w:r>
        <w:rPr>
          <w:rFonts w:ascii="Trebuchet MS" w:hAnsi="Trebuchet MS"/>
        </w:rPr>
        <w:t>Capacitación</w:t>
      </w:r>
      <w:r w:rsidR="00000000">
        <w:rPr>
          <w:rFonts w:ascii="Trebuchet MS" w:hAnsi="Trebuchet MS"/>
        </w:rPr>
        <w:t xml:space="preserve"> del personal ordinario</w:t>
      </w:r>
    </w:p>
    <w:p w14:paraId="72905C05" w14:textId="00E9E7E8" w:rsidR="003C4870" w:rsidRDefault="00D47BA6">
      <w:pPr>
        <w:numPr>
          <w:ilvl w:val="1"/>
          <w:numId w:val="4"/>
        </w:numPr>
        <w:ind w:left="1080" w:hanging="360"/>
        <w:rPr>
          <w:rFonts w:ascii="Trebuchet MS" w:hAnsi="Trebuchet MS"/>
        </w:rPr>
      </w:pPr>
      <w:r>
        <w:rPr>
          <w:rFonts w:ascii="Trebuchet MS" w:hAnsi="Trebuchet MS"/>
        </w:rPr>
        <w:t>Capacitación</w:t>
      </w:r>
      <w:r w:rsidR="00000000">
        <w:rPr>
          <w:rFonts w:ascii="Trebuchet MS" w:hAnsi="Trebuchet MS"/>
        </w:rPr>
        <w:t xml:space="preserve"> de usuarios administradores y super usuarios</w:t>
      </w:r>
    </w:p>
    <w:p w14:paraId="27270F40" w14:textId="1B719B0D" w:rsidR="003C4870" w:rsidRDefault="00000000">
      <w:pPr>
        <w:numPr>
          <w:ilvl w:val="0"/>
          <w:numId w:val="4"/>
        </w:numPr>
        <w:ind w:left="720" w:hanging="360"/>
        <w:rPr>
          <w:rFonts w:ascii="Trebuchet MS" w:hAnsi="Trebuchet MS"/>
        </w:rPr>
      </w:pPr>
      <w:r>
        <w:rPr>
          <w:rFonts w:ascii="Trebuchet MS" w:hAnsi="Trebuchet MS"/>
        </w:rPr>
        <w:t xml:space="preserve">FALLOS Y ERRORES DE PROCESAMIENTO: Se garantiza durante un (1) año la asistencia y </w:t>
      </w:r>
      <w:r w:rsidR="00D47BA6">
        <w:rPr>
          <w:rFonts w:ascii="Trebuchet MS" w:hAnsi="Trebuchet MS"/>
        </w:rPr>
        <w:t>solución</w:t>
      </w:r>
      <w:r>
        <w:rPr>
          <w:rFonts w:ascii="Trebuchet MS" w:hAnsi="Trebuchet MS"/>
        </w:rPr>
        <w:t xml:space="preserve"> de fallos encontrados durante el uso del sistema. Tenga en cuenta que dicha garantía se anula si se observa manipulación, distribución o uso mal intencionado del </w:t>
      </w:r>
      <w:r w:rsidR="00D47BA6">
        <w:rPr>
          <w:rFonts w:ascii="Trebuchet MS" w:hAnsi="Trebuchet MS"/>
        </w:rPr>
        <w:t>código</w:t>
      </w:r>
      <w:r>
        <w:rPr>
          <w:rFonts w:ascii="Trebuchet MS" w:hAnsi="Trebuchet MS"/>
        </w:rPr>
        <w:t xml:space="preserve">, consultas, herramientas y procedimientos </w:t>
      </w:r>
      <w:r w:rsidR="00D47BA6">
        <w:rPr>
          <w:rFonts w:ascii="Trebuchet MS" w:hAnsi="Trebuchet MS"/>
        </w:rPr>
        <w:t>de este</w:t>
      </w:r>
      <w:r>
        <w:rPr>
          <w:rFonts w:ascii="Trebuchet MS" w:hAnsi="Trebuchet MS"/>
        </w:rPr>
        <w:t xml:space="preserve">. Tenga en cuenta que el </w:t>
      </w:r>
      <w:r w:rsidR="00D47BA6">
        <w:rPr>
          <w:rFonts w:ascii="Trebuchet MS" w:hAnsi="Trebuchet MS"/>
        </w:rPr>
        <w:t>código</w:t>
      </w:r>
      <w:r>
        <w:rPr>
          <w:rFonts w:ascii="Trebuchet MS" w:hAnsi="Trebuchet MS"/>
        </w:rPr>
        <w:t xml:space="preserve"> comentado y documentado forma parte de los entregables del sistema.</w:t>
      </w:r>
    </w:p>
    <w:p w14:paraId="2080BF3A" w14:textId="59504D20" w:rsidR="003C4870" w:rsidRDefault="00000000">
      <w:pPr>
        <w:numPr>
          <w:ilvl w:val="0"/>
          <w:numId w:val="4"/>
        </w:numPr>
        <w:ind w:left="720" w:hanging="360"/>
        <w:rPr>
          <w:rFonts w:ascii="Trebuchet MS" w:hAnsi="Trebuchet MS"/>
        </w:rPr>
      </w:pPr>
      <w:r>
        <w:rPr>
          <w:rFonts w:ascii="Trebuchet MS" w:hAnsi="Trebuchet MS"/>
        </w:rPr>
        <w:t xml:space="preserve">ROLLBACK, BACKUP Y COPIA DE SEGURIDAD DE DATOS: El sistema se encuentra asegurado contra fallos en el servicio de almacenamiento de datos, los cuales son garantizados por </w:t>
      </w:r>
      <w:proofErr w:type="spellStart"/>
      <w:r w:rsidR="00D47BA6">
        <w:rPr>
          <w:rFonts w:ascii="Trebuchet MS" w:hAnsi="Trebuchet MS"/>
        </w:rPr>
        <w:t>Vercel</w:t>
      </w:r>
      <w:proofErr w:type="spellEnd"/>
      <w:r w:rsidR="00D47BA6">
        <w:rPr>
          <w:rFonts w:ascii="Trebuchet MS" w:hAnsi="Trebuchet MS"/>
        </w:rPr>
        <w:t xml:space="preserve"> (</w:t>
      </w:r>
      <w:proofErr w:type="spellStart"/>
      <w:r w:rsidR="00D47BA6">
        <w:fldChar w:fldCharType="begin"/>
      </w:r>
      <w:r w:rsidR="00D47BA6">
        <w:instrText>HYPERLINK "https://vercel.com/docs/storage/vercel-postgres"</w:instrText>
      </w:r>
      <w:r w:rsidR="00D47BA6">
        <w:fldChar w:fldCharType="separate"/>
      </w:r>
      <w:r w:rsidR="00D47BA6">
        <w:rPr>
          <w:rStyle w:val="Hipervnculo"/>
        </w:rPr>
        <w:t>Vercel</w:t>
      </w:r>
      <w:proofErr w:type="spellEnd"/>
      <w:r w:rsidR="00D47BA6">
        <w:rPr>
          <w:rStyle w:val="Hipervnculo"/>
        </w:rPr>
        <w:t xml:space="preserve"> </w:t>
      </w:r>
      <w:proofErr w:type="spellStart"/>
      <w:r w:rsidR="00D47BA6">
        <w:rPr>
          <w:rStyle w:val="Hipervnculo"/>
        </w:rPr>
        <w:t>Postgres</w:t>
      </w:r>
      <w:proofErr w:type="spellEnd"/>
      <w:r w:rsidR="00D47BA6">
        <w:rPr>
          <w:rStyle w:val="Hipervnculo"/>
        </w:rPr>
        <w:t xml:space="preserve"> | </w:t>
      </w:r>
      <w:proofErr w:type="spellStart"/>
      <w:r w:rsidR="00D47BA6">
        <w:rPr>
          <w:rStyle w:val="Hipervnculo"/>
        </w:rPr>
        <w:t>Vercel</w:t>
      </w:r>
      <w:proofErr w:type="spellEnd"/>
      <w:r w:rsidR="00D47BA6">
        <w:rPr>
          <w:rStyle w:val="Hipervnculo"/>
        </w:rPr>
        <w:t xml:space="preserve"> </w:t>
      </w:r>
      <w:proofErr w:type="spellStart"/>
      <w:r w:rsidR="00D47BA6">
        <w:rPr>
          <w:rStyle w:val="Hipervnculo"/>
        </w:rPr>
        <w:t>Docs</w:t>
      </w:r>
      <w:proofErr w:type="spellEnd"/>
      <w:r w:rsidR="00D47BA6">
        <w:fldChar w:fldCharType="end"/>
      </w:r>
      <w:r w:rsidR="00D47BA6">
        <w:rPr>
          <w:rFonts w:ascii="Trebuchet MS" w:hAnsi="Trebuchet MS"/>
        </w:rPr>
        <w:t>)</w:t>
      </w:r>
      <w:r>
        <w:rPr>
          <w:rFonts w:ascii="Trebuchet MS" w:hAnsi="Trebuchet MS"/>
        </w:rPr>
        <w:t xml:space="preserve">. No obstante, si </w:t>
      </w:r>
      <w:r w:rsidR="00D47BA6">
        <w:rPr>
          <w:rFonts w:ascii="Trebuchet MS" w:hAnsi="Trebuchet MS"/>
        </w:rPr>
        <w:t>existiese</w:t>
      </w:r>
      <w:r>
        <w:rPr>
          <w:rFonts w:ascii="Trebuchet MS" w:hAnsi="Trebuchet MS"/>
        </w:rPr>
        <w:t xml:space="preserve"> uso de un servicio de terceros que fuera configurado por la entidad que no sea propuesto por el equipo de desarrollo, no se garantiza el control sobre los datos ingresados. Tenga en cuenta que las configuraciones de base de datos deben ser realizadas </w:t>
      </w:r>
      <w:r w:rsidR="00D47BA6">
        <w:rPr>
          <w:rFonts w:ascii="Trebuchet MS" w:hAnsi="Trebuchet MS"/>
        </w:rPr>
        <w:t>única</w:t>
      </w:r>
      <w:r>
        <w:rPr>
          <w:rFonts w:ascii="Trebuchet MS" w:hAnsi="Trebuchet MS"/>
        </w:rPr>
        <w:t xml:space="preserve"> y exclusivamente por profesionales autorizados.</w:t>
      </w:r>
    </w:p>
    <w:p w14:paraId="0634D7A9" w14:textId="4B5B674D" w:rsidR="003C4870" w:rsidRDefault="00000000">
      <w:pPr>
        <w:numPr>
          <w:ilvl w:val="0"/>
          <w:numId w:val="4"/>
        </w:numPr>
        <w:ind w:left="720" w:hanging="360"/>
        <w:rPr>
          <w:rFonts w:ascii="Trebuchet MS" w:hAnsi="Trebuchet MS"/>
        </w:rPr>
      </w:pPr>
      <w:r>
        <w:rPr>
          <w:rFonts w:ascii="Trebuchet MS" w:hAnsi="Trebuchet MS"/>
        </w:rPr>
        <w:t xml:space="preserve">SEGURIDAD Y ASEGURAMIENTO DE LA INFORMACION: El sistema tiene blindaje contra </w:t>
      </w:r>
      <w:r w:rsidR="00D47BA6">
        <w:rPr>
          <w:rFonts w:ascii="Trebuchet MS" w:hAnsi="Trebuchet MS"/>
        </w:rPr>
        <w:t>prácticas</w:t>
      </w:r>
      <w:r>
        <w:rPr>
          <w:rFonts w:ascii="Trebuchet MS" w:hAnsi="Trebuchet MS"/>
        </w:rPr>
        <w:t xml:space="preserve"> de delincuencia digital de manera predeterminada como el </w:t>
      </w:r>
      <w:proofErr w:type="spellStart"/>
      <w:r>
        <w:rPr>
          <w:rFonts w:ascii="Trebuchet MS" w:hAnsi="Trebuchet MS"/>
        </w:rPr>
        <w:t>clickjacking</w:t>
      </w:r>
      <w:proofErr w:type="spellEnd"/>
      <w:r>
        <w:rPr>
          <w:rFonts w:ascii="Trebuchet MS" w:hAnsi="Trebuchet MS"/>
        </w:rPr>
        <w:t xml:space="preserve">, phishing y demás </w:t>
      </w:r>
      <w:r w:rsidR="00D47BA6">
        <w:rPr>
          <w:rFonts w:ascii="Trebuchet MS" w:hAnsi="Trebuchet MS"/>
        </w:rPr>
        <w:t>métodos</w:t>
      </w:r>
      <w:r>
        <w:rPr>
          <w:rFonts w:ascii="Trebuchet MS" w:hAnsi="Trebuchet MS"/>
        </w:rPr>
        <w:t xml:space="preserve"> de </w:t>
      </w:r>
      <w:r w:rsidR="00D47BA6">
        <w:rPr>
          <w:rFonts w:ascii="Trebuchet MS" w:hAnsi="Trebuchet MS"/>
        </w:rPr>
        <w:t>suplantación</w:t>
      </w:r>
      <w:r>
        <w:rPr>
          <w:rFonts w:ascii="Trebuchet MS" w:hAnsi="Trebuchet MS"/>
        </w:rPr>
        <w:t xml:space="preserve"> (para </w:t>
      </w:r>
      <w:proofErr w:type="gramStart"/>
      <w:r>
        <w:rPr>
          <w:rFonts w:ascii="Trebuchet MS" w:hAnsi="Trebuchet MS"/>
        </w:rPr>
        <w:t xml:space="preserve">mayor </w:t>
      </w:r>
      <w:r w:rsidR="00D47BA6">
        <w:rPr>
          <w:rFonts w:ascii="Trebuchet MS" w:hAnsi="Trebuchet MS"/>
        </w:rPr>
        <w:t>información</w:t>
      </w:r>
      <w:proofErr w:type="gramEnd"/>
      <w:r>
        <w:rPr>
          <w:rFonts w:ascii="Trebuchet MS" w:hAnsi="Trebuchet MS"/>
        </w:rPr>
        <w:t xml:space="preserve">, visite el sitio de </w:t>
      </w:r>
      <w:r w:rsidR="00D47BA6">
        <w:rPr>
          <w:rFonts w:ascii="Trebuchet MS" w:hAnsi="Trebuchet MS"/>
        </w:rPr>
        <w:t>información</w:t>
      </w:r>
      <w:r>
        <w:rPr>
          <w:rFonts w:ascii="Trebuchet MS" w:hAnsi="Trebuchet MS"/>
        </w:rPr>
        <w:t xml:space="preserve"> de </w:t>
      </w:r>
      <w:r w:rsidR="00D47BA6">
        <w:rPr>
          <w:rFonts w:ascii="Trebuchet MS" w:hAnsi="Trebuchet MS"/>
        </w:rPr>
        <w:t>Django</w:t>
      </w:r>
      <w:r>
        <w:rPr>
          <w:rFonts w:ascii="Trebuchet MS" w:hAnsi="Trebuchet MS"/>
        </w:rPr>
        <w:t xml:space="preserve"> </w:t>
      </w:r>
      <w:hyperlink r:id="rId7" w:history="1">
        <w:r w:rsidR="00D47BA6" w:rsidRPr="00F705DC">
          <w:rPr>
            <w:rStyle w:val="Hipervnculo"/>
            <w:rFonts w:ascii="Trebuchet MS" w:hAnsi="Trebuchet MS"/>
          </w:rPr>
          <w:t>https://docs.djangoproject.com/en/5.0/ref/clickjacking/</w:t>
        </w:r>
      </w:hyperlink>
      <w:r>
        <w:rPr>
          <w:rFonts w:ascii="Trebuchet MS" w:hAnsi="Trebuchet MS"/>
        </w:rPr>
        <w:t xml:space="preserve">). No obstante, la seguridad del sitio dependerá de las buenas </w:t>
      </w:r>
      <w:r w:rsidR="00D47BA6">
        <w:rPr>
          <w:rFonts w:ascii="Trebuchet MS" w:hAnsi="Trebuchet MS"/>
        </w:rPr>
        <w:t>prácticas</w:t>
      </w:r>
      <w:r>
        <w:rPr>
          <w:rFonts w:ascii="Trebuchet MS" w:hAnsi="Trebuchet MS"/>
        </w:rPr>
        <w:t xml:space="preserve"> de uso que tenga el usuario, además de la seguridad de sus dispositivos y del entorno donde lo manipule. A nivel de </w:t>
      </w:r>
      <w:r w:rsidR="00D47BA6">
        <w:rPr>
          <w:rFonts w:ascii="Trebuchet MS" w:hAnsi="Trebuchet MS"/>
        </w:rPr>
        <w:t>código</w:t>
      </w:r>
      <w:r>
        <w:rPr>
          <w:rFonts w:ascii="Trebuchet MS" w:hAnsi="Trebuchet MS"/>
        </w:rPr>
        <w:t xml:space="preserve">, el sistema se encuentra blindado por las </w:t>
      </w:r>
      <w:r w:rsidR="00D47BA6">
        <w:rPr>
          <w:rFonts w:ascii="Trebuchet MS" w:hAnsi="Trebuchet MS"/>
        </w:rPr>
        <w:t>políticas</w:t>
      </w:r>
      <w:r>
        <w:rPr>
          <w:rFonts w:ascii="Trebuchet MS" w:hAnsi="Trebuchet MS"/>
        </w:rPr>
        <w:t xml:space="preserve"> de seguridad de </w:t>
      </w:r>
      <w:proofErr w:type="spellStart"/>
      <w:r w:rsidR="00D47BA6">
        <w:rPr>
          <w:rFonts w:ascii="Trebuchet MS" w:hAnsi="Trebuchet MS"/>
        </w:rPr>
        <w:t>vercel</w:t>
      </w:r>
      <w:proofErr w:type="spellEnd"/>
      <w:r>
        <w:rPr>
          <w:rFonts w:ascii="Trebuchet MS" w:hAnsi="Trebuchet MS"/>
        </w:rPr>
        <w:t xml:space="preserve">.  </w:t>
      </w:r>
    </w:p>
    <w:p w14:paraId="34421BBA" w14:textId="202804EC" w:rsidR="003C4870" w:rsidRDefault="00000000">
      <w:pPr>
        <w:numPr>
          <w:ilvl w:val="0"/>
          <w:numId w:val="4"/>
        </w:numPr>
        <w:ind w:left="720" w:hanging="360"/>
        <w:rPr>
          <w:rFonts w:ascii="Trebuchet MS" w:hAnsi="Trebuchet MS"/>
        </w:rPr>
      </w:pPr>
      <w:r>
        <w:rPr>
          <w:rFonts w:ascii="Trebuchet MS" w:hAnsi="Trebuchet MS"/>
        </w:rPr>
        <w:t xml:space="preserve">RENDERIZADO Y PROTECCION DE DATOS: El sitio cumple con ciertos </w:t>
      </w:r>
      <w:r w:rsidR="00D47BA6">
        <w:rPr>
          <w:rFonts w:ascii="Trebuchet MS" w:hAnsi="Trebuchet MS"/>
        </w:rPr>
        <w:t>estándares</w:t>
      </w:r>
      <w:r>
        <w:rPr>
          <w:rFonts w:ascii="Trebuchet MS" w:hAnsi="Trebuchet MS"/>
        </w:rPr>
        <w:t xml:space="preserve"> de </w:t>
      </w:r>
      <w:r w:rsidR="00D47BA6">
        <w:rPr>
          <w:rFonts w:ascii="Trebuchet MS" w:hAnsi="Trebuchet MS"/>
        </w:rPr>
        <w:t>presentación</w:t>
      </w:r>
      <w:r>
        <w:rPr>
          <w:rFonts w:ascii="Trebuchet MS" w:hAnsi="Trebuchet MS"/>
        </w:rPr>
        <w:t xml:space="preserve"> y </w:t>
      </w:r>
      <w:r w:rsidR="00D47BA6">
        <w:rPr>
          <w:rFonts w:ascii="Trebuchet MS" w:hAnsi="Trebuchet MS"/>
        </w:rPr>
        <w:t>representación</w:t>
      </w:r>
      <w:r>
        <w:rPr>
          <w:rFonts w:ascii="Trebuchet MS" w:hAnsi="Trebuchet MS"/>
        </w:rPr>
        <w:t xml:space="preserve"> de datos, para garantizar uniformidad, claridad y transparencia de la </w:t>
      </w:r>
      <w:r w:rsidR="00D47BA6">
        <w:rPr>
          <w:rFonts w:ascii="Trebuchet MS" w:hAnsi="Trebuchet MS"/>
        </w:rPr>
        <w:t>información</w:t>
      </w:r>
      <w:r>
        <w:rPr>
          <w:rFonts w:ascii="Trebuchet MS" w:hAnsi="Trebuchet MS"/>
        </w:rPr>
        <w:t xml:space="preserve"> presentada. El sistema siempre validará que se encuentre la </w:t>
      </w:r>
      <w:r w:rsidR="00D47BA6">
        <w:rPr>
          <w:rFonts w:ascii="Trebuchet MS" w:hAnsi="Trebuchet MS"/>
        </w:rPr>
        <w:t>sesión</w:t>
      </w:r>
      <w:r>
        <w:rPr>
          <w:rFonts w:ascii="Trebuchet MS" w:hAnsi="Trebuchet MS"/>
        </w:rPr>
        <w:t xml:space="preserve"> iniciada y que el usuario siempre tenga permisos para realizar tareas sobre los registros manipulados.</w:t>
      </w:r>
    </w:p>
    <w:p w14:paraId="672E8449" w14:textId="77777777" w:rsidR="003C4870" w:rsidRDefault="00000000">
      <w:pPr>
        <w:pStyle w:val="Ttulo2"/>
      </w:pPr>
      <w:bookmarkStart w:id="4" w:name="__RefHeading___Toc172_42915085"/>
      <w:bookmarkEnd w:id="4"/>
      <w:r>
        <w:lastRenderedPageBreak/>
        <w:t>Actualizaciones</w:t>
      </w:r>
    </w:p>
    <w:p w14:paraId="7E95DCED" w14:textId="0DD5B467" w:rsidR="003C4870" w:rsidRDefault="00D47BA6">
      <w:pPr>
        <w:pStyle w:val="Abstzezusammenhalten"/>
        <w:rPr>
          <w:rFonts w:ascii="Trebuchet MS" w:hAnsi="Trebuchet MS"/>
        </w:rPr>
      </w:pPr>
      <w:r>
        <w:rPr>
          <w:rFonts w:ascii="Trebuchet MS" w:hAnsi="Trebuchet MS"/>
        </w:rPr>
        <w:t>Stocket</w:t>
      </w:r>
      <w:r w:rsidR="00000000">
        <w:rPr>
          <w:rFonts w:ascii="Trebuchet MS" w:hAnsi="Trebuchet MS"/>
        </w:rPr>
        <w:t xml:space="preserve"> será sometid</w:t>
      </w:r>
      <w:r>
        <w:rPr>
          <w:rFonts w:ascii="Trebuchet MS" w:hAnsi="Trebuchet MS"/>
        </w:rPr>
        <w:t>o</w:t>
      </w:r>
      <w:r w:rsidR="00000000">
        <w:rPr>
          <w:rFonts w:ascii="Trebuchet MS" w:hAnsi="Trebuchet MS"/>
        </w:rPr>
        <w:t xml:space="preserve"> a actualizaciones semestrales, es decir cada seis meses se implementarán mejoras buscando ofrecer una buena experiencia de usuario. Dichas actualizaciones pueden traer consigo funciones nuevas, aumento en la estabilidad, mejoras en la interfaz, de tiempos de respuesta y demás </w:t>
      </w:r>
      <w:r>
        <w:rPr>
          <w:rFonts w:ascii="Trebuchet MS" w:hAnsi="Trebuchet MS"/>
        </w:rPr>
        <w:t>ítems</w:t>
      </w:r>
      <w:r w:rsidR="00000000">
        <w:rPr>
          <w:rFonts w:ascii="Trebuchet MS" w:hAnsi="Trebuchet MS"/>
        </w:rPr>
        <w:t xml:space="preserve"> que ayuden a hacer de los procedimientos </w:t>
      </w:r>
      <w:r>
        <w:rPr>
          <w:rFonts w:ascii="Trebuchet MS" w:hAnsi="Trebuchet MS"/>
        </w:rPr>
        <w:t>más</w:t>
      </w:r>
      <w:r w:rsidR="00000000">
        <w:rPr>
          <w:rFonts w:ascii="Trebuchet MS" w:hAnsi="Trebuchet MS"/>
        </w:rPr>
        <w:t xml:space="preserve"> eficaces. No obstante, se puede variar la fecha de entrega de actualizaciones según sea conveniente, tanto si se presentan fallos graves, como si solo se deben retirar o mejorar implementaciones previas.</w:t>
      </w:r>
    </w:p>
    <w:p w14:paraId="56496C54" w14:textId="5BC7CAB1" w:rsidR="003C4870" w:rsidRDefault="00000000">
      <w:pPr>
        <w:rPr>
          <w:rFonts w:ascii="Trebuchet MS" w:hAnsi="Trebuchet MS"/>
        </w:rPr>
      </w:pPr>
      <w:r>
        <w:rPr>
          <w:rFonts w:ascii="Trebuchet MS" w:hAnsi="Trebuchet MS"/>
        </w:rPr>
        <w:t xml:space="preserve">Las actualizaciones serán lanzadas en horarios no laborales, de preferencia días </w:t>
      </w:r>
      <w:r w:rsidR="00D82617">
        <w:rPr>
          <w:rFonts w:ascii="Trebuchet MS" w:hAnsi="Trebuchet MS"/>
        </w:rPr>
        <w:t>Sábado</w:t>
      </w:r>
      <w:r>
        <w:rPr>
          <w:rFonts w:ascii="Trebuchet MS" w:hAnsi="Trebuchet MS"/>
        </w:rPr>
        <w:t xml:space="preserve">, desde las 6:00PM, con la </w:t>
      </w:r>
      <w:r w:rsidR="00D82617">
        <w:rPr>
          <w:rFonts w:ascii="Trebuchet MS" w:hAnsi="Trebuchet MS"/>
        </w:rPr>
        <w:t>intención</w:t>
      </w:r>
      <w:r>
        <w:rPr>
          <w:rFonts w:ascii="Trebuchet MS" w:hAnsi="Trebuchet MS"/>
        </w:rPr>
        <w:t xml:space="preserve"> de detectar problemas y corregirlos antes de que </w:t>
      </w:r>
      <w:r w:rsidR="00D82617">
        <w:rPr>
          <w:rFonts w:ascii="Trebuchet MS" w:hAnsi="Trebuchet MS"/>
        </w:rPr>
        <w:t>previo a su uso en jornadas laborales definidas por el cliente.</w:t>
      </w:r>
    </w:p>
    <w:p w14:paraId="59CDB2A6" w14:textId="77777777" w:rsidR="003C4870" w:rsidRDefault="00000000">
      <w:pPr>
        <w:pStyle w:val="Ttulo2"/>
      </w:pPr>
      <w:bookmarkStart w:id="5" w:name="__RefHeading___Toc174_42915085"/>
      <w:bookmarkEnd w:id="5"/>
      <w:r>
        <w:t>Soporte Técnico</w:t>
      </w:r>
    </w:p>
    <w:p w14:paraId="434B65DE" w14:textId="77777777" w:rsidR="003C4870" w:rsidRDefault="00000000">
      <w:pPr>
        <w:rPr>
          <w:rFonts w:ascii="Trebuchet MS" w:hAnsi="Trebuchet MS"/>
        </w:rPr>
      </w:pPr>
      <w:r>
        <w:rPr>
          <w:rFonts w:ascii="Trebuchet MS" w:hAnsi="Trebuchet MS"/>
        </w:rPr>
        <w:t xml:space="preserve">De existir un problema, puede ponerse en contacto a los </w:t>
      </w:r>
      <w:proofErr w:type="spellStart"/>
      <w:r>
        <w:rPr>
          <w:rFonts w:ascii="Trebuchet MS" w:hAnsi="Trebuchet MS"/>
        </w:rPr>
        <w:t>siguentes</w:t>
      </w:r>
      <w:proofErr w:type="spellEnd"/>
      <w:r>
        <w:rPr>
          <w:rFonts w:ascii="Trebuchet MS" w:hAnsi="Trebuchet MS"/>
        </w:rPr>
        <w:t xml:space="preserve"> medios:</w:t>
      </w:r>
    </w:p>
    <w:p w14:paraId="3E8FCE24" w14:textId="33E532B6" w:rsidR="003C4870" w:rsidRDefault="00000000">
      <w:pPr>
        <w:numPr>
          <w:ilvl w:val="0"/>
          <w:numId w:val="5"/>
        </w:numPr>
        <w:ind w:left="720" w:hanging="360"/>
      </w:pPr>
      <w:r>
        <w:rPr>
          <w:rFonts w:ascii="Trebuchet MS" w:hAnsi="Trebuchet MS"/>
        </w:rPr>
        <w:t xml:space="preserve">Correo Electrónico: </w:t>
      </w:r>
      <w:r w:rsidR="00D82617">
        <w:rPr>
          <w:rStyle w:val="Hipervnculo"/>
          <w:rFonts w:ascii="Trebuchet MS" w:hAnsi="Trebuchet MS"/>
        </w:rPr>
        <w:t>lpichon63@gmail.com</w:t>
      </w:r>
    </w:p>
    <w:p w14:paraId="2DE40269" w14:textId="6EB79128" w:rsidR="003C4870" w:rsidRDefault="00000000">
      <w:pPr>
        <w:numPr>
          <w:ilvl w:val="0"/>
          <w:numId w:val="5"/>
        </w:numPr>
        <w:ind w:left="720" w:hanging="360"/>
        <w:rPr>
          <w:rFonts w:ascii="Trebuchet MS" w:hAnsi="Trebuchet MS"/>
        </w:rPr>
      </w:pPr>
      <w:r>
        <w:rPr>
          <w:rFonts w:ascii="Trebuchet MS" w:hAnsi="Trebuchet MS"/>
        </w:rPr>
        <w:t xml:space="preserve">Teléfono de contacto: </w:t>
      </w:r>
      <w:r w:rsidR="00D82617">
        <w:rPr>
          <w:rFonts w:ascii="Trebuchet MS" w:hAnsi="Trebuchet MS"/>
        </w:rPr>
        <w:t>318-249-8491</w:t>
      </w:r>
    </w:p>
    <w:p w14:paraId="1F3D4CFD" w14:textId="619C752C" w:rsidR="003C4870" w:rsidRDefault="00000000">
      <w:pPr>
        <w:numPr>
          <w:ilvl w:val="0"/>
          <w:numId w:val="5"/>
        </w:numPr>
        <w:ind w:left="720" w:hanging="360"/>
        <w:rPr>
          <w:rFonts w:ascii="Trebuchet MS" w:hAnsi="Trebuchet MS"/>
        </w:rPr>
      </w:pPr>
      <w:r>
        <w:rPr>
          <w:rFonts w:ascii="Trebuchet MS" w:hAnsi="Trebuchet MS"/>
        </w:rPr>
        <w:t>WhatsApp/</w:t>
      </w:r>
      <w:proofErr w:type="spellStart"/>
      <w:proofErr w:type="gramStart"/>
      <w:r>
        <w:rPr>
          <w:rFonts w:ascii="Trebuchet MS" w:hAnsi="Trebuchet MS"/>
        </w:rPr>
        <w:t>Telegram</w:t>
      </w:r>
      <w:proofErr w:type="spellEnd"/>
      <w:r w:rsidR="00D82617">
        <w:rPr>
          <w:rFonts w:ascii="Trebuchet MS" w:hAnsi="Trebuchet MS"/>
        </w:rPr>
        <w:t xml:space="preserve"> :</w:t>
      </w:r>
      <w:proofErr w:type="gramEnd"/>
      <w:r w:rsidR="00D82617">
        <w:rPr>
          <w:rFonts w:ascii="Trebuchet MS" w:hAnsi="Trebuchet MS"/>
        </w:rPr>
        <w:t xml:space="preserve"> 318-249-8491</w:t>
      </w:r>
    </w:p>
    <w:p w14:paraId="0DBF4D65" w14:textId="77777777" w:rsidR="003C4870" w:rsidRDefault="00000000">
      <w:pPr>
        <w:numPr>
          <w:ilvl w:val="0"/>
          <w:numId w:val="5"/>
        </w:numPr>
        <w:ind w:left="720" w:hanging="360"/>
        <w:rPr>
          <w:rFonts w:ascii="Trebuchet MS" w:hAnsi="Trebuchet MS"/>
        </w:rPr>
      </w:pPr>
      <w:r>
        <w:rPr>
          <w:rFonts w:ascii="Trebuchet MS" w:hAnsi="Trebuchet MS"/>
        </w:rPr>
        <w:t>Dirección: Carrera 12A No. 15-74, 440002 Riohacha – La Guajira (Colombia)</w:t>
      </w:r>
    </w:p>
    <w:p w14:paraId="7F08DA1A" w14:textId="77777777" w:rsidR="003C4870" w:rsidRDefault="00000000">
      <w:pPr>
        <w:rPr>
          <w:rFonts w:ascii="Trebuchet MS" w:hAnsi="Trebuchet MS"/>
        </w:rPr>
      </w:pPr>
      <w:r>
        <w:rPr>
          <w:rFonts w:ascii="Trebuchet MS" w:hAnsi="Trebuchet MS"/>
        </w:rPr>
        <w:t>Las respuestas a las inquietudes se atienden en horarios:</w:t>
      </w:r>
    </w:p>
    <w:tbl>
      <w:tblPr>
        <w:tblW w:w="9971" w:type="dxa"/>
        <w:tblInd w:w="-5" w:type="dxa"/>
        <w:tblLayout w:type="fixed"/>
        <w:tblCellMar>
          <w:top w:w="55" w:type="dxa"/>
          <w:left w:w="55" w:type="dxa"/>
          <w:bottom w:w="55" w:type="dxa"/>
          <w:right w:w="55" w:type="dxa"/>
        </w:tblCellMar>
        <w:tblLook w:val="0600" w:firstRow="0" w:lastRow="0" w:firstColumn="0" w:lastColumn="0" w:noHBand="1" w:noVBand="1"/>
      </w:tblPr>
      <w:tblGrid>
        <w:gridCol w:w="4987"/>
        <w:gridCol w:w="4984"/>
      </w:tblGrid>
      <w:tr w:rsidR="003C4870" w14:paraId="2C7A91AE" w14:textId="77777777">
        <w:tc>
          <w:tcPr>
            <w:tcW w:w="4986" w:type="dxa"/>
            <w:tcBorders>
              <w:top w:val="single" w:sz="4" w:space="0" w:color="000000"/>
              <w:left w:val="single" w:sz="4" w:space="0" w:color="000000"/>
              <w:bottom w:val="single" w:sz="4" w:space="0" w:color="000000"/>
            </w:tcBorders>
          </w:tcPr>
          <w:p w14:paraId="11A4236A" w14:textId="77777777" w:rsidR="003C4870" w:rsidRDefault="00000000">
            <w:pPr>
              <w:pStyle w:val="TableContents"/>
              <w:rPr>
                <w:rFonts w:ascii="Trebuchet MS" w:hAnsi="Trebuchet MS"/>
              </w:rPr>
            </w:pPr>
            <w:r>
              <w:rPr>
                <w:rFonts w:ascii="Trebuchet MS" w:hAnsi="Trebuchet MS"/>
              </w:rPr>
              <w:t xml:space="preserve">Lunes a </w:t>
            </w:r>
            <w:proofErr w:type="gramStart"/>
            <w:r>
              <w:rPr>
                <w:rFonts w:ascii="Trebuchet MS" w:hAnsi="Trebuchet MS"/>
              </w:rPr>
              <w:t>Viernes</w:t>
            </w:r>
            <w:proofErr w:type="gramEnd"/>
          </w:p>
        </w:tc>
        <w:tc>
          <w:tcPr>
            <w:tcW w:w="4984" w:type="dxa"/>
            <w:tcBorders>
              <w:top w:val="single" w:sz="4" w:space="0" w:color="000000"/>
              <w:left w:val="single" w:sz="4" w:space="0" w:color="000000"/>
              <w:bottom w:val="single" w:sz="4" w:space="0" w:color="000000"/>
              <w:right w:val="single" w:sz="4" w:space="0" w:color="000000"/>
            </w:tcBorders>
          </w:tcPr>
          <w:p w14:paraId="60EF58AC" w14:textId="77777777" w:rsidR="003C4870" w:rsidRDefault="00000000">
            <w:pPr>
              <w:pStyle w:val="TableContents"/>
              <w:rPr>
                <w:rFonts w:ascii="Trebuchet MS" w:hAnsi="Trebuchet MS"/>
              </w:rPr>
            </w:pPr>
            <w:r>
              <w:rPr>
                <w:rFonts w:ascii="Trebuchet MS" w:hAnsi="Trebuchet MS"/>
              </w:rPr>
              <w:t xml:space="preserve">De 8:00 am a 12:00 M </w:t>
            </w:r>
          </w:p>
          <w:p w14:paraId="59299D0B" w14:textId="77777777" w:rsidR="003C4870" w:rsidRDefault="00000000">
            <w:pPr>
              <w:pStyle w:val="TableContents"/>
              <w:rPr>
                <w:rFonts w:ascii="Trebuchet MS" w:hAnsi="Trebuchet MS"/>
              </w:rPr>
            </w:pPr>
            <w:r>
              <w:rPr>
                <w:rFonts w:ascii="Trebuchet MS" w:hAnsi="Trebuchet MS"/>
              </w:rPr>
              <w:t>De 2:00 pm a 6:00 pm</w:t>
            </w:r>
          </w:p>
        </w:tc>
      </w:tr>
      <w:tr w:rsidR="003C4870" w14:paraId="45080FC8" w14:textId="77777777">
        <w:tc>
          <w:tcPr>
            <w:tcW w:w="4986" w:type="dxa"/>
            <w:tcBorders>
              <w:left w:val="single" w:sz="4" w:space="0" w:color="000000"/>
              <w:bottom w:val="single" w:sz="4" w:space="0" w:color="000000"/>
            </w:tcBorders>
          </w:tcPr>
          <w:p w14:paraId="75337C27" w14:textId="77777777" w:rsidR="003C4870" w:rsidRDefault="00000000">
            <w:pPr>
              <w:pStyle w:val="TableContents"/>
              <w:rPr>
                <w:rFonts w:ascii="Trebuchet MS" w:hAnsi="Trebuchet MS"/>
              </w:rPr>
            </w:pPr>
            <w:r>
              <w:rPr>
                <w:rFonts w:ascii="Trebuchet MS" w:hAnsi="Trebuchet MS"/>
              </w:rPr>
              <w:t>Sábados</w:t>
            </w:r>
          </w:p>
        </w:tc>
        <w:tc>
          <w:tcPr>
            <w:tcW w:w="4984" w:type="dxa"/>
            <w:tcBorders>
              <w:left w:val="single" w:sz="4" w:space="0" w:color="000000"/>
              <w:bottom w:val="single" w:sz="4" w:space="0" w:color="000000"/>
              <w:right w:val="single" w:sz="4" w:space="0" w:color="000000"/>
            </w:tcBorders>
          </w:tcPr>
          <w:p w14:paraId="532EC9FF" w14:textId="77777777" w:rsidR="003C4870" w:rsidRDefault="00000000">
            <w:pPr>
              <w:pStyle w:val="TableContents"/>
              <w:rPr>
                <w:rFonts w:ascii="Trebuchet MS" w:hAnsi="Trebuchet MS"/>
              </w:rPr>
            </w:pPr>
            <w:r>
              <w:rPr>
                <w:rFonts w:ascii="Trebuchet MS" w:hAnsi="Trebuchet MS"/>
              </w:rPr>
              <w:t>De 9:00 am a 12:00 M</w:t>
            </w:r>
          </w:p>
        </w:tc>
      </w:tr>
    </w:tbl>
    <w:p w14:paraId="615244D2" w14:textId="77777777" w:rsidR="003C4870" w:rsidRDefault="00000000">
      <w:pPr>
        <w:pStyle w:val="Ttulo2"/>
      </w:pPr>
      <w:bookmarkStart w:id="6" w:name="__RefHeading___Toc395_3481839337"/>
      <w:bookmarkEnd w:id="6"/>
      <w:r>
        <w:t>Acciones Preventivas</w:t>
      </w:r>
    </w:p>
    <w:p w14:paraId="2C270BF9" w14:textId="41A9F2A5" w:rsidR="003C4870" w:rsidRDefault="00000000">
      <w:pPr>
        <w:pStyle w:val="Abstzezusammenhalten"/>
        <w:rPr>
          <w:rFonts w:ascii="Trebuchet MS" w:hAnsi="Trebuchet MS"/>
        </w:rPr>
      </w:pPr>
      <w:r>
        <w:rPr>
          <w:rFonts w:ascii="Trebuchet MS" w:hAnsi="Trebuchet MS"/>
        </w:rPr>
        <w:t xml:space="preserve">Para preservar un entorno favorable en el uso de </w:t>
      </w:r>
      <w:r w:rsidR="00D82617">
        <w:rPr>
          <w:rFonts w:ascii="Trebuchet MS" w:hAnsi="Trebuchet MS"/>
        </w:rPr>
        <w:t>Stocket</w:t>
      </w:r>
      <w:r>
        <w:rPr>
          <w:rFonts w:ascii="Trebuchet MS" w:hAnsi="Trebuchet MS"/>
        </w:rPr>
        <w:t>, se establecen las siguientes acciones</w:t>
      </w:r>
    </w:p>
    <w:p w14:paraId="71032792" w14:textId="77777777" w:rsidR="003C4870" w:rsidRDefault="00000000">
      <w:pPr>
        <w:numPr>
          <w:ilvl w:val="0"/>
          <w:numId w:val="6"/>
        </w:numPr>
        <w:ind w:left="720" w:hanging="360"/>
        <w:rPr>
          <w:rFonts w:ascii="Trebuchet MS" w:hAnsi="Trebuchet MS"/>
        </w:rPr>
      </w:pPr>
      <w:r>
        <w:rPr>
          <w:rFonts w:ascii="Trebuchet MS" w:hAnsi="Trebuchet MS"/>
        </w:rPr>
        <w:t xml:space="preserve">La utilización de Herramientas necesarias, teniendo en cuenta los navegadores compatibles. </w:t>
      </w:r>
    </w:p>
    <w:p w14:paraId="2111FD42" w14:textId="77777777" w:rsidR="003C4870" w:rsidRDefault="00000000">
      <w:pPr>
        <w:numPr>
          <w:ilvl w:val="0"/>
          <w:numId w:val="6"/>
        </w:numPr>
        <w:ind w:left="720" w:hanging="360"/>
        <w:rPr>
          <w:rFonts w:ascii="Trebuchet MS" w:hAnsi="Trebuchet MS"/>
        </w:rPr>
      </w:pPr>
      <w:r>
        <w:rPr>
          <w:rFonts w:ascii="Trebuchet MS" w:hAnsi="Trebuchet MS"/>
        </w:rPr>
        <w:t>Las actualizaciones, las cuales se realizarán según lo establecido en los horarios definidos</w:t>
      </w:r>
    </w:p>
    <w:p w14:paraId="4A2D9223" w14:textId="3BD3CA68" w:rsidR="003C4870" w:rsidRDefault="00000000">
      <w:pPr>
        <w:numPr>
          <w:ilvl w:val="0"/>
          <w:numId w:val="6"/>
        </w:numPr>
        <w:ind w:left="720" w:hanging="360"/>
        <w:rPr>
          <w:rFonts w:ascii="Trebuchet MS" w:hAnsi="Trebuchet MS"/>
        </w:rPr>
      </w:pPr>
      <w:r>
        <w:rPr>
          <w:rFonts w:ascii="Trebuchet MS" w:hAnsi="Trebuchet MS"/>
        </w:rPr>
        <w:lastRenderedPageBreak/>
        <w:t xml:space="preserve">La </w:t>
      </w:r>
      <w:r w:rsidR="00D82617">
        <w:rPr>
          <w:rFonts w:ascii="Trebuchet MS" w:hAnsi="Trebuchet MS"/>
        </w:rPr>
        <w:t>disposición</w:t>
      </w:r>
      <w:r>
        <w:rPr>
          <w:rFonts w:ascii="Trebuchet MS" w:hAnsi="Trebuchet MS"/>
        </w:rPr>
        <w:t xml:space="preserve"> de prototipos, manuales y </w:t>
      </w:r>
      <w:r w:rsidR="00D82617">
        <w:rPr>
          <w:rFonts w:ascii="Trebuchet MS" w:hAnsi="Trebuchet MS"/>
        </w:rPr>
        <w:t>códigos</w:t>
      </w:r>
      <w:r>
        <w:rPr>
          <w:rFonts w:ascii="Trebuchet MS" w:hAnsi="Trebuchet MS"/>
        </w:rPr>
        <w:t xml:space="preserve"> bajo seguridad digital, usando herramientas como repositorios o almacenamientos digitales. </w:t>
      </w:r>
    </w:p>
    <w:p w14:paraId="514C154A" w14:textId="77777777" w:rsidR="003C4870" w:rsidRDefault="00000000">
      <w:pPr>
        <w:pStyle w:val="Ttulo2"/>
        <w:rPr>
          <w:rFonts w:ascii="Trebuchet MS" w:hAnsi="Trebuchet MS"/>
        </w:rPr>
      </w:pPr>
      <w:bookmarkStart w:id="7" w:name="__RefHeading___Toc397_3481839337"/>
      <w:bookmarkEnd w:id="7"/>
      <w:r>
        <w:rPr>
          <w:rFonts w:ascii="Trebuchet MS" w:hAnsi="Trebuchet MS"/>
        </w:rPr>
        <w:t>Acciones Correctivas</w:t>
      </w:r>
    </w:p>
    <w:p w14:paraId="6ED9AA25" w14:textId="364ACA5C" w:rsidR="003C4870" w:rsidRDefault="00000000">
      <w:pPr>
        <w:pStyle w:val="Abstzezusammenhalten"/>
        <w:rPr>
          <w:rFonts w:ascii="Trebuchet MS" w:hAnsi="Trebuchet MS"/>
        </w:rPr>
      </w:pPr>
      <w:r>
        <w:rPr>
          <w:rFonts w:ascii="Trebuchet MS" w:hAnsi="Trebuchet MS"/>
        </w:rPr>
        <w:t xml:space="preserve">Como todo sistema de información es propenso a fallos, estas son las actividades definidas para el proceso de </w:t>
      </w:r>
      <w:r w:rsidR="00D82617">
        <w:rPr>
          <w:rFonts w:ascii="Trebuchet MS" w:hAnsi="Trebuchet MS"/>
        </w:rPr>
        <w:t>mantenimiento</w:t>
      </w:r>
      <w:r>
        <w:rPr>
          <w:rFonts w:ascii="Trebuchet MS" w:hAnsi="Trebuchet MS"/>
        </w:rPr>
        <w:t xml:space="preserve"> </w:t>
      </w:r>
      <w:proofErr w:type="gramStart"/>
      <w:r>
        <w:rPr>
          <w:rFonts w:ascii="Trebuchet MS" w:hAnsi="Trebuchet MS"/>
        </w:rPr>
        <w:t>del mismo</w:t>
      </w:r>
      <w:proofErr w:type="gramEnd"/>
      <w:r>
        <w:rPr>
          <w:rFonts w:ascii="Trebuchet MS" w:hAnsi="Trebuchet MS"/>
        </w:rPr>
        <w:t>:</w:t>
      </w:r>
    </w:p>
    <w:p w14:paraId="2F614DB8" w14:textId="38D6D170" w:rsidR="003C4870" w:rsidRDefault="00000000">
      <w:pPr>
        <w:numPr>
          <w:ilvl w:val="0"/>
          <w:numId w:val="7"/>
        </w:numPr>
        <w:ind w:left="720" w:hanging="360"/>
        <w:rPr>
          <w:rFonts w:ascii="Trebuchet MS" w:hAnsi="Trebuchet MS"/>
        </w:rPr>
      </w:pPr>
      <w:r>
        <w:rPr>
          <w:rFonts w:ascii="Trebuchet MS" w:hAnsi="Trebuchet MS"/>
        </w:rPr>
        <w:t>BASE DE DATOS: El almacenamiento de la base de datos será contratado en virtud de las necesidades de almacenamiento que se tengan, en vista de que los registros actuales son previstos en veinte mil al año, el plan ofertado ofrece soporte para 5Gb de datos. No obstante, el espacio de almacenamiento de la DB estará definido a criterio de</w:t>
      </w:r>
      <w:r w:rsidR="00D82617">
        <w:rPr>
          <w:rFonts w:ascii="Trebuchet MS" w:hAnsi="Trebuchet MS"/>
        </w:rPr>
        <w:t>l cliente</w:t>
      </w:r>
      <w:r>
        <w:rPr>
          <w:rFonts w:ascii="Trebuchet MS" w:hAnsi="Trebuchet MS"/>
        </w:rPr>
        <w:t>, quién será quien disponga del producto</w:t>
      </w:r>
      <w:r w:rsidR="00D82617">
        <w:rPr>
          <w:rFonts w:ascii="Trebuchet MS" w:hAnsi="Trebuchet MS"/>
        </w:rPr>
        <w:t>; y a criterio del hosting (</w:t>
      </w:r>
      <w:proofErr w:type="spellStart"/>
      <w:r w:rsidR="00D82617">
        <w:rPr>
          <w:rFonts w:ascii="Trebuchet MS" w:hAnsi="Trebuchet MS"/>
        </w:rPr>
        <w:t>vercel</w:t>
      </w:r>
      <w:proofErr w:type="spellEnd"/>
      <w:r w:rsidR="00D82617">
        <w:rPr>
          <w:rFonts w:ascii="Trebuchet MS" w:hAnsi="Trebuchet MS"/>
        </w:rPr>
        <w:t>), quien es quien define los planes y precios. Dichos planes pueden variar a futuro según el hosting así lo decida.</w:t>
      </w:r>
    </w:p>
    <w:p w14:paraId="42EF647C" w14:textId="3C7C4F8D" w:rsidR="003C4870" w:rsidRDefault="00000000">
      <w:pPr>
        <w:numPr>
          <w:ilvl w:val="0"/>
          <w:numId w:val="7"/>
        </w:numPr>
        <w:ind w:left="720" w:hanging="360"/>
        <w:rPr>
          <w:rFonts w:ascii="Trebuchet MS" w:hAnsi="Trebuchet MS"/>
        </w:rPr>
      </w:pPr>
      <w:r>
        <w:rPr>
          <w:rFonts w:ascii="Trebuchet MS" w:hAnsi="Trebuchet MS"/>
        </w:rPr>
        <w:t xml:space="preserve">PAGINA WEB: El </w:t>
      </w:r>
      <w:r w:rsidR="00D82617">
        <w:rPr>
          <w:rFonts w:ascii="Trebuchet MS" w:hAnsi="Trebuchet MS"/>
        </w:rPr>
        <w:t>código</w:t>
      </w:r>
      <w:r>
        <w:rPr>
          <w:rFonts w:ascii="Trebuchet MS" w:hAnsi="Trebuchet MS"/>
        </w:rPr>
        <w:t xml:space="preserve"> fuente del producto, en vista de que </w:t>
      </w:r>
      <w:r w:rsidR="00D82617">
        <w:rPr>
          <w:rFonts w:ascii="Trebuchet MS" w:hAnsi="Trebuchet MS"/>
        </w:rPr>
        <w:t>será</w:t>
      </w:r>
      <w:r>
        <w:rPr>
          <w:rFonts w:ascii="Trebuchet MS" w:hAnsi="Trebuchet MS"/>
        </w:rPr>
        <w:t xml:space="preserve"> cargado en el servidor contenedor, tras sufrir cambios, serán subidos procurando no afectar las plantillas de la base de datos a </w:t>
      </w:r>
      <w:r w:rsidR="00D82617">
        <w:rPr>
          <w:rFonts w:ascii="Trebuchet MS" w:hAnsi="Trebuchet MS"/>
        </w:rPr>
        <w:t>excepción</w:t>
      </w:r>
      <w:r>
        <w:rPr>
          <w:rFonts w:ascii="Trebuchet MS" w:hAnsi="Trebuchet MS"/>
        </w:rPr>
        <w:t xml:space="preserve"> de estos casos:</w:t>
      </w:r>
    </w:p>
    <w:p w14:paraId="74EEBE50" w14:textId="66A9BC50" w:rsidR="003C4870" w:rsidRDefault="00000000">
      <w:pPr>
        <w:numPr>
          <w:ilvl w:val="1"/>
          <w:numId w:val="7"/>
        </w:numPr>
        <w:ind w:left="1080" w:hanging="360"/>
        <w:rPr>
          <w:rFonts w:ascii="Trebuchet MS" w:hAnsi="Trebuchet MS"/>
        </w:rPr>
      </w:pPr>
      <w:r>
        <w:rPr>
          <w:rFonts w:ascii="Trebuchet MS" w:hAnsi="Trebuchet MS"/>
        </w:rPr>
        <w:t xml:space="preserve">Manipulación mal </w:t>
      </w:r>
      <w:r w:rsidR="00D82617">
        <w:rPr>
          <w:rFonts w:ascii="Trebuchet MS" w:hAnsi="Trebuchet MS"/>
        </w:rPr>
        <w:t>intencionada</w:t>
      </w:r>
      <w:r>
        <w:rPr>
          <w:rFonts w:ascii="Trebuchet MS" w:hAnsi="Trebuchet MS"/>
        </w:rPr>
        <w:t xml:space="preserve"> o no autorizada de los procedimientos, métodos, protocolos, consultas y demás configuraciones.</w:t>
      </w:r>
    </w:p>
    <w:p w14:paraId="0607F808" w14:textId="358B1983" w:rsidR="003C4870" w:rsidRDefault="00000000">
      <w:pPr>
        <w:numPr>
          <w:ilvl w:val="1"/>
          <w:numId w:val="7"/>
        </w:numPr>
        <w:ind w:left="1080" w:hanging="360"/>
        <w:rPr>
          <w:rFonts w:ascii="Trebuchet MS" w:hAnsi="Trebuchet MS"/>
        </w:rPr>
      </w:pPr>
      <w:r>
        <w:rPr>
          <w:rFonts w:ascii="Trebuchet MS" w:hAnsi="Trebuchet MS"/>
        </w:rPr>
        <w:t xml:space="preserve">Problemas de </w:t>
      </w:r>
      <w:proofErr w:type="gramStart"/>
      <w:r>
        <w:rPr>
          <w:rFonts w:ascii="Trebuchet MS" w:hAnsi="Trebuchet MS"/>
        </w:rPr>
        <w:t>malware</w:t>
      </w:r>
      <w:proofErr w:type="gramEnd"/>
      <w:r>
        <w:rPr>
          <w:rFonts w:ascii="Trebuchet MS" w:hAnsi="Trebuchet MS"/>
        </w:rPr>
        <w:t xml:space="preserve">, </w:t>
      </w:r>
      <w:proofErr w:type="spellStart"/>
      <w:r>
        <w:rPr>
          <w:rFonts w:ascii="Trebuchet MS" w:hAnsi="Trebuchet MS"/>
        </w:rPr>
        <w:t>ransomware</w:t>
      </w:r>
      <w:proofErr w:type="spellEnd"/>
      <w:r>
        <w:rPr>
          <w:rFonts w:ascii="Trebuchet MS" w:hAnsi="Trebuchet MS"/>
        </w:rPr>
        <w:t xml:space="preserve">, o cualquier tipo de </w:t>
      </w:r>
      <w:r w:rsidR="00D82617">
        <w:rPr>
          <w:rFonts w:ascii="Trebuchet MS" w:hAnsi="Trebuchet MS"/>
        </w:rPr>
        <w:t>anomalía</w:t>
      </w:r>
      <w:r>
        <w:rPr>
          <w:rFonts w:ascii="Trebuchet MS" w:hAnsi="Trebuchet MS"/>
        </w:rPr>
        <w:t xml:space="preserve"> ligada a la ciberdelincuencia</w:t>
      </w:r>
    </w:p>
    <w:p w14:paraId="7AC2ECD8" w14:textId="67023FF0" w:rsidR="003C4870" w:rsidRDefault="00000000">
      <w:pPr>
        <w:numPr>
          <w:ilvl w:val="1"/>
          <w:numId w:val="7"/>
        </w:numPr>
        <w:ind w:left="1080" w:hanging="360"/>
        <w:rPr>
          <w:rFonts w:ascii="Trebuchet MS" w:hAnsi="Trebuchet MS"/>
        </w:rPr>
      </w:pPr>
      <w:r>
        <w:rPr>
          <w:rFonts w:ascii="Trebuchet MS" w:hAnsi="Trebuchet MS"/>
        </w:rPr>
        <w:t xml:space="preserve">Cambios en las tablas solicitadas </w:t>
      </w:r>
      <w:r w:rsidR="00D82617">
        <w:rPr>
          <w:rFonts w:ascii="Trebuchet MS" w:hAnsi="Trebuchet MS"/>
        </w:rPr>
        <w:t>por el cliente</w:t>
      </w:r>
      <w:r>
        <w:rPr>
          <w:rFonts w:ascii="Trebuchet MS" w:hAnsi="Trebuchet MS"/>
        </w:rPr>
        <w:t>, o cualquier persona autorizada por e</w:t>
      </w:r>
      <w:r w:rsidR="00D82617">
        <w:rPr>
          <w:rFonts w:ascii="Trebuchet MS" w:hAnsi="Trebuchet MS"/>
        </w:rPr>
        <w:t>l mismo</w:t>
      </w:r>
      <w:r>
        <w:rPr>
          <w:rFonts w:ascii="Trebuchet MS" w:hAnsi="Trebuchet MS"/>
        </w:rPr>
        <w:t xml:space="preserve"> con previa comunicación.</w:t>
      </w:r>
    </w:p>
    <w:p w14:paraId="2305258A" w14:textId="4899F9BC" w:rsidR="003C4870" w:rsidRDefault="00000000">
      <w:pPr>
        <w:numPr>
          <w:ilvl w:val="1"/>
          <w:numId w:val="7"/>
        </w:numPr>
        <w:ind w:left="1080" w:hanging="360"/>
        <w:rPr>
          <w:rFonts w:ascii="Trebuchet MS" w:hAnsi="Trebuchet MS"/>
        </w:rPr>
      </w:pPr>
      <w:r>
        <w:rPr>
          <w:rFonts w:ascii="Trebuchet MS" w:hAnsi="Trebuchet MS"/>
        </w:rPr>
        <w:t xml:space="preserve">Cambio o </w:t>
      </w:r>
      <w:r w:rsidR="00D82617">
        <w:rPr>
          <w:rFonts w:ascii="Trebuchet MS" w:hAnsi="Trebuchet MS"/>
        </w:rPr>
        <w:t>migración</w:t>
      </w:r>
      <w:r>
        <w:rPr>
          <w:rFonts w:ascii="Trebuchet MS" w:hAnsi="Trebuchet MS"/>
        </w:rPr>
        <w:t xml:space="preserve"> de proveedor de base de datos por petición expresa del cliente.</w:t>
      </w:r>
    </w:p>
    <w:p w14:paraId="177DD768" w14:textId="77777777" w:rsidR="003C4870" w:rsidRDefault="00000000">
      <w:pPr>
        <w:pStyle w:val="Ttulo2"/>
        <w:rPr>
          <w:rFonts w:ascii="Trebuchet MS" w:hAnsi="Trebuchet MS"/>
        </w:rPr>
      </w:pPr>
      <w:bookmarkStart w:id="8" w:name="__RefHeading___Toc399_3481839337"/>
      <w:bookmarkEnd w:id="8"/>
      <w:r>
        <w:rPr>
          <w:rFonts w:ascii="Trebuchet MS" w:hAnsi="Trebuchet MS"/>
        </w:rPr>
        <w:t>Control de Versiones</w:t>
      </w:r>
    </w:p>
    <w:p w14:paraId="51BD7411" w14:textId="06B04735" w:rsidR="003C4870" w:rsidRDefault="00000000">
      <w:pPr>
        <w:pStyle w:val="Abstzezusammenhalten"/>
        <w:rPr>
          <w:rFonts w:ascii="Trebuchet MS" w:hAnsi="Trebuchet MS"/>
        </w:rPr>
      </w:pPr>
      <w:r>
        <w:rPr>
          <w:rFonts w:ascii="Trebuchet MS" w:hAnsi="Trebuchet MS"/>
        </w:rPr>
        <w:t xml:space="preserve">Las versiones del </w:t>
      </w:r>
      <w:r w:rsidR="00D82617">
        <w:rPr>
          <w:rFonts w:ascii="Trebuchet MS" w:hAnsi="Trebuchet MS"/>
        </w:rPr>
        <w:t>producto</w:t>
      </w:r>
      <w:r>
        <w:rPr>
          <w:rFonts w:ascii="Trebuchet MS" w:hAnsi="Trebuchet MS"/>
        </w:rPr>
        <w:t xml:space="preserve"> serán controladas en un sistema </w:t>
      </w:r>
      <w:proofErr w:type="spellStart"/>
      <w:r>
        <w:rPr>
          <w:rFonts w:ascii="Trebuchet MS" w:hAnsi="Trebuchet MS"/>
        </w:rPr>
        <w:t>gestion</w:t>
      </w:r>
      <w:proofErr w:type="spellEnd"/>
      <w:r>
        <w:rPr>
          <w:rFonts w:ascii="Trebuchet MS" w:hAnsi="Trebuchet MS"/>
        </w:rPr>
        <w:t xml:space="preserve"> de control de versiones llamado GIT, y almacenadas en un repositorio virtual llamado GITHUB. Cada versión nueva será manejada por la herramienta, donde podrán observarse los cambios.</w:t>
      </w:r>
    </w:p>
    <w:p w14:paraId="11554B99" w14:textId="77777777" w:rsidR="003C4870" w:rsidRDefault="003C4870">
      <w:pPr>
        <w:rPr>
          <w:rFonts w:ascii="Trebuchet MS" w:hAnsi="Trebuchet MS"/>
        </w:rPr>
      </w:pPr>
    </w:p>
    <w:sectPr w:rsidR="003C4870">
      <w:headerReference w:type="default" r:id="rId8"/>
      <w:pgSz w:w="12240" w:h="15840"/>
      <w:pgMar w:top="1134" w:right="1134" w:bottom="1134" w:left="1134" w:header="567" w:footer="567"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DF62C" w14:textId="77777777" w:rsidR="00D03A4F" w:rsidRDefault="00D03A4F">
      <w:pPr>
        <w:spacing w:after="0"/>
      </w:pPr>
      <w:r>
        <w:separator/>
      </w:r>
    </w:p>
  </w:endnote>
  <w:endnote w:type="continuationSeparator" w:id="0">
    <w:p w14:paraId="025BF118" w14:textId="77777777" w:rsidR="00D03A4F" w:rsidRDefault="00D03A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default"/>
  </w:font>
  <w:font w:name="Tahoma">
    <w:panose1 w:val="00000000000000000000"/>
    <w:charset w:val="00"/>
    <w:family w:val="roman"/>
    <w:notTrueType/>
    <w:pitch w:val="default"/>
  </w:font>
  <w:font w:name="Droid Sans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673DC" w14:textId="77777777" w:rsidR="00D03A4F" w:rsidRDefault="00D03A4F">
      <w:pPr>
        <w:spacing w:after="0"/>
      </w:pPr>
      <w:r>
        <w:separator/>
      </w:r>
    </w:p>
  </w:footnote>
  <w:footnote w:type="continuationSeparator" w:id="0">
    <w:p w14:paraId="0D3865A3" w14:textId="77777777" w:rsidR="00D03A4F" w:rsidRDefault="00D03A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1E27A" w14:textId="5084D02C" w:rsidR="003C4870" w:rsidRDefault="00000000" w:rsidP="00D47BA6">
    <w:pPr>
      <w:pStyle w:val="Encabezado"/>
      <w:rPr>
        <w:rFonts w:ascii="Trebuchet MS" w:hAnsi="Trebuchet MS"/>
      </w:rPr>
    </w:pPr>
    <w:r>
      <w:rPr>
        <w:rFonts w:ascii="Trebuchet MS" w:hAnsi="Trebuchet MS"/>
      </w:rPr>
      <w:t>DISEÑO DEL PLAN DE MANTENIMIENTO</w:t>
    </w:r>
  </w:p>
  <w:p w14:paraId="4A98AFC1" w14:textId="77777777" w:rsidR="00D47BA6" w:rsidRDefault="00D47BA6" w:rsidP="00D47BA6">
    <w:pPr>
      <w:pStyle w:val="Encabezado"/>
      <w:rPr>
        <w:rFonts w:ascii="Trebuchet MS" w:hAnsi="Trebuchet MS"/>
      </w:rPr>
    </w:pPr>
  </w:p>
  <w:p w14:paraId="26EA48C0" w14:textId="77777777" w:rsidR="003C4870" w:rsidRDefault="00000000">
    <w:pPr>
      <w:pStyle w:val="Encabezado"/>
      <w:jc w:val="right"/>
    </w:pPr>
    <w:r>
      <w:t xml:space="preserve">Página </w:t>
    </w:r>
    <w:r>
      <w:fldChar w:fldCharType="begin"/>
    </w:r>
    <w:r>
      <w:instrText xml:space="preserve"> PAGE </w:instrText>
    </w:r>
    <w:r>
      <w:fldChar w:fldCharType="separate"/>
    </w:r>
    <w:r>
      <w:t>5</w:t>
    </w:r>
    <w:r>
      <w:fldChar w:fldCharType="end"/>
    </w:r>
    <w:r>
      <w:t xml:space="preserve"> de </w:t>
    </w:r>
    <w:fldSimple w:instr=" NUMPAGES \* ARABIC ">
      <w:r>
        <w:t>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1C0D"/>
    <w:multiLevelType w:val="multilevel"/>
    <w:tmpl w:val="C81C7858"/>
    <w:lvl w:ilvl="0">
      <w:start w:val="1"/>
      <w:numFmt w:val="decimal"/>
      <w:lvlText w:val=" %1."/>
      <w:lvlJc w:val="left"/>
      <w:pPr>
        <w:tabs>
          <w:tab w:val="num" w:pos="0"/>
        </w:tabs>
        <w:ind w:left="360" w:firstLine="0"/>
      </w:pPr>
    </w:lvl>
    <w:lvl w:ilvl="1">
      <w:start w:val="1"/>
      <w:numFmt w:val="lowerLetter"/>
      <w:lvlText w:val=" %2)"/>
      <w:lvlJc w:val="left"/>
      <w:pPr>
        <w:tabs>
          <w:tab w:val="num" w:pos="0"/>
        </w:tabs>
        <w:ind w:left="720" w:firstLine="0"/>
      </w:pPr>
    </w:lvl>
    <w:lvl w:ilvl="2">
      <w:numFmt w:val="bullet"/>
      <w:lvlText w:val="·"/>
      <w:lvlJc w:val="left"/>
      <w:pPr>
        <w:tabs>
          <w:tab w:val="num" w:pos="0"/>
        </w:tabs>
        <w:ind w:left="1080" w:firstLine="0"/>
      </w:pPr>
      <w:rPr>
        <w:rFonts w:ascii="Symbol" w:hAnsi="Symbol" w:cs="Symbol" w:hint="default"/>
      </w:rPr>
    </w:lvl>
    <w:lvl w:ilvl="3">
      <w:numFmt w:val="bullet"/>
      <w:lvlText w:val="·"/>
      <w:lvlJc w:val="left"/>
      <w:pPr>
        <w:tabs>
          <w:tab w:val="num" w:pos="0"/>
        </w:tabs>
        <w:ind w:left="1440" w:firstLine="0"/>
      </w:pPr>
      <w:rPr>
        <w:rFonts w:ascii="Symbol" w:hAnsi="Symbol" w:cs="Symbol" w:hint="default"/>
      </w:rPr>
    </w:lvl>
    <w:lvl w:ilvl="4">
      <w:numFmt w:val="bullet"/>
      <w:lvlText w:val="·"/>
      <w:lvlJc w:val="left"/>
      <w:pPr>
        <w:tabs>
          <w:tab w:val="num" w:pos="0"/>
        </w:tabs>
        <w:ind w:left="1800" w:firstLine="0"/>
      </w:pPr>
      <w:rPr>
        <w:rFonts w:ascii="Symbol" w:hAnsi="Symbol" w:cs="Symbol" w:hint="default"/>
      </w:rPr>
    </w:lvl>
    <w:lvl w:ilvl="5">
      <w:numFmt w:val="bullet"/>
      <w:lvlText w:val="·"/>
      <w:lvlJc w:val="left"/>
      <w:pPr>
        <w:tabs>
          <w:tab w:val="num" w:pos="0"/>
        </w:tabs>
        <w:ind w:left="2160" w:firstLine="0"/>
      </w:pPr>
      <w:rPr>
        <w:rFonts w:ascii="Symbol" w:hAnsi="Symbol" w:cs="Symbol" w:hint="default"/>
      </w:rPr>
    </w:lvl>
    <w:lvl w:ilvl="6">
      <w:numFmt w:val="bullet"/>
      <w:lvlText w:val="·"/>
      <w:lvlJc w:val="left"/>
      <w:pPr>
        <w:tabs>
          <w:tab w:val="num" w:pos="0"/>
        </w:tabs>
        <w:ind w:left="2520" w:firstLine="0"/>
      </w:pPr>
      <w:rPr>
        <w:rFonts w:ascii="Symbol" w:hAnsi="Symbol" w:cs="Symbol" w:hint="default"/>
      </w:rPr>
    </w:lvl>
    <w:lvl w:ilvl="7">
      <w:numFmt w:val="bullet"/>
      <w:lvlText w:val="·"/>
      <w:lvlJc w:val="left"/>
      <w:pPr>
        <w:tabs>
          <w:tab w:val="num" w:pos="0"/>
        </w:tabs>
        <w:ind w:left="2880" w:firstLine="0"/>
      </w:pPr>
      <w:rPr>
        <w:rFonts w:ascii="Symbol" w:hAnsi="Symbol" w:cs="Symbol" w:hint="default"/>
      </w:rPr>
    </w:lvl>
    <w:lvl w:ilvl="8">
      <w:numFmt w:val="bullet"/>
      <w:lvlText w:val="·"/>
      <w:lvlJc w:val="left"/>
      <w:pPr>
        <w:tabs>
          <w:tab w:val="num" w:pos="0"/>
        </w:tabs>
        <w:ind w:left="3240" w:firstLine="0"/>
      </w:pPr>
      <w:rPr>
        <w:rFonts w:ascii="Symbol" w:hAnsi="Symbol" w:cs="Symbol" w:hint="default"/>
      </w:rPr>
    </w:lvl>
  </w:abstractNum>
  <w:abstractNum w:abstractNumId="1" w15:restartNumberingAfterBreak="0">
    <w:nsid w:val="176E09CC"/>
    <w:multiLevelType w:val="multilevel"/>
    <w:tmpl w:val="2CAC4732"/>
    <w:lvl w:ilvl="0">
      <w:numFmt w:val="bullet"/>
      <w:lvlText w:val=""/>
      <w:lvlJc w:val="left"/>
      <w:pPr>
        <w:tabs>
          <w:tab w:val="num" w:pos="0"/>
        </w:tabs>
        <w:ind w:left="0" w:firstLine="0"/>
      </w:pPr>
      <w:rPr>
        <w:rFonts w:ascii="Wingdings" w:hAnsi="Wingdings" w:cs="Wingdings" w:hint="default"/>
      </w:rPr>
    </w:lvl>
    <w:lvl w:ilvl="1">
      <w:start w:val="1"/>
      <w:numFmt w:val="decimal"/>
      <w:lvlText w:val="%2."/>
      <w:lvlJc w:val="left"/>
      <w:pPr>
        <w:tabs>
          <w:tab w:val="num" w:pos="0"/>
        </w:tabs>
        <w:ind w:left="720" w:firstLine="0"/>
      </w:pPr>
    </w:lvl>
    <w:lvl w:ilvl="2">
      <w:start w:val="1"/>
      <w:numFmt w:val="decimal"/>
      <w:lvlText w:val="%3."/>
      <w:lvlJc w:val="left"/>
      <w:pPr>
        <w:tabs>
          <w:tab w:val="num" w:pos="0"/>
        </w:tabs>
        <w:ind w:left="1080" w:firstLine="0"/>
      </w:pPr>
    </w:lvl>
    <w:lvl w:ilvl="3">
      <w:start w:val="1"/>
      <w:numFmt w:val="decimal"/>
      <w:lvlText w:val="%4."/>
      <w:lvlJc w:val="left"/>
      <w:pPr>
        <w:tabs>
          <w:tab w:val="num" w:pos="0"/>
        </w:tabs>
        <w:ind w:left="1440" w:firstLine="0"/>
      </w:pPr>
    </w:lvl>
    <w:lvl w:ilvl="4">
      <w:start w:val="1"/>
      <w:numFmt w:val="decimal"/>
      <w:lvlText w:val="%5."/>
      <w:lvlJc w:val="left"/>
      <w:pPr>
        <w:tabs>
          <w:tab w:val="num" w:pos="0"/>
        </w:tabs>
        <w:ind w:left="1800" w:firstLine="0"/>
      </w:pPr>
    </w:lvl>
    <w:lvl w:ilvl="5">
      <w:start w:val="1"/>
      <w:numFmt w:val="decimal"/>
      <w:lvlText w:val="%6."/>
      <w:lvlJc w:val="left"/>
      <w:pPr>
        <w:tabs>
          <w:tab w:val="num" w:pos="0"/>
        </w:tabs>
        <w:ind w:left="2160" w:firstLine="0"/>
      </w:pPr>
    </w:lvl>
    <w:lvl w:ilvl="6">
      <w:start w:val="1"/>
      <w:numFmt w:val="decimal"/>
      <w:lvlText w:val="%7."/>
      <w:lvlJc w:val="left"/>
      <w:pPr>
        <w:tabs>
          <w:tab w:val="num" w:pos="0"/>
        </w:tabs>
        <w:ind w:left="2520" w:firstLine="0"/>
      </w:pPr>
    </w:lvl>
    <w:lvl w:ilvl="7">
      <w:start w:val="1"/>
      <w:numFmt w:val="decimal"/>
      <w:lvlText w:val="%8."/>
      <w:lvlJc w:val="left"/>
      <w:pPr>
        <w:tabs>
          <w:tab w:val="num" w:pos="0"/>
        </w:tabs>
        <w:ind w:left="2880" w:firstLine="0"/>
      </w:pPr>
    </w:lvl>
    <w:lvl w:ilvl="8">
      <w:start w:val="1"/>
      <w:numFmt w:val="decimal"/>
      <w:lvlText w:val="%9."/>
      <w:lvlJc w:val="left"/>
      <w:pPr>
        <w:tabs>
          <w:tab w:val="num" w:pos="0"/>
        </w:tabs>
        <w:ind w:left="3240" w:firstLine="0"/>
      </w:pPr>
    </w:lvl>
  </w:abstractNum>
  <w:abstractNum w:abstractNumId="2" w15:restartNumberingAfterBreak="0">
    <w:nsid w:val="1A055BED"/>
    <w:multiLevelType w:val="multilevel"/>
    <w:tmpl w:val="A006A5F0"/>
    <w:lvl w:ilvl="0">
      <w:numFmt w:val="bullet"/>
      <w:lvlText w:val=""/>
      <w:lvlJc w:val="left"/>
      <w:pPr>
        <w:tabs>
          <w:tab w:val="num" w:pos="0"/>
        </w:tabs>
        <w:ind w:left="0" w:firstLine="0"/>
      </w:pPr>
      <w:rPr>
        <w:rFonts w:ascii="Wingdings" w:hAnsi="Wingdings" w:cs="Wingdings" w:hint="default"/>
      </w:rPr>
    </w:lvl>
    <w:lvl w:ilvl="1">
      <w:start w:val="1"/>
      <w:numFmt w:val="decimal"/>
      <w:lvlText w:val="%2."/>
      <w:lvlJc w:val="left"/>
      <w:pPr>
        <w:tabs>
          <w:tab w:val="num" w:pos="0"/>
        </w:tabs>
        <w:ind w:left="720" w:firstLine="0"/>
      </w:pPr>
    </w:lvl>
    <w:lvl w:ilvl="2">
      <w:start w:val="1"/>
      <w:numFmt w:val="decimal"/>
      <w:lvlText w:val="%3."/>
      <w:lvlJc w:val="left"/>
      <w:pPr>
        <w:tabs>
          <w:tab w:val="num" w:pos="0"/>
        </w:tabs>
        <w:ind w:left="1080" w:firstLine="0"/>
      </w:pPr>
    </w:lvl>
    <w:lvl w:ilvl="3">
      <w:start w:val="1"/>
      <w:numFmt w:val="decimal"/>
      <w:lvlText w:val="%4."/>
      <w:lvlJc w:val="left"/>
      <w:pPr>
        <w:tabs>
          <w:tab w:val="num" w:pos="0"/>
        </w:tabs>
        <w:ind w:left="1440" w:firstLine="0"/>
      </w:pPr>
    </w:lvl>
    <w:lvl w:ilvl="4">
      <w:start w:val="1"/>
      <w:numFmt w:val="decimal"/>
      <w:lvlText w:val="%5."/>
      <w:lvlJc w:val="left"/>
      <w:pPr>
        <w:tabs>
          <w:tab w:val="num" w:pos="0"/>
        </w:tabs>
        <w:ind w:left="1800" w:firstLine="0"/>
      </w:pPr>
    </w:lvl>
    <w:lvl w:ilvl="5">
      <w:start w:val="1"/>
      <w:numFmt w:val="decimal"/>
      <w:lvlText w:val="%6."/>
      <w:lvlJc w:val="left"/>
      <w:pPr>
        <w:tabs>
          <w:tab w:val="num" w:pos="0"/>
        </w:tabs>
        <w:ind w:left="2160" w:firstLine="0"/>
      </w:pPr>
    </w:lvl>
    <w:lvl w:ilvl="6">
      <w:start w:val="1"/>
      <w:numFmt w:val="decimal"/>
      <w:lvlText w:val="%7."/>
      <w:lvlJc w:val="left"/>
      <w:pPr>
        <w:tabs>
          <w:tab w:val="num" w:pos="0"/>
        </w:tabs>
        <w:ind w:left="2520" w:firstLine="0"/>
      </w:pPr>
    </w:lvl>
    <w:lvl w:ilvl="7">
      <w:start w:val="1"/>
      <w:numFmt w:val="decimal"/>
      <w:lvlText w:val="%8."/>
      <w:lvlJc w:val="left"/>
      <w:pPr>
        <w:tabs>
          <w:tab w:val="num" w:pos="0"/>
        </w:tabs>
        <w:ind w:left="2880" w:firstLine="0"/>
      </w:pPr>
    </w:lvl>
    <w:lvl w:ilvl="8">
      <w:start w:val="1"/>
      <w:numFmt w:val="decimal"/>
      <w:lvlText w:val="%9."/>
      <w:lvlJc w:val="left"/>
      <w:pPr>
        <w:tabs>
          <w:tab w:val="num" w:pos="0"/>
        </w:tabs>
        <w:ind w:left="3240" w:firstLine="0"/>
      </w:pPr>
    </w:lvl>
  </w:abstractNum>
  <w:abstractNum w:abstractNumId="3" w15:restartNumberingAfterBreak="0">
    <w:nsid w:val="2AAE06D5"/>
    <w:multiLevelType w:val="multilevel"/>
    <w:tmpl w:val="A748DDB4"/>
    <w:lvl w:ilvl="0">
      <w:numFmt w:val="bullet"/>
      <w:lvlText w:val=""/>
      <w:lvlJc w:val="left"/>
      <w:pPr>
        <w:tabs>
          <w:tab w:val="num" w:pos="0"/>
        </w:tabs>
        <w:ind w:left="0" w:firstLine="0"/>
      </w:pPr>
      <w:rPr>
        <w:rFonts w:ascii="Wingdings" w:hAnsi="Wingdings" w:cs="Wingdings" w:hint="default"/>
      </w:rPr>
    </w:lvl>
    <w:lvl w:ilvl="1">
      <w:start w:val="1"/>
      <w:numFmt w:val="decimal"/>
      <w:lvlText w:val="%2."/>
      <w:lvlJc w:val="left"/>
      <w:pPr>
        <w:tabs>
          <w:tab w:val="num" w:pos="0"/>
        </w:tabs>
        <w:ind w:left="720" w:firstLine="0"/>
      </w:pPr>
    </w:lvl>
    <w:lvl w:ilvl="2">
      <w:start w:val="1"/>
      <w:numFmt w:val="decimal"/>
      <w:lvlText w:val="%3."/>
      <w:lvlJc w:val="left"/>
      <w:pPr>
        <w:tabs>
          <w:tab w:val="num" w:pos="0"/>
        </w:tabs>
        <w:ind w:left="1080" w:firstLine="0"/>
      </w:pPr>
    </w:lvl>
    <w:lvl w:ilvl="3">
      <w:start w:val="1"/>
      <w:numFmt w:val="decimal"/>
      <w:lvlText w:val="%4."/>
      <w:lvlJc w:val="left"/>
      <w:pPr>
        <w:tabs>
          <w:tab w:val="num" w:pos="0"/>
        </w:tabs>
        <w:ind w:left="1440" w:firstLine="0"/>
      </w:pPr>
    </w:lvl>
    <w:lvl w:ilvl="4">
      <w:start w:val="1"/>
      <w:numFmt w:val="decimal"/>
      <w:lvlText w:val="%5."/>
      <w:lvlJc w:val="left"/>
      <w:pPr>
        <w:tabs>
          <w:tab w:val="num" w:pos="0"/>
        </w:tabs>
        <w:ind w:left="1800" w:firstLine="0"/>
      </w:pPr>
    </w:lvl>
    <w:lvl w:ilvl="5">
      <w:start w:val="1"/>
      <w:numFmt w:val="decimal"/>
      <w:lvlText w:val="%6."/>
      <w:lvlJc w:val="left"/>
      <w:pPr>
        <w:tabs>
          <w:tab w:val="num" w:pos="0"/>
        </w:tabs>
        <w:ind w:left="2160" w:firstLine="0"/>
      </w:pPr>
    </w:lvl>
    <w:lvl w:ilvl="6">
      <w:start w:val="1"/>
      <w:numFmt w:val="decimal"/>
      <w:lvlText w:val="%7."/>
      <w:lvlJc w:val="left"/>
      <w:pPr>
        <w:tabs>
          <w:tab w:val="num" w:pos="0"/>
        </w:tabs>
        <w:ind w:left="2520" w:firstLine="0"/>
      </w:pPr>
    </w:lvl>
    <w:lvl w:ilvl="7">
      <w:start w:val="1"/>
      <w:numFmt w:val="decimal"/>
      <w:lvlText w:val="%8."/>
      <w:lvlJc w:val="left"/>
      <w:pPr>
        <w:tabs>
          <w:tab w:val="num" w:pos="0"/>
        </w:tabs>
        <w:ind w:left="2880" w:firstLine="0"/>
      </w:pPr>
    </w:lvl>
    <w:lvl w:ilvl="8">
      <w:start w:val="1"/>
      <w:numFmt w:val="decimal"/>
      <w:lvlText w:val="%9."/>
      <w:lvlJc w:val="left"/>
      <w:pPr>
        <w:tabs>
          <w:tab w:val="num" w:pos="0"/>
        </w:tabs>
        <w:ind w:left="3240" w:firstLine="0"/>
      </w:pPr>
    </w:lvl>
  </w:abstractNum>
  <w:abstractNum w:abstractNumId="4" w15:restartNumberingAfterBreak="0">
    <w:nsid w:val="34141C1E"/>
    <w:multiLevelType w:val="multilevel"/>
    <w:tmpl w:val="A3880534"/>
    <w:lvl w:ilvl="0">
      <w:start w:val="1"/>
      <w:numFmt w:val="decimal"/>
      <w:lvlText w:val=" %1."/>
      <w:lvlJc w:val="left"/>
      <w:pPr>
        <w:tabs>
          <w:tab w:val="num" w:pos="0"/>
        </w:tabs>
        <w:ind w:left="360" w:firstLine="0"/>
      </w:pPr>
    </w:lvl>
    <w:lvl w:ilvl="1">
      <w:start w:val="1"/>
      <w:numFmt w:val="lowerLetter"/>
      <w:lvlText w:val="(%2)"/>
      <w:lvlJc w:val="left"/>
      <w:pPr>
        <w:tabs>
          <w:tab w:val="num" w:pos="0"/>
        </w:tabs>
        <w:ind w:left="720" w:firstLine="0"/>
      </w:pPr>
    </w:lvl>
    <w:lvl w:ilvl="2">
      <w:start w:val="1"/>
      <w:numFmt w:val="lowerRoman"/>
      <w:lvlText w:val=" %3."/>
      <w:lvlJc w:val="left"/>
      <w:pPr>
        <w:tabs>
          <w:tab w:val="num" w:pos="0"/>
        </w:tabs>
        <w:ind w:left="1080" w:firstLine="0"/>
      </w:pPr>
    </w:lvl>
    <w:lvl w:ilvl="3">
      <w:start w:val="1"/>
      <w:numFmt w:val="upperLetter"/>
      <w:lvlText w:val=" %4."/>
      <w:lvlJc w:val="left"/>
      <w:pPr>
        <w:tabs>
          <w:tab w:val="num" w:pos="0"/>
        </w:tabs>
        <w:ind w:left="1440" w:firstLine="0"/>
      </w:pPr>
    </w:lvl>
    <w:lvl w:ilvl="4">
      <w:numFmt w:val="bullet"/>
      <w:lvlText w:val="·"/>
      <w:lvlJc w:val="left"/>
      <w:pPr>
        <w:tabs>
          <w:tab w:val="num" w:pos="0"/>
        </w:tabs>
        <w:ind w:left="1800" w:firstLine="0"/>
      </w:pPr>
      <w:rPr>
        <w:rFonts w:ascii="Symbol" w:hAnsi="Symbol" w:cs="Symbol" w:hint="default"/>
      </w:rPr>
    </w:lvl>
    <w:lvl w:ilvl="5">
      <w:numFmt w:val="bullet"/>
      <w:lvlText w:val="·"/>
      <w:lvlJc w:val="left"/>
      <w:pPr>
        <w:tabs>
          <w:tab w:val="num" w:pos="0"/>
        </w:tabs>
        <w:ind w:left="2160" w:firstLine="0"/>
      </w:pPr>
      <w:rPr>
        <w:rFonts w:ascii="Symbol" w:hAnsi="Symbol" w:cs="Symbol" w:hint="default"/>
      </w:rPr>
    </w:lvl>
    <w:lvl w:ilvl="6">
      <w:numFmt w:val="bullet"/>
      <w:lvlText w:val="·"/>
      <w:lvlJc w:val="left"/>
      <w:pPr>
        <w:tabs>
          <w:tab w:val="num" w:pos="0"/>
        </w:tabs>
        <w:ind w:left="2520" w:firstLine="0"/>
      </w:pPr>
      <w:rPr>
        <w:rFonts w:ascii="Symbol" w:hAnsi="Symbol" w:cs="Symbol" w:hint="default"/>
      </w:rPr>
    </w:lvl>
    <w:lvl w:ilvl="7">
      <w:numFmt w:val="bullet"/>
      <w:lvlText w:val="·"/>
      <w:lvlJc w:val="left"/>
      <w:pPr>
        <w:tabs>
          <w:tab w:val="num" w:pos="0"/>
        </w:tabs>
        <w:ind w:left="2880" w:firstLine="0"/>
      </w:pPr>
      <w:rPr>
        <w:rFonts w:ascii="Symbol" w:hAnsi="Symbol" w:cs="Symbol" w:hint="default"/>
      </w:rPr>
    </w:lvl>
    <w:lvl w:ilvl="8">
      <w:numFmt w:val="bullet"/>
      <w:lvlText w:val="·"/>
      <w:lvlJc w:val="left"/>
      <w:pPr>
        <w:tabs>
          <w:tab w:val="num" w:pos="0"/>
        </w:tabs>
        <w:ind w:left="3240" w:firstLine="0"/>
      </w:pPr>
      <w:rPr>
        <w:rFonts w:ascii="Symbol" w:hAnsi="Symbol" w:cs="Symbol" w:hint="default"/>
      </w:rPr>
    </w:lvl>
  </w:abstractNum>
  <w:abstractNum w:abstractNumId="5" w15:restartNumberingAfterBreak="0">
    <w:nsid w:val="38FF589D"/>
    <w:multiLevelType w:val="multilevel"/>
    <w:tmpl w:val="84F630CC"/>
    <w:lvl w:ilvl="0">
      <w:numFmt w:val="bullet"/>
      <w:lvlText w:val="·"/>
      <w:lvlJc w:val="left"/>
      <w:pPr>
        <w:tabs>
          <w:tab w:val="num" w:pos="0"/>
        </w:tabs>
        <w:ind w:left="360" w:firstLine="0"/>
      </w:pPr>
      <w:rPr>
        <w:rFonts w:ascii="Symbol" w:hAnsi="Symbol" w:cs="Symbol" w:hint="default"/>
      </w:rPr>
    </w:lvl>
    <w:lvl w:ilvl="1">
      <w:numFmt w:val="bullet"/>
      <w:lvlText w:val="◦"/>
      <w:lvlJc w:val="left"/>
      <w:pPr>
        <w:tabs>
          <w:tab w:val="num" w:pos="0"/>
        </w:tabs>
        <w:ind w:left="720" w:firstLine="0"/>
      </w:pPr>
      <w:rPr>
        <w:rFonts w:ascii="OpenSymbol" w:hAnsi="OpenSymbol" w:cs="OpenSymbol" w:hint="default"/>
      </w:rPr>
    </w:lvl>
    <w:lvl w:ilvl="2">
      <w:numFmt w:val="bullet"/>
      <w:lvlText w:val="▪"/>
      <w:lvlJc w:val="left"/>
      <w:pPr>
        <w:tabs>
          <w:tab w:val="num" w:pos="0"/>
        </w:tabs>
        <w:ind w:left="1080" w:firstLine="0"/>
      </w:pPr>
      <w:rPr>
        <w:rFonts w:ascii="OpenSymbol" w:hAnsi="OpenSymbol" w:cs="OpenSymbol" w:hint="default"/>
      </w:rPr>
    </w:lvl>
    <w:lvl w:ilvl="3">
      <w:numFmt w:val="bullet"/>
      <w:lvlText w:val="·"/>
      <w:lvlJc w:val="left"/>
      <w:pPr>
        <w:tabs>
          <w:tab w:val="num" w:pos="0"/>
        </w:tabs>
        <w:ind w:left="1440" w:firstLine="0"/>
      </w:pPr>
      <w:rPr>
        <w:rFonts w:ascii="Symbol" w:hAnsi="Symbol" w:cs="Symbol" w:hint="default"/>
      </w:rPr>
    </w:lvl>
    <w:lvl w:ilvl="4">
      <w:numFmt w:val="bullet"/>
      <w:lvlText w:val="◦"/>
      <w:lvlJc w:val="left"/>
      <w:pPr>
        <w:tabs>
          <w:tab w:val="num" w:pos="0"/>
        </w:tabs>
        <w:ind w:left="1800" w:firstLine="0"/>
      </w:pPr>
      <w:rPr>
        <w:rFonts w:ascii="OpenSymbol" w:hAnsi="OpenSymbol" w:cs="OpenSymbol" w:hint="default"/>
      </w:rPr>
    </w:lvl>
    <w:lvl w:ilvl="5">
      <w:numFmt w:val="bullet"/>
      <w:lvlText w:val="▪"/>
      <w:lvlJc w:val="left"/>
      <w:pPr>
        <w:tabs>
          <w:tab w:val="num" w:pos="0"/>
        </w:tabs>
        <w:ind w:left="2160" w:firstLine="0"/>
      </w:pPr>
      <w:rPr>
        <w:rFonts w:ascii="OpenSymbol" w:hAnsi="OpenSymbol" w:cs="OpenSymbol" w:hint="default"/>
      </w:rPr>
    </w:lvl>
    <w:lvl w:ilvl="6">
      <w:numFmt w:val="bullet"/>
      <w:lvlText w:val="·"/>
      <w:lvlJc w:val="left"/>
      <w:pPr>
        <w:tabs>
          <w:tab w:val="num" w:pos="0"/>
        </w:tabs>
        <w:ind w:left="2520" w:firstLine="0"/>
      </w:pPr>
      <w:rPr>
        <w:rFonts w:ascii="Symbol" w:hAnsi="Symbol" w:cs="Symbol" w:hint="default"/>
      </w:rPr>
    </w:lvl>
    <w:lvl w:ilvl="7">
      <w:numFmt w:val="bullet"/>
      <w:lvlText w:val="◦"/>
      <w:lvlJc w:val="left"/>
      <w:pPr>
        <w:tabs>
          <w:tab w:val="num" w:pos="0"/>
        </w:tabs>
        <w:ind w:left="2880" w:firstLine="0"/>
      </w:pPr>
      <w:rPr>
        <w:rFonts w:ascii="OpenSymbol" w:hAnsi="OpenSymbol" w:cs="OpenSymbol" w:hint="default"/>
      </w:rPr>
    </w:lvl>
    <w:lvl w:ilvl="8">
      <w:numFmt w:val="bullet"/>
      <w:lvlText w:val="▪"/>
      <w:lvlJc w:val="left"/>
      <w:pPr>
        <w:tabs>
          <w:tab w:val="num" w:pos="0"/>
        </w:tabs>
        <w:ind w:left="3240" w:firstLine="0"/>
      </w:pPr>
      <w:rPr>
        <w:rFonts w:ascii="OpenSymbol" w:hAnsi="OpenSymbol" w:cs="OpenSymbol" w:hint="default"/>
      </w:rPr>
    </w:lvl>
  </w:abstractNum>
  <w:abstractNum w:abstractNumId="6" w15:restartNumberingAfterBreak="0">
    <w:nsid w:val="3F82279A"/>
    <w:multiLevelType w:val="multilevel"/>
    <w:tmpl w:val="D46A7722"/>
    <w:lvl w:ilvl="0">
      <w:numFmt w:val="bullet"/>
      <w:lvlText w:val="·"/>
      <w:lvlJc w:val="left"/>
      <w:pPr>
        <w:tabs>
          <w:tab w:val="num" w:pos="0"/>
        </w:tabs>
        <w:ind w:left="360" w:firstLine="0"/>
      </w:pPr>
      <w:rPr>
        <w:rFonts w:ascii="Symbol" w:hAnsi="Symbol" w:cs="Symbol" w:hint="default"/>
      </w:rPr>
    </w:lvl>
    <w:lvl w:ilvl="1">
      <w:numFmt w:val="bullet"/>
      <w:lvlText w:val="◦"/>
      <w:lvlJc w:val="left"/>
      <w:pPr>
        <w:tabs>
          <w:tab w:val="num" w:pos="0"/>
        </w:tabs>
        <w:ind w:left="720" w:firstLine="0"/>
      </w:pPr>
      <w:rPr>
        <w:rFonts w:ascii="OpenSymbol" w:hAnsi="OpenSymbol" w:cs="OpenSymbol" w:hint="default"/>
      </w:rPr>
    </w:lvl>
    <w:lvl w:ilvl="2">
      <w:numFmt w:val="bullet"/>
      <w:lvlText w:val="▪"/>
      <w:lvlJc w:val="left"/>
      <w:pPr>
        <w:tabs>
          <w:tab w:val="num" w:pos="0"/>
        </w:tabs>
        <w:ind w:left="1080" w:firstLine="0"/>
      </w:pPr>
      <w:rPr>
        <w:rFonts w:ascii="OpenSymbol" w:hAnsi="OpenSymbol" w:cs="OpenSymbol" w:hint="default"/>
      </w:rPr>
    </w:lvl>
    <w:lvl w:ilvl="3">
      <w:numFmt w:val="bullet"/>
      <w:lvlText w:val="·"/>
      <w:lvlJc w:val="left"/>
      <w:pPr>
        <w:tabs>
          <w:tab w:val="num" w:pos="0"/>
        </w:tabs>
        <w:ind w:left="1440" w:firstLine="0"/>
      </w:pPr>
      <w:rPr>
        <w:rFonts w:ascii="Symbol" w:hAnsi="Symbol" w:cs="Symbol" w:hint="default"/>
      </w:rPr>
    </w:lvl>
    <w:lvl w:ilvl="4">
      <w:numFmt w:val="bullet"/>
      <w:lvlText w:val="◦"/>
      <w:lvlJc w:val="left"/>
      <w:pPr>
        <w:tabs>
          <w:tab w:val="num" w:pos="0"/>
        </w:tabs>
        <w:ind w:left="1800" w:firstLine="0"/>
      </w:pPr>
      <w:rPr>
        <w:rFonts w:ascii="OpenSymbol" w:hAnsi="OpenSymbol" w:cs="OpenSymbol" w:hint="default"/>
      </w:rPr>
    </w:lvl>
    <w:lvl w:ilvl="5">
      <w:numFmt w:val="bullet"/>
      <w:lvlText w:val="▪"/>
      <w:lvlJc w:val="left"/>
      <w:pPr>
        <w:tabs>
          <w:tab w:val="num" w:pos="0"/>
        </w:tabs>
        <w:ind w:left="2160" w:firstLine="0"/>
      </w:pPr>
      <w:rPr>
        <w:rFonts w:ascii="OpenSymbol" w:hAnsi="OpenSymbol" w:cs="OpenSymbol" w:hint="default"/>
      </w:rPr>
    </w:lvl>
    <w:lvl w:ilvl="6">
      <w:numFmt w:val="bullet"/>
      <w:lvlText w:val="·"/>
      <w:lvlJc w:val="left"/>
      <w:pPr>
        <w:tabs>
          <w:tab w:val="num" w:pos="0"/>
        </w:tabs>
        <w:ind w:left="2520" w:firstLine="0"/>
      </w:pPr>
      <w:rPr>
        <w:rFonts w:ascii="Symbol" w:hAnsi="Symbol" w:cs="Symbol" w:hint="default"/>
      </w:rPr>
    </w:lvl>
    <w:lvl w:ilvl="7">
      <w:numFmt w:val="bullet"/>
      <w:lvlText w:val="◦"/>
      <w:lvlJc w:val="left"/>
      <w:pPr>
        <w:tabs>
          <w:tab w:val="num" w:pos="0"/>
        </w:tabs>
        <w:ind w:left="2880" w:firstLine="0"/>
      </w:pPr>
      <w:rPr>
        <w:rFonts w:ascii="OpenSymbol" w:hAnsi="OpenSymbol" w:cs="OpenSymbol" w:hint="default"/>
      </w:rPr>
    </w:lvl>
    <w:lvl w:ilvl="8">
      <w:numFmt w:val="bullet"/>
      <w:lvlText w:val="▪"/>
      <w:lvlJc w:val="left"/>
      <w:pPr>
        <w:tabs>
          <w:tab w:val="num" w:pos="0"/>
        </w:tabs>
        <w:ind w:left="3240" w:firstLine="0"/>
      </w:pPr>
      <w:rPr>
        <w:rFonts w:ascii="OpenSymbol" w:hAnsi="OpenSymbol" w:cs="OpenSymbol" w:hint="default"/>
      </w:rPr>
    </w:lvl>
  </w:abstractNum>
  <w:abstractNum w:abstractNumId="7" w15:restartNumberingAfterBreak="0">
    <w:nsid w:val="423A6B1B"/>
    <w:multiLevelType w:val="multilevel"/>
    <w:tmpl w:val="70E46F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3330197">
    <w:abstractNumId w:val="2"/>
  </w:num>
  <w:num w:numId="2" w16cid:durableId="49960620">
    <w:abstractNumId w:val="3"/>
  </w:num>
  <w:num w:numId="3" w16cid:durableId="2015911110">
    <w:abstractNumId w:val="1"/>
  </w:num>
  <w:num w:numId="4" w16cid:durableId="824203027">
    <w:abstractNumId w:val="0"/>
  </w:num>
  <w:num w:numId="5" w16cid:durableId="129060356">
    <w:abstractNumId w:val="6"/>
  </w:num>
  <w:num w:numId="6" w16cid:durableId="1375619098">
    <w:abstractNumId w:val="5"/>
  </w:num>
  <w:num w:numId="7" w16cid:durableId="122427388">
    <w:abstractNumId w:val="4"/>
  </w:num>
  <w:num w:numId="8" w16cid:durableId="1244101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870"/>
    <w:rsid w:val="003C4870"/>
    <w:rsid w:val="00D03A4F"/>
    <w:rsid w:val="00D47BA6"/>
    <w:rsid w:val="00D826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7291"/>
  <w15:docId w15:val="{4E6010B9-F30C-44B7-8F7C-B869BF77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2"/>
        <w:lang w:val="es-CO"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360"/>
    </w:pPr>
  </w:style>
  <w:style w:type="paragraph" w:styleId="Ttulo1">
    <w:name w:val="heading 1"/>
    <w:basedOn w:val="Normal"/>
    <w:next w:val="Abstzezusammenhalten"/>
    <w:qFormat/>
    <w:pPr>
      <w:keepNext/>
      <w:keepLines/>
      <w:pBdr>
        <w:bottom w:val="single" w:sz="16" w:space="2" w:color="BF0000"/>
      </w:pBdr>
      <w:spacing w:before="640"/>
      <w:outlineLvl w:val="0"/>
    </w:pPr>
    <w:rPr>
      <w:b/>
      <w:bCs/>
      <w:sz w:val="36"/>
      <w:szCs w:val="36"/>
    </w:rPr>
  </w:style>
  <w:style w:type="paragraph" w:styleId="Ttulo2">
    <w:name w:val="heading 2"/>
    <w:basedOn w:val="Ttulo1"/>
    <w:next w:val="Abstzezusammenhalten"/>
    <w:qFormat/>
    <w:pPr>
      <w:outlineLvl w:val="1"/>
    </w:pPr>
    <w:rPr>
      <w:sz w:val="32"/>
      <w:szCs w:val="32"/>
    </w:rPr>
  </w:style>
  <w:style w:type="paragraph" w:styleId="Ttulo3">
    <w:name w:val="heading 3"/>
    <w:basedOn w:val="Ttulo2"/>
    <w:next w:val="Abstzezusammenhalten"/>
    <w:qFormat/>
    <w:pP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Hipervnculo">
    <w:name w:val="Hyperlink"/>
    <w:rPr>
      <w:color w:val="000080"/>
      <w:u w:val="single" w:color="FFFFFF"/>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Tahoma" w:hAnsi="Liberation Sans" w:cs="Droid Sans Devanagari"/>
      <w:sz w:val="28"/>
      <w:szCs w:val="28"/>
    </w:rPr>
  </w:style>
  <w:style w:type="paragraph" w:styleId="Textoindependiente">
    <w:name w:val="Body Text"/>
    <w:basedOn w:val="Normal"/>
    <w:qFormat/>
    <w:pPr>
      <w:spacing w:after="140" w:line="276" w:lineRule="auto"/>
    </w:pPr>
  </w:style>
  <w:style w:type="paragraph" w:styleId="Lista">
    <w:name w:val="List"/>
    <w:basedOn w:val="Textoindependiente"/>
    <w:qFormat/>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Descripcin1">
    <w:name w:val="Descripción1"/>
    <w:basedOn w:val="Normal"/>
    <w:qFormat/>
    <w:pPr>
      <w:suppressLineNumbers/>
      <w:spacing w:before="120" w:after="120"/>
    </w:pPr>
    <w:rPr>
      <w:rFonts w:cs="Droid Sans Devanagari"/>
      <w:i/>
      <w:iCs/>
      <w:sz w:val="24"/>
      <w:szCs w:val="24"/>
    </w:rPr>
  </w:style>
  <w:style w:type="paragraph" w:customStyle="1" w:styleId="Abstzezusammenhalten">
    <w:name w:val="Absätze zusammenhalten"/>
    <w:basedOn w:val="Normal"/>
    <w:next w:val="Normal"/>
    <w:qFormat/>
    <w:pPr>
      <w:keepNext/>
      <w:keepLines/>
    </w:pPr>
  </w:style>
  <w:style w:type="paragraph" w:styleId="Ttulo">
    <w:name w:val="Title"/>
    <w:basedOn w:val="Normal"/>
    <w:qFormat/>
    <w:pPr>
      <w:shd w:val="solid" w:color="BF0000" w:fill="auto"/>
      <w:spacing w:after="0"/>
      <w:outlineLvl w:val="0"/>
    </w:pPr>
    <w:rPr>
      <w:b/>
      <w:bCs/>
      <w:color w:val="FFFFFF"/>
      <w:sz w:val="48"/>
      <w:szCs w:val="48"/>
    </w:rPr>
  </w:style>
  <w:style w:type="paragraph" w:styleId="Subttulo">
    <w:name w:val="Subtitle"/>
    <w:basedOn w:val="Ttulo"/>
    <w:qFormat/>
    <w:pPr>
      <w:spacing w:after="60"/>
      <w:outlineLvl w:val="1"/>
    </w:pPr>
    <w:rPr>
      <w:b w:val="0"/>
      <w:bCs w:val="0"/>
      <w:sz w:val="24"/>
      <w:szCs w:val="24"/>
    </w:rPr>
  </w:style>
  <w:style w:type="paragraph" w:styleId="TDC1">
    <w:name w:val="toc 1"/>
    <w:basedOn w:val="Normal"/>
    <w:next w:val="Normal"/>
    <w:qFormat/>
    <w:pPr>
      <w:spacing w:after="0"/>
    </w:pPr>
  </w:style>
  <w:style w:type="paragraph" w:styleId="Textonotapie">
    <w:name w:val="footnote text"/>
    <w:basedOn w:val="Normal"/>
    <w:qFormat/>
    <w:pPr>
      <w:spacing w:after="0"/>
    </w:pPr>
  </w:style>
  <w:style w:type="paragraph" w:customStyle="1" w:styleId="CommentText">
    <w:name w:val="Comment Text"/>
    <w:basedOn w:val="Normal"/>
    <w:qFormat/>
    <w:pPr>
      <w:spacing w:after="0"/>
    </w:pPr>
  </w:style>
  <w:style w:type="paragraph" w:customStyle="1" w:styleId="CommentSubject">
    <w:name w:val="Comment Subject"/>
    <w:basedOn w:val="CommentText"/>
    <w:next w:val="CommentText"/>
    <w:qFormat/>
    <w:rPr>
      <w:b/>
      <w:bCs/>
    </w:rPr>
  </w:style>
  <w:style w:type="paragraph" w:customStyle="1" w:styleId="HeaderandFooter">
    <w:name w:val="Header and Footer"/>
    <w:basedOn w:val="Normal"/>
    <w:qFormat/>
  </w:style>
  <w:style w:type="paragraph" w:styleId="Encabezado">
    <w:name w:val="header"/>
    <w:basedOn w:val="Normal"/>
    <w:qFormat/>
    <w:pPr>
      <w:tabs>
        <w:tab w:val="center" w:pos="4819"/>
        <w:tab w:val="right" w:pos="9639"/>
      </w:tabs>
      <w:spacing w:after="0"/>
    </w:pPr>
  </w:style>
  <w:style w:type="paragraph" w:styleId="Piedepgina">
    <w:name w:val="footer"/>
    <w:basedOn w:val="Normal"/>
    <w:qFormat/>
    <w:pPr>
      <w:tabs>
        <w:tab w:val="center" w:pos="4819"/>
        <w:tab w:val="right" w:pos="9639"/>
      </w:tabs>
      <w:spacing w:after="0"/>
    </w:pPr>
  </w:style>
  <w:style w:type="paragraph" w:styleId="ndice1">
    <w:name w:val="index 1"/>
    <w:basedOn w:val="Normal"/>
    <w:qFormat/>
    <w:pPr>
      <w:keepLines/>
      <w:tabs>
        <w:tab w:val="right" w:leader="dot" w:pos="9974"/>
      </w:tabs>
      <w:spacing w:after="0"/>
      <w:ind w:left="180" w:hanging="180"/>
    </w:pPr>
  </w:style>
  <w:style w:type="paragraph" w:styleId="Ttulodendice">
    <w:name w:val="index heading"/>
    <w:basedOn w:val="Normal"/>
    <w:next w:val="Normal"/>
    <w:qFormat/>
    <w:pPr>
      <w:keepNext/>
      <w:keepLines/>
      <w:spacing w:before="80"/>
    </w:pPr>
    <w:rPr>
      <w:rFonts w:ascii="Arial" w:eastAsia="SimSun" w:hAnsi="Arial" w:cs="Arial"/>
      <w:b/>
      <w:bCs/>
      <w:sz w:val="28"/>
      <w:szCs w:val="28"/>
    </w:rPr>
  </w:style>
  <w:style w:type="paragraph" w:styleId="TtuloTDC">
    <w:name w:val="TOC Heading"/>
    <w:basedOn w:val="Ttulodendice"/>
    <w:qFormat/>
    <w:pPr>
      <w:suppressLineNumbers/>
    </w:pPr>
    <w:rPr>
      <w:sz w:val="32"/>
      <w:szCs w:val="32"/>
    </w:rPr>
  </w:style>
  <w:style w:type="paragraph" w:styleId="TDC2">
    <w:name w:val="toc 2"/>
    <w:basedOn w:val="Index"/>
    <w:qFormat/>
    <w:pPr>
      <w:tabs>
        <w:tab w:val="right" w:leader="dot" w:pos="9689"/>
      </w:tabs>
      <w:ind w:left="283"/>
    </w:pPr>
  </w:style>
  <w:style w:type="paragraph" w:customStyle="1" w:styleId="TableContents">
    <w:name w:val="Table Contents"/>
    <w:basedOn w:val="Normal"/>
    <w:qFormat/>
    <w:pPr>
      <w:suppressLineNumbers/>
    </w:pPr>
  </w:style>
  <w:style w:type="table" w:styleId="Tablaconcuadrcula">
    <w:name w:val="Table Grid"/>
    <w:basedOn w:val="Tablanormal"/>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rsid w:val="00D47BA6"/>
    <w:rPr>
      <w:color w:val="800080" w:themeColor="followedHyperlink"/>
      <w:u w:val="single"/>
    </w:rPr>
  </w:style>
  <w:style w:type="character" w:styleId="Mencinsinresolver">
    <w:name w:val="Unresolved Mention"/>
    <w:basedOn w:val="Fuentedeprrafopredeter"/>
    <w:uiPriority w:val="99"/>
    <w:semiHidden/>
    <w:unhideWhenUsed/>
    <w:rsid w:val="00D4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djangoproject.com/en/5.0/ref/clickj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7</Pages>
  <Words>1813</Words>
  <Characters>9976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Welcome to TextMaker</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TextMaker</dc:title>
  <dc:subject/>
  <dc:creator>SoftMaker</dc:creator>
  <dc:description>Una guía de inicio rápido que puede editar, compartir e imprimir</dc:description>
  <cp:lastModifiedBy>Luis Jose Pichon Gomez</cp:lastModifiedBy>
  <cp:revision>81</cp:revision>
  <cp:lastPrinted>2020-04-29T08:20:00Z</cp:lastPrinted>
  <dcterms:created xsi:type="dcterms:W3CDTF">2020-04-28T07:58:00Z</dcterms:created>
  <dcterms:modified xsi:type="dcterms:W3CDTF">2023-10-08T20:25:00Z</dcterms:modified>
  <dc:language>es-CO</dc:language>
</cp:coreProperties>
</file>