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9986339"/>
        <w:docPartObj>
          <w:docPartGallery w:val="Cover Pages"/>
          <w:docPartUnique/>
        </w:docPartObj>
      </w:sdtPr>
      <w:sdtEndPr/>
      <w:sdtContent>
        <w:p w14:paraId="13771506" w14:textId="77777777" w:rsidR="009019A4" w:rsidRDefault="009019A4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E5EA3C" wp14:editId="3557DD4F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250521</wp:posOffset>
                    </wp:positionV>
                    <wp:extent cx="1515649" cy="987425"/>
                    <wp:effectExtent l="0" t="0" r="8890" b="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515649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75F165" w14:textId="2E82BD98" w:rsidR="00460C71" w:rsidRDefault="00C643D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05/12/2025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EE5EA3C" id="Rectángulo 132" o:spid="_x0000_s1026" style="position:absolute;margin-left:68.15pt;margin-top:19.75pt;width:119.35pt;height:77.75pt;z-index:251659264;visibility:visible;mso-wrap-style:square;mso-width-percent:0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" fillcolor="#1e4e79 [3204]" stroked="f" strokeweight="1pt">
                    <o:lock v:ext="edit" aspectratio="t"/>
                    <v:textbox inset="3.6pt,,3.6pt">
                      <w:txbxContent>
                        <w:p w14:paraId="6675F165" w14:textId="2E82BD98" w:rsidR="00460C71" w:rsidRDefault="00C643D6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05/12/2025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BAA938C" w14:textId="77777777" w:rsidR="00B97163" w:rsidRDefault="009019A4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9F2AAB4" wp14:editId="2D8B9528">
                    <wp:simplePos x="0" y="0"/>
                    <wp:positionH relativeFrom="margin">
                      <wp:posOffset>410210</wp:posOffset>
                    </wp:positionH>
                    <wp:positionV relativeFrom="page">
                      <wp:posOffset>5774055</wp:posOffset>
                    </wp:positionV>
                    <wp:extent cx="4772025" cy="3093720"/>
                    <wp:effectExtent l="0" t="0" r="9525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72025" cy="3093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D1ED8E" w14:textId="254279FA" w:rsidR="00460C71" w:rsidRDefault="00E5135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E4E79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E4E79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B3890">
                                      <w:rPr>
                                        <w:color w:val="1E4E79" w:themeColor="accent1"/>
                                        <w:sz w:val="72"/>
                                        <w:szCs w:val="72"/>
                                      </w:rPr>
                                      <w:t>Compromisos de accesibilidad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F1C32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93097F" w14:textId="57E2C2B1" w:rsidR="00460C71" w:rsidRDefault="00413EC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olor w:val="0F1C32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0F1C32" w:themeColor="accent5" w:themeShade="80"/>
                                        <w:sz w:val="28"/>
                                        <w:szCs w:val="28"/>
                                      </w:rPr>
                                      <w:t>Fundamentos de Videojuegos</w:t>
                                    </w:r>
                                  </w:p>
                                </w:sdtContent>
                              </w:sdt>
                              <w:p w14:paraId="29E02DB9" w14:textId="77777777" w:rsidR="00460C71" w:rsidRPr="0015407C" w:rsidRDefault="00460C71">
                                <w:pPr>
                                  <w:pStyle w:val="NoSpacing"/>
                                  <w:spacing w:before="40" w:after="40"/>
                                  <w:rPr>
                                    <w:color w:val="0F1C32" w:themeColor="accent5" w:themeShade="80"/>
                                    <w:sz w:val="24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46CADB" w14:textId="60108A26" w:rsidR="00460C71" w:rsidRPr="009019A4" w:rsidRDefault="00460C7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olor w:val="1F386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9019A4">
                                      <w:rPr>
                                        <w:color w:val="1F3864" w:themeColor="accent5"/>
                                        <w:sz w:val="24"/>
                                        <w:szCs w:val="24"/>
                                      </w:rPr>
                                      <w:t xml:space="preserve">Equipo </w:t>
                                    </w:r>
                                    <w:r w:rsidR="00B17E8C">
                                      <w:rPr>
                                        <w:color w:val="1F3864" w:themeColor="accent5"/>
                                        <w:sz w:val="24"/>
                                        <w:szCs w:val="24"/>
                                      </w:rPr>
                                      <w:t>7</w:t>
                                    </w:r>
                                  </w:p>
                                </w:sdtContent>
                              </w:sdt>
                              <w:p w14:paraId="6EE0F352" w14:textId="4FCB0281" w:rsidR="00460C71" w:rsidRDefault="00C643D6" w:rsidP="009019A4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80" w:after="40"/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Mayorga Ferrer</w:t>
                                </w:r>
                                <w:r w:rsidR="00460C71" w:rsidRPr="009019A4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Silvia </w:t>
                                </w:r>
                                <w:proofErr w:type="spellStart"/>
                                <w: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Xiang</w:t>
                                </w:r>
                                <w:proofErr w:type="spellEnd"/>
                              </w:p>
                              <w:p w14:paraId="46E380BB" w14:textId="79640F22" w:rsidR="00460C71" w:rsidRDefault="00C643D6" w:rsidP="009019A4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80" w:after="40"/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Rodríguez González, Antonio Manuel</w:t>
                                </w:r>
                              </w:p>
                              <w:p w14:paraId="20CE6E29" w14:textId="3A1940A0" w:rsidR="00460C71" w:rsidRDefault="00F02D78" w:rsidP="009019A4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80" w:after="40"/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</w:pPr>
                                <w:r w:rsidRPr="00F02D78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González </w:t>
                                </w:r>
                                <w:proofErr w:type="spellStart"/>
                                <w:r w:rsidRPr="00F02D78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Strozzi</w:t>
                                </w:r>
                                <w:proofErr w:type="spellEnd"/>
                                <w:r w:rsidR="00460C71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="00121701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Oscar</w:t>
                                </w:r>
                              </w:p>
                              <w:p w14:paraId="2A64E7C6" w14:textId="070AC4A1" w:rsidR="00460C71" w:rsidRDefault="00B17E8C" w:rsidP="009019A4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80" w:after="40"/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</w:pPr>
                                <w:r w:rsidRPr="00B17E8C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Cavalieri </w:t>
                                </w:r>
                                <w:proofErr w:type="spellStart"/>
                                <w:r w:rsidRPr="00B17E8C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Taberero</w:t>
                                </w:r>
                                <w:proofErr w:type="spellEnd"/>
                                <w:r w:rsidR="00460C71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="00121701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Sebastián</w:t>
                                </w:r>
                                <w:r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 Andrés</w:t>
                                </w:r>
                              </w:p>
                              <w:p w14:paraId="463AF4FF" w14:textId="7687DD3D" w:rsidR="00252913" w:rsidRPr="00121701" w:rsidRDefault="00C50A24" w:rsidP="00121701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80" w:after="40"/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</w:pPr>
                                <w:r w:rsidRPr="00C50A24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Kevin Paniagua</w:t>
                                </w:r>
                                <w:r w:rsidR="008F7130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="00121701">
                                  <w:rPr>
                                    <w:color w:val="1F3864" w:themeColor="accent5"/>
                                    <w:sz w:val="24"/>
                                    <w:szCs w:val="24"/>
                                  </w:rPr>
                                  <w:t>Kevin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9F2AAB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7" type="#_x0000_t202" style="position:absolute;margin-left:32.3pt;margin-top:454.65pt;width:375.75pt;height:243.6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" filled="f" stroked="f" strokeweight=".5pt">
                    <v:textbox style="mso-fit-shape-to-text:t" inset="0,0,0,0">
                      <w:txbxContent>
                        <w:p w14:paraId="06D1ED8E" w14:textId="254279FA" w:rsidR="00460C71" w:rsidRDefault="00E51355">
                          <w:pPr>
                            <w:pStyle w:val="NoSpacing"/>
                            <w:spacing w:before="40" w:after="560" w:line="216" w:lineRule="auto"/>
                            <w:rPr>
                              <w:color w:val="1E4E79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E4E79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B3890">
                                <w:rPr>
                                  <w:color w:val="1E4E79" w:themeColor="accent1"/>
                                  <w:sz w:val="72"/>
                                  <w:szCs w:val="72"/>
                                </w:rPr>
                                <w:t>Compromisos de accesibilidad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F1C32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E93097F" w14:textId="57E2C2B1" w:rsidR="00460C71" w:rsidRDefault="00413EC5">
                              <w:pPr>
                                <w:pStyle w:val="NoSpacing"/>
                                <w:spacing w:before="40" w:after="40"/>
                                <w:rPr>
                                  <w:color w:val="0F1C32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0F1C32" w:themeColor="accent5" w:themeShade="80"/>
                                  <w:sz w:val="28"/>
                                  <w:szCs w:val="28"/>
                                </w:rPr>
                                <w:t>Fundamentos de Videojuegos</w:t>
                              </w:r>
                            </w:p>
                          </w:sdtContent>
                        </w:sdt>
                        <w:p w14:paraId="29E02DB9" w14:textId="77777777" w:rsidR="00460C71" w:rsidRPr="0015407C" w:rsidRDefault="00460C71">
                          <w:pPr>
                            <w:pStyle w:val="NoSpacing"/>
                            <w:spacing w:before="40" w:after="40"/>
                            <w:rPr>
                              <w:color w:val="0F1C32" w:themeColor="accent5" w:themeShade="80"/>
                              <w:sz w:val="24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846CADB" w14:textId="60108A26" w:rsidR="00460C71" w:rsidRPr="009019A4" w:rsidRDefault="00460C71">
                              <w:pPr>
                                <w:pStyle w:val="NoSpacing"/>
                                <w:spacing w:before="80" w:after="40"/>
                                <w:rPr>
                                  <w:color w:val="1F3864" w:themeColor="accent5"/>
                                  <w:sz w:val="24"/>
                                  <w:szCs w:val="24"/>
                                </w:rPr>
                              </w:pPr>
                              <w:r w:rsidRPr="009019A4">
                                <w:rPr>
                                  <w:color w:val="1F3864" w:themeColor="accent5"/>
                                  <w:sz w:val="24"/>
                                  <w:szCs w:val="24"/>
                                </w:rPr>
                                <w:t xml:space="preserve">Equipo </w:t>
                              </w:r>
                              <w:r w:rsidR="00B17E8C">
                                <w:rPr>
                                  <w:color w:val="1F3864" w:themeColor="accent5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sdtContent>
                        </w:sdt>
                        <w:p w14:paraId="6EE0F352" w14:textId="4FCB0281" w:rsidR="00460C71" w:rsidRDefault="00C643D6" w:rsidP="009019A4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80" w:after="40"/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Mayorga Ferrer</w:t>
                          </w:r>
                          <w:r w:rsidR="00460C71" w:rsidRPr="009019A4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, </w:t>
                          </w:r>
                          <w: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Silvia </w:t>
                          </w:r>
                          <w:proofErr w:type="spellStart"/>
                          <w: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Xiang</w:t>
                          </w:r>
                          <w:proofErr w:type="spellEnd"/>
                        </w:p>
                        <w:p w14:paraId="46E380BB" w14:textId="79640F22" w:rsidR="00460C71" w:rsidRDefault="00C643D6" w:rsidP="009019A4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80" w:after="40"/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Rodríguez González, Antonio Manuel</w:t>
                          </w:r>
                        </w:p>
                        <w:p w14:paraId="20CE6E29" w14:textId="3A1940A0" w:rsidR="00460C71" w:rsidRDefault="00F02D78" w:rsidP="009019A4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80" w:after="40"/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</w:pPr>
                          <w:r w:rsidRPr="00F02D78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González </w:t>
                          </w:r>
                          <w:proofErr w:type="spellStart"/>
                          <w:r w:rsidRPr="00F02D78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Strozzi</w:t>
                          </w:r>
                          <w:proofErr w:type="spellEnd"/>
                          <w:r w:rsidR="00460C71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, </w:t>
                          </w:r>
                          <w:r w:rsidR="00121701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Oscar</w:t>
                          </w:r>
                        </w:p>
                        <w:p w14:paraId="2A64E7C6" w14:textId="070AC4A1" w:rsidR="00460C71" w:rsidRDefault="00B17E8C" w:rsidP="009019A4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80" w:after="40"/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</w:pPr>
                          <w:r w:rsidRPr="00B17E8C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Cavalieri </w:t>
                          </w:r>
                          <w:proofErr w:type="spellStart"/>
                          <w:r w:rsidRPr="00B17E8C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Taberero</w:t>
                          </w:r>
                          <w:proofErr w:type="spellEnd"/>
                          <w:r w:rsidR="00460C71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, </w:t>
                          </w:r>
                          <w:r w:rsidR="00121701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Sebastián</w:t>
                          </w:r>
                          <w:r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 Andrés</w:t>
                          </w:r>
                        </w:p>
                        <w:p w14:paraId="463AF4FF" w14:textId="7687DD3D" w:rsidR="00252913" w:rsidRPr="00121701" w:rsidRDefault="00C50A24" w:rsidP="00121701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80" w:after="40"/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</w:pPr>
                          <w:r w:rsidRPr="00C50A24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Kevin Paniagua</w:t>
                          </w:r>
                          <w:r w:rsidR="008F7130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 xml:space="preserve">, </w:t>
                          </w:r>
                          <w:r w:rsidR="00121701">
                            <w:rPr>
                              <w:color w:val="1F3864" w:themeColor="accent5"/>
                              <w:sz w:val="24"/>
                              <w:szCs w:val="24"/>
                            </w:rPr>
                            <w:t>Kevin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  <w:p w14:paraId="546DFD11" w14:textId="77777777" w:rsidR="00FF2297" w:rsidRDefault="00FF2297">
          <w:pPr>
            <w:sectPr w:rsidR="00FF2297" w:rsidSect="009019A4">
              <w:footerReference w:type="default" r:id="rId12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</w:p>
        <w:p w14:paraId="5A6E3303" w14:textId="255F4F32" w:rsidR="009019A4" w:rsidRDefault="00E51355"/>
      </w:sdtContent>
    </w:sdt>
    <w:p w14:paraId="368E1081" w14:textId="7F5FAA50" w:rsidR="004341C0" w:rsidRDefault="00395368" w:rsidP="00C719E2">
      <w:pPr>
        <w:pStyle w:val="Heading1"/>
      </w:pPr>
      <w:bookmarkStart w:id="0" w:name="_Toc151534029"/>
      <w:r>
        <w:t>Compromisos para la siguiente iteración</w:t>
      </w:r>
      <w:bookmarkEnd w:id="0"/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2122"/>
        <w:gridCol w:w="2374"/>
        <w:gridCol w:w="3721"/>
      </w:tblGrid>
      <w:tr w:rsidR="00527D81" w:rsidRPr="00BB44CC" w14:paraId="187BF4C2" w14:textId="77777777" w:rsidTr="00F25DE0">
        <w:trPr>
          <w:tblHeader/>
        </w:trPr>
        <w:tc>
          <w:tcPr>
            <w:tcW w:w="2122" w:type="dxa"/>
            <w:vAlign w:val="center"/>
          </w:tcPr>
          <w:p w14:paraId="1D5B474A" w14:textId="77777777" w:rsidR="00527D81" w:rsidRPr="00BB44CC" w:rsidRDefault="00527D81" w:rsidP="000A1F30">
            <w:pPr>
              <w:rPr>
                <w:b/>
              </w:rPr>
            </w:pPr>
            <w:r>
              <w:rPr>
                <w:b/>
              </w:rPr>
              <w:t>Medida</w:t>
            </w:r>
          </w:p>
        </w:tc>
        <w:tc>
          <w:tcPr>
            <w:tcW w:w="2374" w:type="dxa"/>
            <w:vAlign w:val="center"/>
          </w:tcPr>
          <w:p w14:paraId="51CAA29F" w14:textId="233CD09D" w:rsidR="00527D81" w:rsidRPr="00BB44CC" w:rsidRDefault="00527D81" w:rsidP="000A1F30">
            <w:pPr>
              <w:rPr>
                <w:b/>
              </w:rPr>
            </w:pPr>
            <w:r>
              <w:rPr>
                <w:b/>
              </w:rPr>
              <w:t>Razón</w:t>
            </w:r>
          </w:p>
        </w:tc>
        <w:tc>
          <w:tcPr>
            <w:tcW w:w="3721" w:type="dxa"/>
            <w:vAlign w:val="center"/>
          </w:tcPr>
          <w:p w14:paraId="65CD8533" w14:textId="4311AC39" w:rsidR="00527D81" w:rsidRPr="00BB44CC" w:rsidRDefault="000A1F30" w:rsidP="000A1F30">
            <w:pPr>
              <w:rPr>
                <w:b/>
              </w:rPr>
            </w:pPr>
            <w:r>
              <w:rPr>
                <w:b/>
              </w:rPr>
              <w:t>Desarrollo</w:t>
            </w:r>
          </w:p>
        </w:tc>
      </w:tr>
      <w:tr w:rsidR="00527D81" w14:paraId="441B39A5" w14:textId="77777777" w:rsidTr="00F25DE0">
        <w:tc>
          <w:tcPr>
            <w:tcW w:w="2122" w:type="dxa"/>
            <w:vAlign w:val="center"/>
          </w:tcPr>
          <w:p w14:paraId="66697A49" w14:textId="4365AECA" w:rsidR="00527D81" w:rsidRPr="00252913" w:rsidRDefault="00AF30C0" w:rsidP="000A1F30">
            <w:pPr>
              <w:rPr>
                <w:bCs/>
              </w:rPr>
            </w:pPr>
            <w:r>
              <w:rPr>
                <w:bCs/>
              </w:rPr>
              <w:t xml:space="preserve">07. </w:t>
            </w:r>
            <w:r>
              <w:t>Estamina</w:t>
            </w:r>
          </w:p>
        </w:tc>
        <w:tc>
          <w:tcPr>
            <w:tcW w:w="2374" w:type="dxa"/>
            <w:vAlign w:val="center"/>
          </w:tcPr>
          <w:p w14:paraId="77852B1E" w14:textId="4E9047AA" w:rsidR="00527D81" w:rsidRDefault="00305777" w:rsidP="000A1F30">
            <w:r>
              <w:t>Para las personas con dificultades e</w:t>
            </w:r>
            <w:r w:rsidR="00C9096C">
              <w:t>n</w:t>
            </w:r>
            <w:r>
              <w:t xml:space="preserve"> </w:t>
            </w:r>
            <w:r w:rsidR="00C9096C">
              <w:t xml:space="preserve">la manipulación </w:t>
            </w:r>
            <w:r w:rsidR="00F20074">
              <w:t xml:space="preserve">de controles </w:t>
            </w:r>
            <w:r w:rsidR="00C9096C">
              <w:t xml:space="preserve">y comprensión </w:t>
            </w:r>
            <w:r w:rsidR="00F20074">
              <w:t xml:space="preserve">de las </w:t>
            </w:r>
            <w:r w:rsidR="001044F0">
              <w:t>mecánicas</w:t>
            </w:r>
            <w:r w:rsidR="00F20074">
              <w:t>. Tiene como objetivo evitar la</w:t>
            </w:r>
            <w:r w:rsidR="001044F0">
              <w:t xml:space="preserve"> frustración y garantizar una experiencia de juego agradable.</w:t>
            </w:r>
            <w:r w:rsidR="00F20074">
              <w:t xml:space="preserve"> </w:t>
            </w:r>
          </w:p>
        </w:tc>
        <w:tc>
          <w:tcPr>
            <w:tcW w:w="3721" w:type="dxa"/>
            <w:vAlign w:val="center"/>
          </w:tcPr>
          <w:p w14:paraId="2A9A9AEE" w14:textId="704D586D" w:rsidR="002049A5" w:rsidRPr="002049A5" w:rsidRDefault="002049A5" w:rsidP="002049A5">
            <w:r w:rsidRPr="002049A5">
              <w:t xml:space="preserve">En </w:t>
            </w:r>
            <w:proofErr w:type="spellStart"/>
            <w:r>
              <w:t>el</w:t>
            </w:r>
            <w:proofErr w:type="spellEnd"/>
            <w:r>
              <w:t xml:space="preserve"> menú principal</w:t>
            </w:r>
            <w:r w:rsidRPr="002049A5">
              <w:t xml:space="preserve"> se añadirá una opción dentro del menú de accesibilidad que permitirá activar o desactivar el modo de vida infinita.</w:t>
            </w:r>
            <w:r w:rsidRPr="002049A5">
              <w:br/>
              <w:t>Para implementarlo, modificaremos el sistema actual de vida del jugador para que su variable de salud solo disminuya cuando la opción esté desactivada.</w:t>
            </w:r>
            <w:r w:rsidRPr="002049A5">
              <w:br/>
              <w:t xml:space="preserve">Crearemos un </w:t>
            </w:r>
            <w:proofErr w:type="spellStart"/>
            <w:r w:rsidRPr="002049A5">
              <w:t>flag</w:t>
            </w:r>
            <w:proofErr w:type="spellEnd"/>
            <w:r w:rsidRPr="002049A5">
              <w:t xml:space="preserve"> (por ejemplo</w:t>
            </w:r>
            <w:r>
              <w:t>,</w:t>
            </w:r>
            <w:r w:rsidRPr="002049A5">
              <w:t xml:space="preserve"> </w:t>
            </w:r>
            <w:proofErr w:type="spellStart"/>
            <w:r w:rsidRPr="002049A5">
              <w:t>infiniteLifeEnabled</w:t>
            </w:r>
            <w:proofErr w:type="spellEnd"/>
            <w:r w:rsidRPr="002049A5">
              <w:t>) que se consultará cada vez que el jugador reciba daño. Si está activado, el valor de vida no disminuirá y la barra de vida se mantendrá fija. Esto permitirá que el jugador pueda superar el nivel sin reiniciar tras caer o recibir daño.</w:t>
            </w:r>
          </w:p>
          <w:p w14:paraId="4AD40D9E" w14:textId="13FB4BE0" w:rsidR="00680921" w:rsidRDefault="00680921" w:rsidP="000A1F30"/>
        </w:tc>
      </w:tr>
      <w:tr w:rsidR="00527D81" w14:paraId="005A149E" w14:textId="77777777" w:rsidTr="00F25DE0">
        <w:tc>
          <w:tcPr>
            <w:tcW w:w="2122" w:type="dxa"/>
            <w:vAlign w:val="center"/>
          </w:tcPr>
          <w:p w14:paraId="734441C6" w14:textId="209D574C" w:rsidR="00527D81" w:rsidRPr="00252913" w:rsidRDefault="00F25DE0" w:rsidP="000A1F30">
            <w:pPr>
              <w:rPr>
                <w:bCs/>
              </w:rPr>
            </w:pPr>
            <w:r>
              <w:rPr>
                <w:bCs/>
              </w:rPr>
              <w:t xml:space="preserve">38. Personalización de colores </w:t>
            </w:r>
          </w:p>
        </w:tc>
        <w:tc>
          <w:tcPr>
            <w:tcW w:w="2374" w:type="dxa"/>
            <w:vAlign w:val="center"/>
          </w:tcPr>
          <w:p w14:paraId="1C9C5127" w14:textId="7B3C17B8" w:rsidR="009A6C64" w:rsidRDefault="00680921" w:rsidP="000A1F30">
            <w:r>
              <w:t>Orientado a personas con distintos tipos de daltoni</w:t>
            </w:r>
            <w:r w:rsidR="009A6C64">
              <w:t>s</w:t>
            </w:r>
            <w:r>
              <w:t>mo</w:t>
            </w:r>
            <w:r w:rsidR="009A6C64">
              <w:t xml:space="preserve"> que presenten dificultades para distinguir loe elementos del juego debido a la gama cromática del mismo.</w:t>
            </w:r>
          </w:p>
        </w:tc>
        <w:tc>
          <w:tcPr>
            <w:tcW w:w="3721" w:type="dxa"/>
            <w:vAlign w:val="center"/>
          </w:tcPr>
          <w:p w14:paraId="33E20156" w14:textId="15CBADB5" w:rsidR="007E0C53" w:rsidRDefault="00B00749" w:rsidP="000A1F30">
            <w:r>
              <w:t>En el menú principal</w:t>
            </w:r>
            <w:r w:rsidRPr="00B00749">
              <w:t xml:space="preserve"> añadiremos un apartado </w:t>
            </w:r>
            <w:r>
              <w:t xml:space="preserve">en accesibilidad </w:t>
            </w:r>
            <w:r w:rsidRPr="00B00749">
              <w:t>donde el jugador podrá seleccionar distintas paletas de colores alternativas, adaptadas a tipos comunes de daltonismo</w:t>
            </w:r>
            <w:r>
              <w:t>.</w:t>
            </w:r>
            <w:r w:rsidRPr="00B00749">
              <w:br/>
              <w:t xml:space="preserve">Implementaremos un sistema que cambiará dinámicamente los colores </w:t>
            </w:r>
            <w:r w:rsidR="00985331">
              <w:t>de la  interfaz i</w:t>
            </w:r>
            <w:r w:rsidRPr="00B00749">
              <w:t xml:space="preserve">nteractivos aplicando </w:t>
            </w:r>
            <w:r w:rsidRPr="00985331">
              <w:t xml:space="preserve">materiales o </w:t>
            </w:r>
            <w:proofErr w:type="spellStart"/>
            <w:r w:rsidRPr="00985331">
              <w:t>sprites</w:t>
            </w:r>
            <w:proofErr w:type="spellEnd"/>
            <w:r w:rsidRPr="00985331">
              <w:t xml:space="preserve"> alternativos </w:t>
            </w:r>
            <w:r w:rsidRPr="00B00749">
              <w:t>definidos para cada modo.</w:t>
            </w:r>
            <w:r w:rsidRPr="00B00749">
              <w:br/>
              <w:t>El menú modificará un parámetro global que determinará qué paleta usar y actualizará los elementos visuales al cargar la escena para garantizar una mejor visibilidad según la necesidad del jugador.</w:t>
            </w:r>
          </w:p>
        </w:tc>
      </w:tr>
    </w:tbl>
    <w:p w14:paraId="59975316" w14:textId="77777777" w:rsidR="00527D81" w:rsidRPr="00692E9F" w:rsidRDefault="00527D81" w:rsidP="00527D81"/>
    <w:sectPr w:rsidR="00527D81" w:rsidRPr="00692E9F" w:rsidSect="00FF2297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4EB7" w14:textId="77777777" w:rsidR="00E51355" w:rsidRDefault="00E51355" w:rsidP="00B064F2">
      <w:pPr>
        <w:spacing w:after="0" w:line="240" w:lineRule="auto"/>
      </w:pPr>
      <w:r>
        <w:separator/>
      </w:r>
    </w:p>
  </w:endnote>
  <w:endnote w:type="continuationSeparator" w:id="0">
    <w:p w14:paraId="1E0292A4" w14:textId="77777777" w:rsidR="00E51355" w:rsidRDefault="00E51355" w:rsidP="00B06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14064"/>
      <w:docPartObj>
        <w:docPartGallery w:val="Page Numbers (Bottom of Page)"/>
        <w:docPartUnique/>
      </w:docPartObj>
    </w:sdtPr>
    <w:sdtEndPr/>
    <w:sdtContent>
      <w:p w14:paraId="2BFD04B5" w14:textId="39AB4CD9" w:rsidR="00460C71" w:rsidRDefault="00460C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0F67">
          <w:rPr>
            <w:noProof/>
          </w:rPr>
          <w:t>7</w:t>
        </w:r>
        <w:r>
          <w:fldChar w:fldCharType="end"/>
        </w:r>
      </w:p>
    </w:sdtContent>
  </w:sdt>
  <w:p w14:paraId="6976F261" w14:textId="77777777" w:rsidR="00460C71" w:rsidRDefault="00460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82A2" w14:textId="77777777" w:rsidR="00E51355" w:rsidRDefault="00E51355" w:rsidP="00B064F2">
      <w:pPr>
        <w:spacing w:after="0" w:line="240" w:lineRule="auto"/>
      </w:pPr>
      <w:r>
        <w:separator/>
      </w:r>
    </w:p>
  </w:footnote>
  <w:footnote w:type="continuationSeparator" w:id="0">
    <w:p w14:paraId="4CBB7091" w14:textId="77777777" w:rsidR="00E51355" w:rsidRDefault="00E51355" w:rsidP="00B06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BF0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786E99"/>
    <w:multiLevelType w:val="hybridMultilevel"/>
    <w:tmpl w:val="5942D1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D626E"/>
    <w:multiLevelType w:val="hybridMultilevel"/>
    <w:tmpl w:val="ACACB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9645E"/>
    <w:multiLevelType w:val="hybridMultilevel"/>
    <w:tmpl w:val="5DD6425A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02625C"/>
    <w:multiLevelType w:val="multilevel"/>
    <w:tmpl w:val="0C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22B55B9"/>
    <w:multiLevelType w:val="hybridMultilevel"/>
    <w:tmpl w:val="BE927B1A"/>
    <w:lvl w:ilvl="0" w:tplc="9F46AB5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64710F63"/>
    <w:multiLevelType w:val="hybridMultilevel"/>
    <w:tmpl w:val="FDB6BE32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EBF67DA"/>
    <w:multiLevelType w:val="hybridMultilevel"/>
    <w:tmpl w:val="D5C8E04E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06008A"/>
    <w:multiLevelType w:val="hybridMultilevel"/>
    <w:tmpl w:val="064A9A44"/>
    <w:lvl w:ilvl="0" w:tplc="884652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454148">
    <w:abstractNumId w:val="2"/>
  </w:num>
  <w:num w:numId="2" w16cid:durableId="707795852">
    <w:abstractNumId w:val="4"/>
  </w:num>
  <w:num w:numId="3" w16cid:durableId="901329093">
    <w:abstractNumId w:val="1"/>
  </w:num>
  <w:num w:numId="4" w16cid:durableId="1131939995">
    <w:abstractNumId w:val="3"/>
  </w:num>
  <w:num w:numId="5" w16cid:durableId="1488088067">
    <w:abstractNumId w:val="0"/>
  </w:num>
  <w:num w:numId="6" w16cid:durableId="402413866">
    <w:abstractNumId w:val="7"/>
  </w:num>
  <w:num w:numId="7" w16cid:durableId="582304450">
    <w:abstractNumId w:val="8"/>
  </w:num>
  <w:num w:numId="8" w16cid:durableId="98379903">
    <w:abstractNumId w:val="5"/>
  </w:num>
  <w:num w:numId="9" w16cid:durableId="456609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A4"/>
    <w:rsid w:val="000050DF"/>
    <w:rsid w:val="00021CE9"/>
    <w:rsid w:val="000265DA"/>
    <w:rsid w:val="00051F3F"/>
    <w:rsid w:val="00056938"/>
    <w:rsid w:val="00067229"/>
    <w:rsid w:val="000914F9"/>
    <w:rsid w:val="000A1F30"/>
    <w:rsid w:val="000B271C"/>
    <w:rsid w:val="001044F0"/>
    <w:rsid w:val="00121701"/>
    <w:rsid w:val="00153AB5"/>
    <w:rsid w:val="0015407C"/>
    <w:rsid w:val="0019162E"/>
    <w:rsid w:val="001C5633"/>
    <w:rsid w:val="001D1BFE"/>
    <w:rsid w:val="001E3068"/>
    <w:rsid w:val="001F0444"/>
    <w:rsid w:val="002049A5"/>
    <w:rsid w:val="00222652"/>
    <w:rsid w:val="00244E7F"/>
    <w:rsid w:val="00252913"/>
    <w:rsid w:val="00274ED0"/>
    <w:rsid w:val="00275F53"/>
    <w:rsid w:val="002A37EA"/>
    <w:rsid w:val="002B6E4B"/>
    <w:rsid w:val="002D5D3D"/>
    <w:rsid w:val="00305777"/>
    <w:rsid w:val="003165F1"/>
    <w:rsid w:val="003236B0"/>
    <w:rsid w:val="00326EA0"/>
    <w:rsid w:val="00331E47"/>
    <w:rsid w:val="003611E3"/>
    <w:rsid w:val="00364236"/>
    <w:rsid w:val="003744E4"/>
    <w:rsid w:val="0038786D"/>
    <w:rsid w:val="00395368"/>
    <w:rsid w:val="003D7FDD"/>
    <w:rsid w:val="003E0868"/>
    <w:rsid w:val="00413EC5"/>
    <w:rsid w:val="00416502"/>
    <w:rsid w:val="00425AB4"/>
    <w:rsid w:val="004341C0"/>
    <w:rsid w:val="0045114A"/>
    <w:rsid w:val="00451301"/>
    <w:rsid w:val="00456A9F"/>
    <w:rsid w:val="0045756C"/>
    <w:rsid w:val="00460C71"/>
    <w:rsid w:val="004777C7"/>
    <w:rsid w:val="004822A8"/>
    <w:rsid w:val="004A7C64"/>
    <w:rsid w:val="004B4E58"/>
    <w:rsid w:val="004C6A0D"/>
    <w:rsid w:val="004E7CF5"/>
    <w:rsid w:val="004F7460"/>
    <w:rsid w:val="00527D81"/>
    <w:rsid w:val="0055147F"/>
    <w:rsid w:val="0055571E"/>
    <w:rsid w:val="00560F67"/>
    <w:rsid w:val="005851B8"/>
    <w:rsid w:val="005B42F1"/>
    <w:rsid w:val="005C3C5A"/>
    <w:rsid w:val="005E60C6"/>
    <w:rsid w:val="006100BF"/>
    <w:rsid w:val="006169B6"/>
    <w:rsid w:val="0062131A"/>
    <w:rsid w:val="00631664"/>
    <w:rsid w:val="00635D59"/>
    <w:rsid w:val="00680921"/>
    <w:rsid w:val="00692E9F"/>
    <w:rsid w:val="00694538"/>
    <w:rsid w:val="006966B9"/>
    <w:rsid w:val="00696DFA"/>
    <w:rsid w:val="00697D75"/>
    <w:rsid w:val="006B12ED"/>
    <w:rsid w:val="006B4725"/>
    <w:rsid w:val="006D313A"/>
    <w:rsid w:val="006F3172"/>
    <w:rsid w:val="007047A1"/>
    <w:rsid w:val="0072420E"/>
    <w:rsid w:val="0077742A"/>
    <w:rsid w:val="00777EE0"/>
    <w:rsid w:val="00782E4E"/>
    <w:rsid w:val="00792555"/>
    <w:rsid w:val="007A13C3"/>
    <w:rsid w:val="007A43AD"/>
    <w:rsid w:val="007B3890"/>
    <w:rsid w:val="007E0C53"/>
    <w:rsid w:val="007E7101"/>
    <w:rsid w:val="007F26A3"/>
    <w:rsid w:val="0081308D"/>
    <w:rsid w:val="008460E6"/>
    <w:rsid w:val="00860AA1"/>
    <w:rsid w:val="00860CF4"/>
    <w:rsid w:val="0086240A"/>
    <w:rsid w:val="00866A5E"/>
    <w:rsid w:val="008779EC"/>
    <w:rsid w:val="008B5C25"/>
    <w:rsid w:val="008C1C8C"/>
    <w:rsid w:val="008D20DE"/>
    <w:rsid w:val="008E1BB5"/>
    <w:rsid w:val="008F6932"/>
    <w:rsid w:val="008F7130"/>
    <w:rsid w:val="009019A4"/>
    <w:rsid w:val="0090495B"/>
    <w:rsid w:val="009072A8"/>
    <w:rsid w:val="009358BB"/>
    <w:rsid w:val="00960812"/>
    <w:rsid w:val="009674A3"/>
    <w:rsid w:val="00981469"/>
    <w:rsid w:val="00985331"/>
    <w:rsid w:val="009A1EF1"/>
    <w:rsid w:val="009A6C64"/>
    <w:rsid w:val="009D59C2"/>
    <w:rsid w:val="009D69E4"/>
    <w:rsid w:val="009E024A"/>
    <w:rsid w:val="009E06C7"/>
    <w:rsid w:val="00A0114B"/>
    <w:rsid w:val="00A31B0A"/>
    <w:rsid w:val="00A45C41"/>
    <w:rsid w:val="00A6761E"/>
    <w:rsid w:val="00A90484"/>
    <w:rsid w:val="00A90830"/>
    <w:rsid w:val="00AA11D9"/>
    <w:rsid w:val="00AF30C0"/>
    <w:rsid w:val="00B00749"/>
    <w:rsid w:val="00B064F2"/>
    <w:rsid w:val="00B12FE9"/>
    <w:rsid w:val="00B178C6"/>
    <w:rsid w:val="00B17E8C"/>
    <w:rsid w:val="00B20A1E"/>
    <w:rsid w:val="00B344C7"/>
    <w:rsid w:val="00B35EDC"/>
    <w:rsid w:val="00B401E3"/>
    <w:rsid w:val="00B545A8"/>
    <w:rsid w:val="00B56305"/>
    <w:rsid w:val="00B56606"/>
    <w:rsid w:val="00B74735"/>
    <w:rsid w:val="00B85860"/>
    <w:rsid w:val="00B97163"/>
    <w:rsid w:val="00BE436B"/>
    <w:rsid w:val="00BF08EF"/>
    <w:rsid w:val="00C02DD6"/>
    <w:rsid w:val="00C20DDE"/>
    <w:rsid w:val="00C2651F"/>
    <w:rsid w:val="00C344D1"/>
    <w:rsid w:val="00C43568"/>
    <w:rsid w:val="00C50A24"/>
    <w:rsid w:val="00C643D6"/>
    <w:rsid w:val="00C719E2"/>
    <w:rsid w:val="00C744A4"/>
    <w:rsid w:val="00C9096C"/>
    <w:rsid w:val="00C91C79"/>
    <w:rsid w:val="00CA2D5B"/>
    <w:rsid w:val="00CA7E12"/>
    <w:rsid w:val="00CF77D0"/>
    <w:rsid w:val="00D0460C"/>
    <w:rsid w:val="00D12487"/>
    <w:rsid w:val="00D31969"/>
    <w:rsid w:val="00D8368B"/>
    <w:rsid w:val="00D924D8"/>
    <w:rsid w:val="00DB76B0"/>
    <w:rsid w:val="00DC4D44"/>
    <w:rsid w:val="00DD6943"/>
    <w:rsid w:val="00DE22DD"/>
    <w:rsid w:val="00DF4737"/>
    <w:rsid w:val="00DF4ADB"/>
    <w:rsid w:val="00E21177"/>
    <w:rsid w:val="00E3385A"/>
    <w:rsid w:val="00E43596"/>
    <w:rsid w:val="00E51355"/>
    <w:rsid w:val="00E6641C"/>
    <w:rsid w:val="00E751EC"/>
    <w:rsid w:val="00EB204F"/>
    <w:rsid w:val="00EC3B04"/>
    <w:rsid w:val="00EC6607"/>
    <w:rsid w:val="00F02D78"/>
    <w:rsid w:val="00F07305"/>
    <w:rsid w:val="00F1112E"/>
    <w:rsid w:val="00F1501E"/>
    <w:rsid w:val="00F20074"/>
    <w:rsid w:val="00F25DE0"/>
    <w:rsid w:val="00F817EB"/>
    <w:rsid w:val="00F9391B"/>
    <w:rsid w:val="00FA5381"/>
    <w:rsid w:val="00FC07D2"/>
    <w:rsid w:val="00FD3C10"/>
    <w:rsid w:val="00FE3FB0"/>
    <w:rsid w:val="00FF2297"/>
    <w:rsid w:val="00F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60F5A"/>
  <w15:docId w15:val="{9F43D4F6-9A63-432E-8E44-FFDB2A86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9F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163A5A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9A4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163A5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9A4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0F26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19A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63A5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A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163A5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A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F26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A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F26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A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A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019A4"/>
    <w:pPr>
      <w:spacing w:after="0" w:line="240" w:lineRule="auto"/>
    </w:pPr>
    <w:rPr>
      <w:rFonts w:eastAsiaTheme="minorEastAsia"/>
      <w:lang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019A4"/>
    <w:rPr>
      <w:rFonts w:eastAsiaTheme="minorEastAsia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456A9F"/>
    <w:rPr>
      <w:rFonts w:asciiTheme="majorHAnsi" w:eastAsiaTheme="majorEastAsia" w:hAnsiTheme="majorHAnsi" w:cstheme="majorBidi"/>
      <w:b/>
      <w:color w:val="163A5A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9A4"/>
    <w:rPr>
      <w:rFonts w:asciiTheme="majorHAnsi" w:eastAsiaTheme="majorEastAsia" w:hAnsiTheme="majorHAnsi" w:cstheme="majorBidi"/>
      <w:color w:val="163A5A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9A4"/>
    <w:rPr>
      <w:rFonts w:asciiTheme="majorHAnsi" w:eastAsiaTheme="majorEastAsia" w:hAnsiTheme="majorHAnsi" w:cstheme="majorBidi"/>
      <w:color w:val="0F263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019A4"/>
    <w:rPr>
      <w:rFonts w:asciiTheme="majorHAnsi" w:eastAsiaTheme="majorEastAsia" w:hAnsiTheme="majorHAnsi" w:cstheme="majorBidi"/>
      <w:i/>
      <w:iCs/>
      <w:color w:val="163A5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A4"/>
    <w:rPr>
      <w:rFonts w:asciiTheme="majorHAnsi" w:eastAsiaTheme="majorEastAsia" w:hAnsiTheme="majorHAnsi" w:cstheme="majorBidi"/>
      <w:color w:val="163A5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A4"/>
    <w:rPr>
      <w:rFonts w:asciiTheme="majorHAnsi" w:eastAsiaTheme="majorEastAsia" w:hAnsiTheme="majorHAnsi" w:cstheme="majorBidi"/>
      <w:color w:val="0F26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A4"/>
    <w:rPr>
      <w:rFonts w:asciiTheme="majorHAnsi" w:eastAsiaTheme="majorEastAsia" w:hAnsiTheme="majorHAnsi" w:cstheme="majorBidi"/>
      <w:i/>
      <w:iCs/>
      <w:color w:val="0F263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064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4F2"/>
  </w:style>
  <w:style w:type="paragraph" w:styleId="Footer">
    <w:name w:val="footer"/>
    <w:basedOn w:val="Normal"/>
    <w:link w:val="FooterChar"/>
    <w:uiPriority w:val="99"/>
    <w:unhideWhenUsed/>
    <w:rsid w:val="0045114A"/>
    <w:pPr>
      <w:tabs>
        <w:tab w:val="center" w:pos="4252"/>
        <w:tab w:val="right" w:pos="8504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45114A"/>
    <w:rPr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31E47"/>
    <w:pPr>
      <w:numPr>
        <w:numId w:val="0"/>
      </w:num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331E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1E47"/>
    <w:rPr>
      <w:color w:val="02316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45A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5A8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545A8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751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751EC"/>
    <w:pPr>
      <w:spacing w:after="100"/>
      <w:ind w:left="440"/>
    </w:pPr>
  </w:style>
  <w:style w:type="table" w:styleId="TableGrid">
    <w:name w:val="Table Grid"/>
    <w:basedOn w:val="TableNormal"/>
    <w:uiPriority w:val="39"/>
    <w:rsid w:val="000B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27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B344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mentario">
    <w:name w:val="Comentario"/>
    <w:basedOn w:val="Normal"/>
    <w:link w:val="ComentarioCar"/>
    <w:qFormat/>
    <w:rsid w:val="00252913"/>
    <w:pPr>
      <w:pBdr>
        <w:top w:val="single" w:sz="4" w:space="1" w:color="D5DCE4" w:themeColor="text2" w:themeTint="33"/>
        <w:left w:val="single" w:sz="4" w:space="4" w:color="D5DCE4" w:themeColor="text2" w:themeTint="33"/>
        <w:bottom w:val="single" w:sz="4" w:space="1" w:color="D5DCE4" w:themeColor="text2" w:themeTint="33"/>
        <w:right w:val="single" w:sz="4" w:space="4" w:color="D5DCE4" w:themeColor="text2" w:themeTint="33"/>
      </w:pBdr>
      <w:shd w:val="clear" w:color="auto" w:fill="FFECB2" w:themeFill="accent4" w:themeFillTint="33"/>
      <w:ind w:left="426" w:right="566"/>
    </w:pPr>
    <w:rPr>
      <w:iCs/>
      <w:kern w:val="2"/>
      <w:sz w:val="20"/>
      <w:szCs w:val="20"/>
      <w14:ligatures w14:val="standardContextual"/>
    </w:rPr>
  </w:style>
  <w:style w:type="character" w:customStyle="1" w:styleId="ComentarioCar">
    <w:name w:val="Comentario Car"/>
    <w:basedOn w:val="DefaultParagraphFont"/>
    <w:link w:val="Comentario"/>
    <w:rsid w:val="00252913"/>
    <w:rPr>
      <w:iCs/>
      <w:kern w:val="2"/>
      <w:sz w:val="20"/>
      <w:szCs w:val="20"/>
      <w:shd w:val="clear" w:color="auto" w:fill="FFECB2" w:themeFill="accent4" w:themeFillTint="33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 2013 - mejor contrast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E4E79"/>
      </a:accent1>
      <a:accent2>
        <a:srgbClr val="833C0B"/>
      </a:accent2>
      <a:accent3>
        <a:srgbClr val="525252"/>
      </a:accent3>
      <a:accent4>
        <a:srgbClr val="7F6000"/>
      </a:accent4>
      <a:accent5>
        <a:srgbClr val="1F3864"/>
      </a:accent5>
      <a:accent6>
        <a:srgbClr val="375623"/>
      </a:accent6>
      <a:hlink>
        <a:srgbClr val="023160"/>
      </a:hlink>
      <a:folHlink>
        <a:srgbClr val="4A273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&lt;fecha&gt;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c24e1f-11f4-4cab-84e7-984d3a43377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FAC4364F37454785AC04ED2BBFC7E2" ma:contentTypeVersion="6" ma:contentTypeDescription="Crear nuevo documento." ma:contentTypeScope="" ma:versionID="d9d422ee8974b335004d06fef21d9a12">
  <xsd:schema xmlns:xsd="http://www.w3.org/2001/XMLSchema" xmlns:xs="http://www.w3.org/2001/XMLSchema" xmlns:p="http://schemas.microsoft.com/office/2006/metadata/properties" xmlns:ns3="99c24e1f-11f4-4cab-84e7-984d3a433770" targetNamespace="http://schemas.microsoft.com/office/2006/metadata/properties" ma:root="true" ma:fieldsID="e0c6f344f4ab737b53732a3ec26b2607" ns3:_="">
    <xsd:import namespace="99c24e1f-11f4-4cab-84e7-984d3a4337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24e1f-11f4-4cab-84e7-984d3a4337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3B0A64-185C-4849-ABD5-F4CFED979B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496359-89F2-4979-86A6-CF0FB5C1A0A0}">
  <ds:schemaRefs>
    <ds:schemaRef ds:uri="http://schemas.microsoft.com/office/2006/metadata/properties"/>
    <ds:schemaRef ds:uri="http://schemas.microsoft.com/office/infopath/2007/PartnerControls"/>
    <ds:schemaRef ds:uri="99c24e1f-11f4-4cab-84e7-984d3a433770"/>
  </ds:schemaRefs>
</ds:datastoreItem>
</file>

<file path=customXml/itemProps4.xml><?xml version="1.0" encoding="utf-8"?>
<ds:datastoreItem xmlns:ds="http://schemas.openxmlformats.org/officeDocument/2006/customXml" ds:itemID="{011CBC19-477A-4878-B312-E2A9DC6C31C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8C09B8C-8DAE-48FB-B65E-EABEC02567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24e1f-11f4-4cab-84e7-984d3a4337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final: evaluación de accesibilidad y usabilidad y resumen del proyecto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Compromisos de accesibilidad</dc:title>
  <dc:subject>Fundamentos de Videojuegos</dc:subject>
  <dc:creator>Equipo 7</dc:creator>
  <cp:keywords/>
  <dc:description/>
  <cp:lastModifiedBy>SILVIA XIANG MAYORGA FERRER</cp:lastModifiedBy>
  <cp:revision>2</cp:revision>
  <cp:lastPrinted>2019-05-21T12:44:00Z</cp:lastPrinted>
  <dcterms:created xsi:type="dcterms:W3CDTF">2025-12-05T15:10:00Z</dcterms:created>
  <dcterms:modified xsi:type="dcterms:W3CDTF">2025-12-05T15:10:00Z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0x010100B6FAC4364F37454785AC04ED2BBFC7E2</vt:lpwstr>
  </property>
</Properties>
</file>