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500" w:hRule="atLeast"/>
        </w:trPr>
        <w:tc>
          <w:tcPr>
            <w:tcW w:type="dxa" w:w="9360"/>
            <w:tcBorders>
              <w:top w:val="none" w:color="FFFFFF" w:sz="0"/>
              <w:left w:val="none" w:color="FFFFFF" w:sz="0"/>
              <w:bottom w:val="none" w:color="FFFFFF" w:sz="0"/>
              <w:right w:val="none" w:color="FFFFFF" w:sz="0"/>
            </w:tcBorders>
            <w:shd w:fill="003B7A" w:val="clear"/>
            <w:tcMar>
              <w:top w:type="dxa" w:w="620"/>
              <w:left w:type="dxa" w:w="460"/>
              <w:bottom w:type="dxa" w:w="120"/>
              <w:right w:type="dxa" w:w="460"/>
            </w:tcMar>
            <w:vAlign w:val="top"/>
          </w:tcPr>
          <w:p>
            <w:pPr>
              <w:spacing w:after="0" w:before="0"/>
            </w:pPr>
            <w:r>
              <w:drawing>
                <wp:inline distT="0" distB="0" distL="0" distR="0">
                  <wp:extent cx="1219200" cy="1219200"/>
                  <wp:effectExtent t="0" r="0" b="0" l="0"/>
                  <wp:docPr id="1" name="logo" descr="NAVAC Global logo" title="NAVAC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19200" cy="1219200"/>
                          </a:xfrm>
                          <a:prstGeom prst="rect">
                            <a:avLst/>
                          </a:prstGeom>
                        </pic:spPr>
                      </pic:pic>
                    </a:graphicData>
                  </a:graphic>
                </wp:inline>
              </w:drawing>
            </w:r>
          </w:p>
        </w:tc>
      </w:tr>
      <w:tr>
        <w:trPr>
          <w:cantSplit/>
          <w:trHeight w:val="8000" w:hRule="atLeast"/>
        </w:trPr>
        <w:tc>
          <w:tcPr>
            <w:tcW w:type="dxa" w:w="9360"/>
            <w:tcBorders>
              <w:top w:val="none" w:color="FFFFFF" w:sz="0"/>
              <w:left w:val="none" w:color="FFFFFF" w:sz="0"/>
              <w:bottom w:val="single" w:color="D4AF37" w:sz="24"/>
              <w:right w:val="none" w:color="FFFFFF" w:sz="0"/>
            </w:tcBorders>
            <w:shd w:fill="003B7A" w:val="clear"/>
            <w:tcMar>
              <w:top w:type="dxa" w:w="200"/>
              <w:left w:type="dxa" w:w="460"/>
              <w:bottom w:type="dxa" w:w="520"/>
              <w:right w:type="dxa" w:w="460"/>
            </w:tcMar>
            <w:vAlign w:val="bottom"/>
          </w:tcPr>
          <w:p>
            <w:pPr>
              <w:spacing w:after="90" w:before="0"/>
            </w:pPr>
            <w:r>
              <w:rPr>
                <w:rFonts w:ascii="Calibri Light" w:cs="Calibri Light" w:eastAsia="Calibri Light" w:hAnsi="Calibri Light"/>
                <w:b/>
                <w:bCs/>
                <w:color w:val="D4AF37"/>
                <w:spacing w:val="160"/>
                <w:sz w:val="20"/>
                <w:szCs w:val="20"/>
              </w:rPr>
              <w:t xml:space="preserve">INTERNAL REDESIGN BLUEPRINT</w:t>
            </w:r>
          </w:p>
          <w:p>
            <w:pPr>
              <w:spacing w:after="90" w:before="0"/>
            </w:pPr>
            <w:r>
              <w:rPr>
                <w:rFonts w:ascii="Calibri Light" w:cs="Calibri Light" w:eastAsia="Calibri Light" w:hAnsi="Calibri Light"/>
                <w:color w:val="FFFFFF"/>
                <w:sz w:val="52"/>
                <w:szCs w:val="52"/>
              </w:rPr>
              <w:t xml:space="preserve">Sentrum Communications</w:t>
            </w:r>
          </w:p>
          <w:p>
            <w:pPr>
              <w:spacing w:after="240" w:before="0"/>
            </w:pPr>
            <w:r>
              <w:rPr>
                <w:rFonts w:ascii="Calibri Light" w:cs="Calibri Light" w:eastAsia="Calibri Light" w:hAnsi="Calibri Light"/>
                <w:color w:val="FFFFFF"/>
                <w:sz w:val="52"/>
                <w:szCs w:val="52"/>
              </w:rPr>
              <w:t xml:space="preserve">Website Assessment &amp; Redesign Blueprint</w:t>
            </w:r>
          </w:p>
          <w:p>
            <w:pPr>
              <w:spacing w:after="90" w:before="0"/>
            </w:pPr>
            <w:r>
              <w:rPr>
                <w:rFonts w:ascii="Calibri Light" w:cs="Calibri Light" w:eastAsia="Calibri Light" w:hAnsi="Calibri Light"/>
                <w:b/>
                <w:bCs/>
                <w:i/>
                <w:iCs/>
                <w:color w:val="D4AF37"/>
                <w:sz w:val="30"/>
                <w:szCs w:val="30"/>
              </w:rPr>
              <w:t xml:space="preserve">Audit · Market · Positioning · Scope · Price</w:t>
            </w:r>
          </w:p>
          <w:p>
            <w:pPr>
              <w:spacing w:after="300" w:before="0"/>
            </w:pPr>
            <w:r>
              <w:rPr>
                <w:rFonts w:ascii="Calibri Light" w:cs="Calibri Light" w:eastAsia="Calibri Light" w:hAnsi="Calibri Light"/>
                <w:color w:val="A0C4E8"/>
                <w:sz w:val="22"/>
                <w:szCs w:val="22"/>
              </w:rPr>
              <w:t xml:space="preserve">Working document for the NAVAC Global delivery team. Not for client circulation.</w:t>
            </w:r>
          </w:p>
          <w:p>
            <w:pPr>
              <w:pBdr>
                <w:bottom w:val="single" w:color="D4AF37" w:sz="6" w:space="1"/>
              </w:pBdr>
              <w:spacing w:after="280" w:before="0"/>
            </w:pPr>
          </w:p>
          <w:p>
            <w:pPr>
              <w:spacing w:after="70" w:before="100"/>
            </w:pPr>
            <w:r>
              <w:rPr>
                <w:rFonts w:ascii="Calibri" w:cs="Calibri" w:eastAsia="Calibri" w:hAnsi="Calibri"/>
                <w:color w:val="A0C4E8"/>
                <w:sz w:val="22"/>
                <w:szCs w:val="22"/>
              </w:rPr>
              <w:t xml:space="preserve">Client: </w:t>
            </w:r>
            <w:r>
              <w:rPr>
                <w:rFonts w:ascii="Calibri Light" w:cs="Calibri Light" w:eastAsia="Calibri Light" w:hAnsi="Calibri Light"/>
                <w:b/>
                <w:bCs/>
                <w:color w:val="FFFFFF"/>
                <w:sz w:val="24"/>
                <w:szCs w:val="24"/>
              </w:rPr>
              <w:t xml:space="preserve">  Sentrum Communication and Technologies Ltd (sentrumcoms.net)</w:t>
            </w:r>
          </w:p>
          <w:p>
            <w:pPr>
              <w:spacing w:after="70" w:before="40"/>
            </w:pPr>
            <w:r>
              <w:rPr>
                <w:rFonts w:ascii="Calibri" w:cs="Calibri" w:eastAsia="Calibri" w:hAnsi="Calibri"/>
                <w:color w:val="A0C4E8"/>
                <w:sz w:val="22"/>
                <w:szCs w:val="22"/>
              </w:rPr>
              <w:t xml:space="preserve">Prepared by: </w:t>
            </w:r>
            <w:r>
              <w:rPr>
                <w:rFonts w:ascii="Calibri Light" w:cs="Calibri Light" w:eastAsia="Calibri Light" w:hAnsi="Calibri Light"/>
                <w:b/>
                <w:bCs/>
                <w:color w:val="FFFFFF"/>
                <w:sz w:val="24"/>
                <w:szCs w:val="24"/>
              </w:rPr>
              <w:t xml:space="preserve">  NAVAC Global</w:t>
            </w:r>
          </w:p>
          <w:p>
            <w:pPr>
              <w:spacing w:after="70" w:before="40"/>
            </w:pPr>
            <w:r>
              <w:rPr>
                <w:rFonts w:ascii="Calibri" w:cs="Calibri" w:eastAsia="Calibri" w:hAnsi="Calibri"/>
                <w:color w:val="A0C4E8"/>
                <w:sz w:val="22"/>
                <w:szCs w:val="22"/>
              </w:rPr>
              <w:t xml:space="preserve">Date: </w:t>
            </w:r>
            <w:r>
              <w:rPr>
                <w:rFonts w:ascii="Calibri Light" w:cs="Calibri Light" w:eastAsia="Calibri Light" w:hAnsi="Calibri Light"/>
                <w:b/>
                <w:bCs/>
                <w:color w:val="FFFFFF"/>
                <w:sz w:val="24"/>
                <w:szCs w:val="24"/>
              </w:rPr>
              <w:t xml:space="preserve">  26 September 2026</w:t>
            </w:r>
          </w:p>
        </w:tc>
      </w:tr>
      <w:tr>
        <w:trPr>
          <w:cantSplit/>
          <w:trHeight w:val="1800" w:hRule="atLeast"/>
        </w:trPr>
        <w:tc>
          <w:tcPr>
            <w:tcW w:type="dxa" w:w="9360"/>
            <w:tcBorders>
              <w:top w:val="none" w:color="FFFFFF" w:sz="0"/>
              <w:left w:val="none" w:color="FFFFFF" w:sz="0"/>
              <w:bottom w:val="none" w:color="FFFFFF" w:sz="0"/>
              <w:right w:val="none" w:color="FFFFFF" w:sz="0"/>
            </w:tcBorders>
            <w:shd w:fill="F0F4FA" w:val="clear"/>
            <w:tcMar>
              <w:top w:type="dxa" w:w="360"/>
              <w:left w:type="dxa" w:w="460"/>
              <w:bottom w:type="dxa" w:w="360"/>
              <w:right w:type="dxa" w:w="460"/>
            </w:tcMar>
            <w:vAlign w:val="center"/>
          </w:tcPr>
          <w:p>
            <w:pPr>
              <w:spacing w:after="120" w:before="0"/>
            </w:pPr>
            <w:r>
              <w:rPr>
                <w:rFonts w:ascii="Calibri Light" w:cs="Calibri Light" w:eastAsia="Calibri Light" w:hAnsi="Calibri Light"/>
                <w:b/>
                <w:bCs/>
                <w:color w:val="005EB8"/>
                <w:spacing w:val="50"/>
                <w:sz w:val="18"/>
                <w:szCs w:val="18"/>
              </w:rPr>
              <w:t xml:space="preserve">A–M: EXECUTIVE ASSESSMENT → CLIENT PROPOSAL</w:t>
            </w:r>
          </w:p>
          <w:p>
            <w:pPr>
              <w:spacing w:after="0" w:before="0"/>
            </w:pPr>
            <w:r>
              <w:rPr>
                <w:rFonts w:ascii="Calibri" w:cs="Calibri" w:eastAsia="Calibri" w:hAnsi="Calibri"/>
                <w:i/>
                <w:iCs/>
                <w:color w:val="555555"/>
                <w:sz w:val="18"/>
                <w:szCs w:val="18"/>
              </w:rPr>
              <w:t xml:space="preserve">Evidence base: live site (26 Sep 2026), 23 saved page captures in the Sentrum project folder, and review of 12 Kenyan peer sites. Facts are marked as verified; everything else is a recommendation or a content requirement.</w:t>
            </w:r>
          </w:p>
        </w:tc>
      </w:tr>
    </w:tbl>
    <w:p>
      <w:pPr>
        <w:keepNext/>
        <w:pageBreakBefore/>
        <w:spacing w:after="160" w:before="0"/>
      </w:pPr>
      <w:r>
        <w:rPr>
          <w:rFonts w:ascii="Calibri Light" w:cs="Calibri Light" w:eastAsia="Calibri Light" w:hAnsi="Calibri Light"/>
          <w:b/>
          <w:bCs/>
          <w:color w:val="003B7A"/>
          <w:sz w:val="32"/>
          <w:szCs w:val="32"/>
        </w:rPr>
        <w:t xml:space="preserve">How to read this document</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Sections A–L are the internal blueprint. Section M summarises the client-facing proposal, which is issued as a separate document (Sentrum_Website_Redesign_Proposal.docx).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Label</w:t>
            </w:r>
          </w:p>
        </w:tc>
        <w:tc>
          <w:tcPr>
            <w:tcW w:type="dxa" w:w="69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Meaning</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Verified</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Observed directly on the live site, in the saved HTML, or on a named source page on 26 September 2026.</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Recommendation</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Our judgement, with the business or UX reason stated.</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Content requirement</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Information the site needs but that we cannot confirm. Sentrum must supply it. We do not write placeholders that could be read as fact.</w:t>
            </w:r>
          </w:p>
        </w:tc>
      </w:tr>
    </w:tbl>
    <w:p>
      <w:pPr>
        <w:spacing w:after="100" w:before="0"/>
      </w:pPr>
    </w:p>
    <w:p>
      <w:pPr>
        <w:keepNext/>
        <w:spacing w:after="100" w:before="200"/>
      </w:pPr>
      <w:r>
        <w:rPr>
          <w:rFonts w:ascii="Calibri" w:cs="Calibri" w:eastAsia="Calibri" w:hAnsi="Calibri"/>
          <w:b/>
          <w:bCs/>
          <w:color w:val="005EB8"/>
          <w:sz w:val="24"/>
          <w:szCs w:val="24"/>
        </w:rPr>
        <w:t xml:space="preserve">Evidence gathered</w:t>
      </w:r>
    </w:p>
    <w:p>
      <w:pPr>
        <w:pStyle w:val="ListParagraph"/>
        <w:numPr>
          <w:ilvl w:val="0"/>
          <w:numId w:val="2"/>
        </w:numPr>
        <w:spacing w:after="30" w:before="30"/>
        <w:jc w:val="both"/>
      </w:pPr>
      <w:r>
        <w:rPr>
          <w:rFonts w:ascii="Calibri" w:cs="Calibri" w:eastAsia="Calibri" w:hAnsi="Calibri"/>
          <w:color w:val="333333"/>
          <w:sz w:val="20"/>
          <w:szCs w:val="20"/>
        </w:rPr>
        <w:t xml:space="preserve">Live site: https://sentrumcoms.net. We inspected the homepage, About, Solutions &amp; Services, Contact and all 14 service pages in the browser. We captured runtime resources, headers, responses from robots.txt, sitemap.xml and a 404 URL, and rendered the site at 390 px mobile width.</w:t>
      </w:r>
    </w:p>
    <w:p>
      <w:pPr>
        <w:pStyle w:val="ListParagraph"/>
        <w:numPr>
          <w:ilvl w:val="0"/>
          <w:numId w:val="2"/>
        </w:numPr>
        <w:spacing w:after="30" w:before="30"/>
        <w:jc w:val="both"/>
      </w:pPr>
      <w:r>
        <w:rPr>
          <w:rFonts w:ascii="Calibri" w:cs="Calibri" w:eastAsia="Calibri" w:hAnsi="Calibri"/>
          <w:color w:val="333333"/>
          <w:sz w:val="20"/>
          <w:szCs w:val="20"/>
        </w:rPr>
        <w:t xml:space="preserve">Saved files: the Sentrum folder holds 23 SingleFile captures (homepage, 6 About captures of the Mission/Vision/Values tabs, Services, Contact and 14 service pages) plus Sentrum-logo-white.svg. We extracted text, headings, metadata, images, links and forms from each.</w:t>
      </w:r>
    </w:p>
    <w:p>
      <w:pPr>
        <w:pStyle w:val="ListParagraph"/>
        <w:numPr>
          <w:ilvl w:val="0"/>
          <w:numId w:val="2"/>
        </w:numPr>
        <w:spacing w:after="30" w:before="30"/>
        <w:jc w:val="both"/>
      </w:pPr>
      <w:r>
        <w:rPr>
          <w:rFonts w:ascii="Calibri" w:cs="Calibri" w:eastAsia="Calibri" w:hAnsi="Calibri"/>
          <w:color w:val="333333"/>
          <w:sz w:val="20"/>
          <w:szCs w:val="20"/>
        </w:rPr>
        <w:t xml:space="preserve">Market: we reviewed 12 Kenyan ICT/ELV integrator and enterprise-ICT sites, plus primary regulatory sources (ICTA, CA, NCA, ODPC, National Treasury e-GP).</w:t>
      </w:r>
    </w:p>
    <w:p>
      <w:pPr>
        <w:keepNext/>
        <w:pageBreakBefore/>
        <w:spacing w:after="160" w:before="0"/>
      </w:pPr>
      <w:r>
        <w:rPr>
          <w:rFonts w:ascii="Calibri Light" w:cs="Calibri Light" w:eastAsia="Calibri Light" w:hAnsi="Calibri Light"/>
          <w:b/>
          <w:bCs/>
          <w:color w:val="003B7A"/>
          <w:sz w:val="32"/>
          <w:szCs w:val="32"/>
        </w:rPr>
        <w:t xml:space="preserve">A.  Executive Assessment</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24"/>
              <w:bottom w:val="single" w:color="CCCCCC" w:sz="1"/>
              <w:right w:val="single" w:color="CCCCCC" w:sz="1"/>
            </w:tcBorders>
            <w:shd w:fill="E8F0FA" w:val="clear"/>
            <w:tcMar>
              <w:top w:type="dxa" w:w="160"/>
              <w:left w:type="dxa" w:w="260"/>
              <w:bottom w:type="dxa" w:w="160"/>
              <w:right w:type="dxa" w:w="260"/>
            </w:tcMar>
            <w:vAlign w:val="center"/>
          </w:tcPr>
          <w:p>
            <w:pPr>
              <w:spacing w:after="80" w:before="0"/>
              <w:jc w:val="both"/>
            </w:pPr>
            <w:r>
              <w:rPr>
                <w:rFonts w:ascii="Calibri" w:cs="Calibri" w:eastAsia="Calibri" w:hAnsi="Calibri"/>
                <w:b/>
                <w:bCs/>
                <w:i w:val="false"/>
                <w:iCs w:val="false"/>
                <w:color w:val="003B7A"/>
                <w:sz w:val="22"/>
                <w:szCs w:val="22"/>
              </w:rPr>
              <w:t xml:space="preserve">Sentrum has a real, credible service business. The website under-sells it.</w:t>
            </w:r>
          </w:p>
          <w:p>
            <w:pPr>
              <w:spacing w:after="0" w:before="0"/>
              <w:jc w:val="both"/>
            </w:pPr>
            <w:r>
              <w:rPr>
                <w:rFonts w:ascii="Calibri" w:cs="Calibri" w:eastAsia="Calibri" w:hAnsi="Calibri"/>
                <w:b w:val="false"/>
                <w:bCs w:val="false"/>
                <w:i w:val="false"/>
                <w:iCs w:val="false"/>
                <w:color w:val="333333"/>
                <w:sz w:val="22"/>
                <w:szCs w:val="22"/>
              </w:rPr>
              <w:t xml:space="preserve">The site was built on a commercial HTML theme around 2019 and last deployed in April 2020. It lists 14 services as a flat, equal-weight menu. Most copy explains what the technology is rather than what Sentrum has delivered. It has no enquiry form, no clickable phone or email, no projects, and no credentials or licences. SEO is at pre-2015 level: generic titles, no meta descriptions, no H1 on the homepage, no sitemap. Technically it is a static S3/CloudFront site carrying about 3.2 MB of theme weight for a brochure.</w:t>
            </w:r>
          </w:p>
        </w:tc>
      </w:tr>
    </w:tbl>
    <w:p>
      <w:pPr>
        <w:spacing w:after="100" w:before="0"/>
      </w:pPr>
    </w:p>
    <w:p>
      <w:pPr>
        <w:keepNext/>
        <w:spacing w:after="100" w:before="200"/>
      </w:pPr>
      <w:r>
        <w:rPr>
          <w:rFonts w:ascii="Calibri" w:cs="Calibri" w:eastAsia="Calibri" w:hAnsi="Calibri"/>
          <w:b/>
          <w:bCs/>
          <w:color w:val="005EB8"/>
          <w:sz w:val="24"/>
          <w:szCs w:val="24"/>
        </w:rPr>
        <w:t xml:space="preserve">What is genuinely strong (and must survive the redesign)</w:t>
      </w:r>
    </w:p>
    <w:p>
      <w:pPr>
        <w:pStyle w:val="ListParagraph"/>
        <w:numPr>
          <w:ilvl w:val="0"/>
          <w:numId w:val="2"/>
        </w:numPr>
        <w:spacing w:after="30" w:before="30"/>
        <w:jc w:val="both"/>
      </w:pPr>
      <w:r>
        <w:rPr>
          <w:rFonts w:ascii="Calibri" w:cs="Calibri" w:eastAsia="Calibri" w:hAnsi="Calibri"/>
          <w:color w:val="333333"/>
          <w:sz w:val="20"/>
          <w:szCs w:val="20"/>
        </w:rPr>
        <w:t xml:space="preserve">Breadth of delivery. The same team covers networks, VSAT, security, AV/video walls, power and servers. Few buyers want five contractors on one site.</w:t>
      </w:r>
    </w:p>
    <w:p>
      <w:pPr>
        <w:pStyle w:val="ListParagraph"/>
        <w:numPr>
          <w:ilvl w:val="0"/>
          <w:numId w:val="2"/>
        </w:numPr>
        <w:spacing w:after="30" w:before="30"/>
        <w:jc w:val="both"/>
      </w:pPr>
      <w:r>
        <w:rPr>
          <w:rFonts w:ascii="Calibri" w:cs="Calibri" w:eastAsia="Calibri" w:hAnsi="Calibri"/>
          <w:color w:val="333333"/>
          <w:sz w:val="20"/>
          <w:szCs w:val="20"/>
        </w:rPr>
        <w:t xml:space="preserve">VSAT depth. This is the most specific copy on the site: iDirect, SkyEdge and Comtech platforms, TV broadcast and SCPC backhauls, Ku-band terminals up to teleport antennas and RFTs, and multi-site, multi-country deployment.</w:t>
      </w:r>
    </w:p>
    <w:p>
      <w:pPr>
        <w:pStyle w:val="ListParagraph"/>
        <w:numPr>
          <w:ilvl w:val="0"/>
          <w:numId w:val="2"/>
        </w:numPr>
        <w:spacing w:after="30" w:before="30"/>
        <w:jc w:val="both"/>
      </w:pPr>
      <w:r>
        <w:rPr>
          <w:rFonts w:ascii="Calibri" w:cs="Calibri" w:eastAsia="Calibri" w:hAnsi="Calibri"/>
          <w:color w:val="333333"/>
          <w:sz w:val="20"/>
          <w:szCs w:val="20"/>
        </w:rPr>
        <w:t xml:space="preserve">In-house metal fabrication. The site lists VSAT mounts, masts, video-wall brackets, UPS racks, aviation-light brackets and CCTV mounts. Among the peers reviewed this is a rare, tangible differentiator, but the site presents it as an unrelated service.</w:t>
      </w:r>
    </w:p>
    <w:p>
      <w:pPr>
        <w:pStyle w:val="ListParagraph"/>
        <w:numPr>
          <w:ilvl w:val="0"/>
          <w:numId w:val="2"/>
        </w:numPr>
        <w:spacing w:after="30" w:before="30"/>
        <w:jc w:val="both"/>
      </w:pPr>
      <w:r>
        <w:rPr>
          <w:rFonts w:ascii="Calibri" w:cs="Calibri" w:eastAsia="Calibri" w:hAnsi="Calibri"/>
          <w:color w:val="333333"/>
          <w:sz w:val="20"/>
          <w:szCs w:val="20"/>
        </w:rPr>
        <w:t xml:space="preserve">Vendor ecosystem. The site shows 25 OEM logos, including Cisco, HPE, Dell, Check Point, Siemon, iDirect, Planar, Samsung, Yealink, Yeastar, ZKTeco, Dahua/Hikvision, Bose, Yamaha, Delta and Tripp Lite.</w:t>
      </w:r>
    </w:p>
    <w:p>
      <w:pPr>
        <w:pStyle w:val="ListParagraph"/>
        <w:numPr>
          <w:ilvl w:val="0"/>
          <w:numId w:val="2"/>
        </w:numPr>
        <w:spacing w:after="30" w:before="30"/>
        <w:jc w:val="both"/>
      </w:pPr>
      <w:r>
        <w:rPr>
          <w:rFonts w:ascii="Calibri" w:cs="Calibri" w:eastAsia="Calibri" w:hAnsi="Calibri"/>
          <w:color w:val="333333"/>
          <w:sz w:val="20"/>
          <w:szCs w:val="20"/>
        </w:rPr>
        <w:t xml:space="preserve">Clean URL set. The 14 service URLs are descriptive (/vsat-installation.html, /access-control.html) and can be kept.</w:t>
      </w:r>
    </w:p>
    <w:p>
      <w:pPr>
        <w:keepNext/>
        <w:spacing w:after="100" w:before="200"/>
      </w:pPr>
      <w:r>
        <w:rPr>
          <w:rFonts w:ascii="Calibri" w:cs="Calibri" w:eastAsia="Calibri" w:hAnsi="Calibri"/>
          <w:b/>
          <w:bCs/>
          <w:color w:val="005EB8"/>
          <w:sz w:val="24"/>
          <w:szCs w:val="24"/>
        </w:rPr>
        <w:t xml:space="preserve">What must change</w:t>
      </w:r>
    </w:p>
    <w:p>
      <w:pPr>
        <w:pStyle w:val="ListParagraph"/>
        <w:numPr>
          <w:ilvl w:val="0"/>
          <w:numId w:val="2"/>
        </w:numPr>
        <w:spacing w:after="30" w:before="30"/>
        <w:jc w:val="both"/>
      </w:pPr>
      <w:r>
        <w:rPr>
          <w:rFonts w:ascii="Calibri" w:cs="Calibri" w:eastAsia="Calibri" w:hAnsi="Calibri"/>
          <w:color w:val="333333"/>
          <w:sz w:val="20"/>
          <w:szCs w:val="20"/>
        </w:rPr>
        <w:t xml:space="preserve">Positioning. Move from "IT company with 14 services" to "systems integrator for communications, security and power infrastructure: one accountable team from survey to support".</w:t>
      </w:r>
    </w:p>
    <w:p>
      <w:pPr>
        <w:pStyle w:val="ListParagraph"/>
        <w:numPr>
          <w:ilvl w:val="0"/>
          <w:numId w:val="2"/>
        </w:numPr>
        <w:spacing w:after="30" w:before="30"/>
        <w:jc w:val="both"/>
      </w:pPr>
      <w:r>
        <w:rPr>
          <w:rFonts w:ascii="Calibri" w:cs="Calibri" w:eastAsia="Calibri" w:hAnsi="Calibri"/>
          <w:color w:val="333333"/>
          <w:sz w:val="20"/>
          <w:szCs w:val="20"/>
        </w:rPr>
        <w:t xml:space="preserve">Structure. Group the 14 services into 5 solution pillars. Add Projects, Credentials and a real enquiry path.</w:t>
      </w:r>
    </w:p>
    <w:p>
      <w:pPr>
        <w:pStyle w:val="ListParagraph"/>
        <w:numPr>
          <w:ilvl w:val="0"/>
          <w:numId w:val="2"/>
        </w:numPr>
        <w:spacing w:after="30" w:before="30"/>
        <w:jc w:val="both"/>
      </w:pPr>
      <w:r>
        <w:rPr>
          <w:rFonts w:ascii="Calibri" w:cs="Calibri" w:eastAsia="Calibri" w:hAnsi="Calibri"/>
          <w:color w:val="333333"/>
          <w:sz w:val="20"/>
          <w:szCs w:val="20"/>
        </w:rPr>
        <w:t xml:space="preserve">Proof. Replace generic claims ("pioneers", "top notch", "world-class", "decades of experience") with verifiable facts: licences, OEM status, named or anonymised projects and coverage.</w:t>
      </w:r>
    </w:p>
    <w:p>
      <w:pPr>
        <w:pStyle w:val="ListParagraph"/>
        <w:numPr>
          <w:ilvl w:val="0"/>
          <w:numId w:val="2"/>
        </w:numPr>
        <w:spacing w:after="30" w:before="30"/>
        <w:jc w:val="both"/>
      </w:pPr>
      <w:r>
        <w:rPr>
          <w:rFonts w:ascii="Calibri" w:cs="Calibri" w:eastAsia="Calibri" w:hAnsi="Calibri"/>
          <w:color w:val="333333"/>
          <w:sz w:val="20"/>
          <w:szCs w:val="20"/>
        </w:rPr>
        <w:t xml:space="preserve">Conversion. Add a qualified Request-a-Quote/Site-Survey form, tap-to-call, WhatsApp and a tender-ready company profile download.</w:t>
      </w:r>
    </w:p>
    <w:p>
      <w:pPr>
        <w:pStyle w:val="ListParagraph"/>
        <w:numPr>
          <w:ilvl w:val="0"/>
          <w:numId w:val="2"/>
        </w:numPr>
        <w:spacing w:after="30" w:before="30"/>
        <w:jc w:val="both"/>
      </w:pPr>
      <w:r>
        <w:rPr>
          <w:rFonts w:ascii="Calibri" w:cs="Calibri" w:eastAsia="Calibri" w:hAnsi="Calibri"/>
          <w:color w:val="333333"/>
          <w:sz w:val="20"/>
          <w:szCs w:val="20"/>
        </w:rPr>
        <w:t xml:space="preserve">Build. Rebuild rather than restyle (see H). A light static build keeps the existing low-cost S3/CloudFront hosting model.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AF37" w:sz="6"/>
              <w:left w:val="single" w:color="D4AF37" w:sz="6"/>
              <w:bottom w:val="single" w:color="D4AF37" w:sz="6"/>
              <w:right w:val="single" w:color="D4AF37" w:sz="6"/>
            </w:tcBorders>
            <w:shd w:fill="003B7A" w:val="clear"/>
            <w:tcMar>
              <w:top w:type="dxa" w:w="200"/>
              <w:left w:type="dxa" w:w="280"/>
              <w:bottom w:type="dxa" w:w="200"/>
              <w:right w:type="dxa" w:w="280"/>
            </w:tcMar>
            <w:vAlign w:val="center"/>
          </w:tcPr>
          <w:p>
            <w:pPr>
              <w:spacing w:after="80" w:before="0"/>
              <w:jc w:val="both"/>
            </w:pPr>
            <w:r>
              <w:rPr>
                <w:rFonts w:ascii="Calibri" w:cs="Calibri" w:eastAsia="Calibri" w:hAnsi="Calibri"/>
                <w:b/>
                <w:bCs/>
                <w:i w:val="false"/>
                <w:iCs w:val="false"/>
                <w:color w:val="D4AF37"/>
                <w:sz w:val="22"/>
                <w:szCs w:val="22"/>
              </w:rPr>
              <w:t xml:space="preserve">Recommendation: full redesign and rebuild in 7 working days at KES 150,000.</w:t>
            </w:r>
          </w:p>
          <w:p>
            <w:pPr>
              <w:spacing w:after="0" w:before="0"/>
              <w:jc w:val="both"/>
            </w:pPr>
            <w:r>
              <w:rPr>
                <w:rFonts w:ascii="Calibri" w:cs="Calibri" w:eastAsia="Calibri" w:hAnsi="Calibri"/>
                <w:b w:val="false"/>
                <w:bCs w:val="false"/>
                <w:i w:val="false"/>
                <w:iCs w:val="false"/>
                <w:color w:val="FFFFFF"/>
                <w:sz w:val="22"/>
                <w:szCs w:val="22"/>
              </w:rPr>
              <w:t xml:space="preserve">That covers about 26 pages on reusable templates, full copy rewrite, a credentials page, a projects system, a qualified enquiry flow and technical SEO foundations. The main risk is not our build time. It is how fast Sentrum supplies licences, project details and photos.</w:t>
            </w:r>
          </w:p>
        </w:tc>
      </w:tr>
    </w:tbl>
    <w:p>
      <w:pPr>
        <w:keepNext/>
        <w:pageBreakBefore/>
        <w:spacing w:after="160" w:before="0"/>
      </w:pPr>
      <w:r>
        <w:rPr>
          <w:rFonts w:ascii="Calibri Light" w:cs="Calibri Light" w:eastAsia="Calibri Light" w:hAnsi="Calibri Light"/>
          <w:b/>
          <w:bCs/>
          <w:color w:val="003B7A"/>
          <w:sz w:val="32"/>
          <w:szCs w:val="32"/>
        </w:rPr>
        <w:t xml:space="preserve">B.  Detailed Findings: Current Website</w:t>
      </w:r>
    </w:p>
    <w:p>
      <w:pPr>
        <w:pBdr>
          <w:bottom w:val="single" w:color="D4AF37" w:sz="12" w:space="1"/>
        </w:pBdr>
        <w:spacing w:after="200" w:before="0"/>
      </w:pPr>
    </w:p>
    <w:p>
      <w:pPr>
        <w:keepNext/>
        <w:spacing w:after="100" w:before="200"/>
      </w:pPr>
      <w:r>
        <w:rPr>
          <w:rFonts w:ascii="Calibri" w:cs="Calibri" w:eastAsia="Calibri" w:hAnsi="Calibri"/>
          <w:b/>
          <w:bCs/>
          <w:color w:val="005EB8"/>
          <w:sz w:val="24"/>
          <w:szCs w:val="24"/>
        </w:rPr>
        <w:t xml:space="preserve">B1. Inventory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cantSplit/>
          <w:tblHeader/>
        </w:trPr>
        <w:tc>
          <w:tcPr>
            <w:tcW w:type="dxa" w:w="19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Page</w:t>
            </w:r>
          </w:p>
        </w:tc>
        <w:tc>
          <w:tcPr>
            <w:tcW w:type="dxa" w:w="260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URL</w:t>
            </w:r>
          </w:p>
        </w:tc>
        <w:tc>
          <w:tcPr>
            <w:tcW w:type="dxa" w:w="48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State</w:t>
            </w:r>
          </w:p>
        </w:tc>
      </w:tr>
      <w:tr>
        <w:trPr>
          <w:cantSplit/>
        </w:trPr>
        <w:tc>
          <w:tcPr>
            <w:tcW w:type="dxa" w:w="19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Home</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/index.html</w:t>
            </w:r>
          </w:p>
        </w:tc>
        <w:tc>
          <w:tcPr>
            <w:tcW w:type="dxa" w:w="48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Title "Sentrum". No H1. Hero is an animated word-by-word H3. 12 service cards. Logo strip. "Why choose Us?" CTA.</w:t>
            </w:r>
          </w:p>
        </w:tc>
      </w:tr>
      <w:tr>
        <w:trPr>
          <w:cantSplit/>
        </w:trPr>
        <w:tc>
          <w:tcPr>
            <w:tcW w:type="dxa" w:w="19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About</w:t>
            </w:r>
          </w:p>
        </w:tc>
        <w:tc>
          <w:tcPr>
            <w:tcW w:type="dxa" w:w="26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/about.html</w:t>
            </w:r>
          </w:p>
        </w:tc>
        <w:tc>
          <w:tcPr>
            <w:tcW w:type="dxa" w:w="48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Intro paragraph, Mission/Vision/Values tabs, 8 objectives, Why Us.</w:t>
            </w:r>
          </w:p>
        </w:tc>
      </w:tr>
      <w:tr>
        <w:trPr>
          <w:cantSplit/>
        </w:trPr>
        <w:tc>
          <w:tcPr>
            <w:tcW w:type="dxa" w:w="19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Solutions &amp; Services</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/services.html</w:t>
            </w:r>
          </w:p>
        </w:tc>
        <w:tc>
          <w:tcPr>
            <w:tcW w:type="dxa" w:w="48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Intro and 14 cards. &lt;title&gt; is "About Us | Sentrum" (wrong).</w:t>
            </w:r>
          </w:p>
        </w:tc>
      </w:tr>
      <w:tr>
        <w:trPr>
          <w:cantSplit/>
        </w:trPr>
        <w:tc>
          <w:tcPr>
            <w:tcW w:type="dxa" w:w="19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Service pages ×14</w:t>
            </w:r>
          </w:p>
        </w:tc>
        <w:tc>
          <w:tcPr>
            <w:tcW w:type="dxa" w:w="26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/network-infrastructure.html etc.</w:t>
            </w:r>
          </w:p>
        </w:tc>
        <w:tc>
          <w:tcPr>
            <w:tcW w:type="dxa" w:w="48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Hero, icon, 3–7 paragraphs, "Other services" grid, "Why choose Us?"</w:t>
            </w:r>
          </w:p>
        </w:tc>
      </w:tr>
      <w:tr>
        <w:trPr>
          <w:cantSplit/>
        </w:trPr>
        <w:tc>
          <w:tcPr>
            <w:tcW w:type="dxa" w:w="19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Contact</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/contact.html</w:t>
            </w:r>
          </w:p>
        </w:tc>
        <w:tc>
          <w:tcPr>
            <w:tcW w:type="dxa" w:w="48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Email, "Wilson Airport, Block 34, 3rd Office", phone, Google Maps embed. No form.</w:t>
            </w:r>
          </w:p>
        </w:tc>
      </w:tr>
    </w:tbl>
    <w:p>
      <w:pPr>
        <w:spacing w:after="80" w:before="0"/>
      </w:pPr>
    </w:p>
    <w:p>
      <w:pPr>
        <w:keepNext/>
        <w:spacing w:after="100" w:before="200"/>
      </w:pPr>
      <w:r>
        <w:rPr>
          <w:rFonts w:ascii="Calibri" w:cs="Calibri" w:eastAsia="Calibri" w:hAnsi="Calibri"/>
          <w:b/>
          <w:bCs/>
          <w:color w:val="005EB8"/>
          <w:sz w:val="24"/>
          <w:szCs w:val="24"/>
        </w:rPr>
        <w:t xml:space="preserve">B2. Retain</w:t>
      </w:r>
    </w:p>
    <w:p>
      <w:pPr>
        <w:pStyle w:val="ListParagraph"/>
        <w:numPr>
          <w:ilvl w:val="0"/>
          <w:numId w:val="2"/>
        </w:numPr>
        <w:spacing w:after="30" w:before="30"/>
        <w:jc w:val="both"/>
      </w:pPr>
      <w:r>
        <w:rPr>
          <w:rFonts w:ascii="Calibri" w:cs="Calibri" w:eastAsia="Calibri" w:hAnsi="Calibri"/>
          <w:color w:val="333333"/>
          <w:sz w:val="20"/>
          <w:szCs w:val="20"/>
        </w:rPr>
        <w:t xml:space="preserve">Service URLs and page names. Keep them as-is, or 301 any renamed URL. They are the only SEO equity the site has.</w:t>
      </w:r>
    </w:p>
    <w:p>
      <w:pPr>
        <w:pStyle w:val="ListParagraph"/>
        <w:numPr>
          <w:ilvl w:val="0"/>
          <w:numId w:val="2"/>
        </w:numPr>
        <w:spacing w:after="30" w:before="30"/>
        <w:jc w:val="both"/>
      </w:pPr>
      <w:r>
        <w:rPr>
          <w:rFonts w:ascii="Calibri" w:cs="Calibri" w:eastAsia="Calibri" w:hAnsi="Calibri"/>
          <w:color w:val="333333"/>
          <w:sz w:val="20"/>
          <w:szCs w:val="20"/>
        </w:rPr>
        <w:t xml:space="preserve">Mission: "To deliver outstanding customer experience through high-quality solutions based on well-established technology giving our clients a competitive edge." Keep the substance but tighten it.</w:t>
      </w:r>
    </w:p>
    <w:p>
      <w:pPr>
        <w:pStyle w:val="ListParagraph"/>
        <w:numPr>
          <w:ilvl w:val="0"/>
          <w:numId w:val="2"/>
        </w:numPr>
        <w:spacing w:after="30" w:before="30"/>
        <w:jc w:val="both"/>
      </w:pPr>
      <w:r>
        <w:rPr>
          <w:rFonts w:ascii="Calibri" w:cs="Calibri" w:eastAsia="Calibri" w:hAnsi="Calibri"/>
          <w:color w:val="333333"/>
          <w:sz w:val="20"/>
          <w:szCs w:val="20"/>
        </w:rPr>
        <w:t xml:space="preserve">Vision: "To be a leader in delivering innovative world-class solutions to the demanding communication challenges in Africa." Keep the intent. Rephrase "world-class".</w:t>
      </w:r>
    </w:p>
    <w:p>
      <w:pPr>
        <w:pStyle w:val="ListParagraph"/>
        <w:numPr>
          <w:ilvl w:val="0"/>
          <w:numId w:val="2"/>
        </w:numPr>
        <w:spacing w:after="30" w:before="30"/>
        <w:jc w:val="both"/>
      </w:pPr>
      <w:r>
        <w:rPr>
          <w:rFonts w:ascii="Calibri" w:cs="Calibri" w:eastAsia="Calibri" w:hAnsi="Calibri"/>
          <w:color w:val="333333"/>
          <w:sz w:val="20"/>
          <w:szCs w:val="20"/>
        </w:rPr>
        <w:t xml:space="preserve">Values: Quality Services, Professionalism, Integrity, Teamwork. Keep them, but give each a one-line behavioural definition.</w:t>
      </w:r>
    </w:p>
    <w:p>
      <w:pPr>
        <w:pStyle w:val="ListParagraph"/>
        <w:numPr>
          <w:ilvl w:val="0"/>
          <w:numId w:val="2"/>
        </w:numPr>
        <w:spacing w:after="30" w:before="30"/>
        <w:jc w:val="both"/>
      </w:pPr>
      <w:r>
        <w:rPr>
          <w:rFonts w:ascii="Calibri" w:cs="Calibri" w:eastAsia="Calibri" w:hAnsi="Calibri"/>
          <w:color w:val="333333"/>
          <w:sz w:val="20"/>
          <w:szCs w:val="20"/>
        </w:rPr>
        <w:t xml:space="preserve">The technical specifics in VSAT, Access Control (IP-based controllers, maglocks, fire-alarm integration), Intrusion Detection (PIR, MW, dual-tech, vibration, RFID), Cyber (firewalls, endpoint, mobile threat), Power (UPS, clean/raw power, distribution boards, solar, lighting) and Fabrication (named bracket and rack types).</w:t>
      </w:r>
    </w:p>
    <w:p>
      <w:pPr>
        <w:pStyle w:val="ListParagraph"/>
        <w:numPr>
          <w:ilvl w:val="0"/>
          <w:numId w:val="2"/>
        </w:numPr>
        <w:spacing w:after="30" w:before="30"/>
        <w:jc w:val="both"/>
      </w:pPr>
      <w:r>
        <w:rPr>
          <w:rFonts w:ascii="Calibri" w:cs="Calibri" w:eastAsia="Calibri" w:hAnsi="Calibri"/>
          <w:color w:val="333333"/>
          <w:sz w:val="20"/>
          <w:szCs w:val="20"/>
        </w:rPr>
        <w:t xml:space="preserve">The line "It's not about the technology. It's about what you do with it." It is a usable brand line if the owner likes it.</w:t>
      </w:r>
    </w:p>
    <w:p>
      <w:pPr>
        <w:pStyle w:val="ListParagraph"/>
        <w:numPr>
          <w:ilvl w:val="0"/>
          <w:numId w:val="2"/>
        </w:numPr>
        <w:spacing w:after="30" w:before="30"/>
        <w:jc w:val="both"/>
      </w:pPr>
      <w:r>
        <w:rPr>
          <w:rFonts w:ascii="Calibri" w:cs="Calibri" w:eastAsia="Calibri" w:hAnsi="Calibri"/>
          <w:color w:val="333333"/>
          <w:sz w:val="20"/>
          <w:szCs w:val="20"/>
        </w:rPr>
        <w:t xml:space="preserve">The logo, its blue and the white SVG variant (in the project folder).</w:t>
      </w:r>
    </w:p>
    <w:p>
      <w:pPr>
        <w:keepNext/>
        <w:spacing w:after="100" w:before="200"/>
      </w:pPr>
      <w:r>
        <w:rPr>
          <w:rFonts w:ascii="Calibri" w:cs="Calibri" w:eastAsia="Calibri" w:hAnsi="Calibri"/>
          <w:b/>
          <w:bCs/>
          <w:color w:val="005EB8"/>
          <w:sz w:val="24"/>
          <w:szCs w:val="24"/>
        </w:rPr>
        <w:t xml:space="preserve">B3. Contradictions, duplication and errors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Issue</w:t>
            </w:r>
          </w:p>
        </w:tc>
        <w:tc>
          <w:tcPr>
            <w:tcW w:type="dxa" w:w="70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Detail</w:t>
            </w:r>
          </w:p>
        </w:tc>
      </w:tr>
      <w:tr>
        <w:trPr>
          <w:cantSplit/>
        </w:trPr>
        <w:tc>
          <w:tcPr>
            <w:tcW w:type="dxa" w:w="2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Copy duplicated</w:t>
            </w:r>
          </w:p>
        </w:tc>
        <w:tc>
          <w:tcPr>
            <w:tcW w:type="dxa" w:w="7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Technical Support body text is identical to IT Equipment Supplies. Technical Support has no actual support content (SLA, hours, scope).</w:t>
            </w:r>
          </w:p>
        </w:tc>
      </w:tr>
      <w:tr>
        <w:trPr>
          <w:cantSplit/>
        </w:trPr>
        <w:tc>
          <w:tcPr>
            <w:tcW w:type="dxa" w:w="2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Copy duplicated</w:t>
            </w:r>
          </w:p>
        </w:tc>
        <w:tc>
          <w:tcPr>
            <w:tcW w:type="dxa" w:w="7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Metal Fabrication card excerpt (homepage and services page) reuses the VSAT text "We are pioneers of VSAT installation…".</w:t>
            </w:r>
          </w:p>
        </w:tc>
      </w:tr>
      <w:tr>
        <w:trPr>
          <w:cantSplit/>
        </w:trPr>
        <w:tc>
          <w:tcPr>
            <w:tcW w:type="dxa" w:w="2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Broken link</w:t>
            </w:r>
          </w:p>
        </w:tc>
        <w:tc>
          <w:tcPr>
            <w:tcW w:type="dxa" w:w="7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Homepage "Access Control" card links to /power-installation.html. Power Installation is linked twice; Access Control is unreachable from the homepage grid.</w:t>
            </w:r>
          </w:p>
        </w:tc>
      </w:tr>
      <w:tr>
        <w:trPr>
          <w:cantSplit/>
        </w:trPr>
        <w:tc>
          <w:tcPr>
            <w:tcW w:type="dxa" w:w="2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Missing cards</w:t>
            </w:r>
          </w:p>
        </w:tc>
        <w:tc>
          <w:tcPr>
            <w:tcW w:type="dxa" w:w="7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Homepage shows 12 services. IT Equipment Supplies and Technical Support appear only on the Services page and in service-page grids.</w:t>
            </w:r>
          </w:p>
        </w:tc>
      </w:tr>
      <w:tr>
        <w:trPr>
          <w:cantSplit/>
        </w:trPr>
        <w:tc>
          <w:tcPr>
            <w:tcW w:type="dxa" w:w="2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Wrong metadata</w:t>
            </w:r>
          </w:p>
        </w:tc>
        <w:tc>
          <w:tcPr>
            <w:tcW w:type="dxa" w:w="7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/services.html &lt;title&gt; = "About Us | Sentrum". Network page &lt;title&gt; = "Network Ingrastracture | Sentrum".</w:t>
            </w:r>
          </w:p>
        </w:tc>
      </w:tr>
      <w:tr>
        <w:trPr>
          <w:cantSplit/>
        </w:trPr>
        <w:tc>
          <w:tcPr>
            <w:tcW w:type="dxa" w:w="2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Experience claim conflict</w:t>
            </w:r>
          </w:p>
        </w:tc>
        <w:tc>
          <w:tcPr>
            <w:tcW w:type="dxa" w:w="7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About: "technical team has over 15 years". Technical Support card: "over 15 years of experience in the IT services industry". Cyber Security: "decades of experience". These must be reconciled to one verifiable statement.</w:t>
            </w:r>
          </w:p>
        </w:tc>
      </w:tr>
      <w:tr>
        <w:trPr>
          <w:cantSplit/>
        </w:trPr>
        <w:tc>
          <w:tcPr>
            <w:tcW w:type="dxa" w:w="2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Company name</w:t>
            </w:r>
          </w:p>
        </w:tc>
        <w:tc>
          <w:tcPr>
            <w:tcW w:type="dxa" w:w="7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Three variants: "Sentrum Communication and Technologies Ltd" (About), "Sentrum Communications &amp; Technologies" (footer), "Sentrum communications Communications &amp; Technologies" (About, Why Us). Doubled words also appear on WiFi.</w:t>
            </w:r>
          </w:p>
        </w:tc>
      </w:tr>
      <w:tr>
        <w:trPr>
          <w:cantSplit/>
        </w:trPr>
        <w:tc>
          <w:tcPr>
            <w:tcW w:type="dxa" w:w="2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Truncated copy</w:t>
            </w:r>
          </w:p>
        </w:tc>
        <w:tc>
          <w:tcPr>
            <w:tcW w:type="dxa" w:w="7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Video Wall page ends mid-sentence: "…unmatched support services to a delighted".</w:t>
            </w:r>
          </w:p>
        </w:tc>
      </w:tr>
      <w:tr>
        <w:trPr>
          <w:cantSplit/>
        </w:trPr>
        <w:tc>
          <w:tcPr>
            <w:tcW w:type="dxa" w:w="2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Typos</w:t>
            </w:r>
          </w:p>
        </w:tc>
        <w:tc>
          <w:tcPr>
            <w:tcW w:type="dxa" w:w="7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"dully registered", "bugler alarms", "handle you business", "distributers", "manufactures".</w:t>
            </w:r>
          </w:p>
        </w:tc>
      </w:tr>
      <w:tr>
        <w:trPr>
          <w:cantSplit/>
        </w:trPr>
        <w:tc>
          <w:tcPr>
            <w:tcW w:type="dxa" w:w="2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Audience drift</w:t>
            </w:r>
          </w:p>
        </w:tc>
        <w:tc>
          <w:tcPr>
            <w:tcW w:type="dxa" w:w="7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Intrusion Detection opens with "burglar alarms in our houses" and residential use, which reads B2C. WiFi explains PoE basics. UC lists fax.</w:t>
            </w:r>
          </w:p>
        </w:tc>
      </w:tr>
      <w:tr>
        <w:trPr>
          <w:cantSplit/>
        </w:trPr>
        <w:tc>
          <w:tcPr>
            <w:tcW w:type="dxa" w:w="2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Stale signals</w:t>
            </w:r>
          </w:p>
        </w:tc>
        <w:tc>
          <w:tcPr>
            <w:tcW w:type="dxa" w:w="7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 2019 footer. Social icons (LinkedIn, Facebook, Twitter) all link to "#". Twitter branding is dated. "Handcrafted by Chika Ltd" credit.</w:t>
            </w:r>
          </w:p>
        </w:tc>
      </w:tr>
      <w:tr>
        <w:trPr>
          <w:cantSplit/>
        </w:trPr>
        <w:tc>
          <w:tcPr>
            <w:tcW w:type="dxa" w:w="2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Unsupported claims</w:t>
            </w:r>
          </w:p>
        </w:tc>
        <w:tc>
          <w:tcPr>
            <w:tcW w:type="dxa" w:w="7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"Pioneers of VSAT installation in the market", "top notch", "supreme solution", "world-class". Keep only if they can be evidenced.</w:t>
            </w:r>
          </w:p>
        </w:tc>
      </w:tr>
      <w:tr>
        <w:trPr>
          <w:cantSplit/>
        </w:trPr>
        <w:tc>
          <w:tcPr>
            <w:tcW w:type="dxa" w:w="2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Partner logos</w:t>
            </w:r>
          </w:p>
        </w:tc>
        <w:tc>
          <w:tcPr>
            <w:tcW w:type="dxa" w:w="7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25 OEM logos, alt text "Partners" (3 labelled "Client"). There is no statement of partner tier or authorisation, so buyers cannot tell reseller from certified partner.</w:t>
            </w:r>
          </w:p>
        </w:tc>
      </w:tr>
      <w:tr>
        <w:trPr>
          <w:cantSplit/>
        </w:trPr>
        <w:tc>
          <w:tcPr>
            <w:tcW w:type="dxa" w:w="2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About page structure</w:t>
            </w:r>
          </w:p>
        </w:tc>
        <w:tc>
          <w:tcPr>
            <w:tcW w:type="dxa" w:w="7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Values render as the heading "Our Objectives through Quality services: Professionalism: Integrity: Teamwork:". Values and objectives are fused.</w:t>
            </w:r>
          </w:p>
        </w:tc>
      </w:tr>
    </w:tbl>
    <w:p>
      <w:pPr>
        <w:keepNext/>
        <w:pageBreakBefore/>
        <w:spacing w:after="160" w:before="0"/>
      </w:pPr>
      <w:r>
        <w:rPr>
          <w:rFonts w:ascii="Calibri Light" w:cs="Calibri Light" w:eastAsia="Calibri Light" w:hAnsi="Calibri Light"/>
          <w:b/>
          <w:bCs/>
          <w:color w:val="003B7A"/>
          <w:sz w:val="32"/>
          <w:szCs w:val="32"/>
        </w:rPr>
        <w:t xml:space="preserve">B4. Weaknesses by dimension</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Dimension</w:t>
            </w:r>
          </w:p>
        </w:tc>
        <w:tc>
          <w:tcPr>
            <w:tcW w:type="dxa" w:w="71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Finding (verified unless marked)</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Positioning</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hero ("Innovative Enterprise &amp; Cyber Security Services") leads with cyber security, but the site's depth is in physical infrastructure (cabling, VSAT, AV, power, security hardware). The visitor cannot tell within 5 seconds who Sentrum serves or what makes it different.</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Information architecture</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site has 14 equal services, one dropdown and no grouping. There are no Projects, Sectors, Credentials or Support pages. A "Why choose Us?" button closes every page and loops back to About.</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Messaging</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Copy explains technology ("Servers are the brains of any company"). It rarely states what Sentrum does, for whom, at what scale, or what the buyer receives: survey, design, BoQ, install, test, handover, support.</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Credibility</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There are no licences, accreditations, projects, client names, testimonials, team, company registration details or years in operation.</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Visual design</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site uses a generic theme look: stock server-room and cable photos, bright blue cards and an animated hero. Light grey 13 px body text is weak on white. Nothing visual is specific to Sentrum's own work.</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Conversion</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There is no form. Phone and email are plain text, not tel:/mailto: links. There is no WhatsApp, no quote or site-survey CTA, and no company profile download. The Contact page is an address and a map.</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Mobile (390 px)</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first screen shows the photo and "WELCOME TO SENTRUM" only. The value statement is below the fold and animated. The homepage is about 7,270 px long on mobile. There is no horizontal overflow (good). Body text is 13 px and there is no persistent call/WhatsApp action.</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Performance</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homepage transfers about 3.2 MB: CSS 1.2 MB (theme.css 614 KB), JS 0.8 MB (theme-vendors.js 516 KB, jQuery, Modernizr), a 314 KB icon font plus Font Awesome, and three 1920×1080 hero JPEGs (167–315 KB each). There is no lazy loading and no WebP/AVIF.</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No H1 on the homepage. Content is revealed by scroll-triggered animation: a programmatic scroll rendered blank sections. There is no reduced-motion handling. Logo alt text is generic, and grey-on-white text is likely below WCAG AA contrast (confirm in audit). Icon-only social links have no labels.</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SEO</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Homepage &lt;title&gt; is "Sentrum". There are no meta descriptions on any page, no Open Graph tags and no structured data. /robots.txt and /sitemap.xml return an S3 403 AccessDenied XML. Unknown URLs also return the 403 XML instead of a 404 page. The heading hierarchy is inverted (H6 → H3 → H2). A web search for the company name returns only its own pages, so it has a thin off-site footprint.</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Security / hygiene</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Served from Amazon S3 via CloudFront over HTTP/2 and HTTPS. The response carried no HSTS, CSP, X-Frame-Options or Referrer-Policy headers. The x-amz-meta-s3cmd-attrs header exposes upload metadata (uid/gid/mode). Low risk for a static site, but cheap to fix with a CloudFront response-headers policy.</w:t>
            </w:r>
          </w:p>
        </w:tc>
      </w:tr>
    </w:tbl>
    <w:p>
      <w:pPr>
        <w:keepNext/>
        <w:pageBreakBefore/>
        <w:spacing w:after="160" w:before="0"/>
      </w:pPr>
      <w:r>
        <w:rPr>
          <w:rFonts w:ascii="Calibri Light" w:cs="Calibri Light" w:eastAsia="Calibri Light" w:hAnsi="Calibri Light"/>
          <w:b/>
          <w:bCs/>
          <w:color w:val="003B7A"/>
          <w:sz w:val="32"/>
          <w:szCs w:val="32"/>
        </w:rPr>
        <w:t xml:space="preserve">B5. Technical limitations (why a restyle is not enough)</w:t>
      </w:r>
    </w:p>
    <w:p>
      <w:pPr>
        <w:pBdr>
          <w:bottom w:val="single" w:color="D4AF37" w:sz="12" w:space="1"/>
        </w:pBdr>
        <w:spacing w:after="200" w:before="0"/>
      </w:pPr>
    </w:p>
    <w:p>
      <w:pPr>
        <w:pStyle w:val="ListParagraph"/>
        <w:numPr>
          <w:ilvl w:val="0"/>
          <w:numId w:val="2"/>
        </w:numPr>
        <w:spacing w:after="30" w:before="30"/>
        <w:jc w:val="both"/>
      </w:pPr>
      <w:r>
        <w:rPr>
          <w:rFonts w:ascii="Calibri" w:cs="Calibri" w:eastAsia="Calibri" w:hAnsi="Calibri"/>
          <w:color w:val="333333"/>
          <w:sz w:val="20"/>
          <w:szCs w:val="20"/>
        </w:rPr>
        <w:t xml:space="preserve">Theme lock-in. The markup is a 2019 commercial HTML theme (Liquid Themes "lqd-" classes, Bootstrap 3-era CSS, jQuery, Owl Carousel, Modernizr, Font Awesome 4.7). Restyling means fighting 1.2 MB of theme CSS and animation JS on every page.</w:t>
      </w:r>
    </w:p>
    <w:p>
      <w:pPr>
        <w:pStyle w:val="ListParagraph"/>
        <w:numPr>
          <w:ilvl w:val="0"/>
          <w:numId w:val="2"/>
        </w:numPr>
        <w:spacing w:after="30" w:before="30"/>
        <w:jc w:val="both"/>
      </w:pPr>
      <w:r>
        <w:rPr>
          <w:rFonts w:ascii="Calibri" w:cs="Calibri" w:eastAsia="Calibri" w:hAnsi="Calibri"/>
          <w:color w:val="333333"/>
          <w:sz w:val="20"/>
          <w:szCs w:val="20"/>
        </w:rPr>
        <w:t xml:space="preserve">No templating. Each of the 17 pages is a hand-maintained HTML file with duplicated header, footer and "Other services" grids. That is how the broken Access Control link and the duplicated copy crept in.</w:t>
      </w:r>
    </w:p>
    <w:p>
      <w:pPr>
        <w:pStyle w:val="ListParagraph"/>
        <w:numPr>
          <w:ilvl w:val="0"/>
          <w:numId w:val="2"/>
        </w:numPr>
        <w:spacing w:after="30" w:before="30"/>
        <w:jc w:val="both"/>
      </w:pPr>
      <w:r>
        <w:rPr>
          <w:rFonts w:ascii="Calibri" w:cs="Calibri" w:eastAsia="Calibri" w:hAnsi="Calibri"/>
          <w:color w:val="333333"/>
          <w:sz w:val="20"/>
          <w:szCs w:val="20"/>
        </w:rPr>
        <w:t xml:space="preserve">The new IA needs new templates anyway: pillar pages, a project/case-study template, a credentials page, a sectors page, the enquiry form and a thank-you page. The new work outweighs any reuse.</w:t>
      </w:r>
    </w:p>
    <w:p>
      <w:pPr>
        <w:pStyle w:val="ListParagraph"/>
        <w:numPr>
          <w:ilvl w:val="0"/>
          <w:numId w:val="2"/>
        </w:numPr>
        <w:spacing w:after="30" w:before="30"/>
        <w:jc w:val="both"/>
      </w:pPr>
      <w:r>
        <w:rPr>
          <w:rFonts w:ascii="Calibri" w:cs="Calibri" w:eastAsia="Calibri" w:hAnsi="Calibri"/>
          <w:color w:val="333333"/>
          <w:sz w:val="20"/>
          <w:szCs w:val="20"/>
        </w:rPr>
        <w:t xml:space="preserve">The hosting model is sound and cheap: static files on S3 plus CloudFront. We keep it, so there is no platform migration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24"/>
              <w:bottom w:val="single" w:color="CCCCCC" w:sz="1"/>
              <w:right w:val="single" w:color="CCCCCC" w:sz="1"/>
            </w:tcBorders>
            <w:shd w:fill="E8F0FA" w:val="clear"/>
            <w:tcMar>
              <w:top w:type="dxa" w:w="160"/>
              <w:left w:type="dxa" w:w="260"/>
              <w:bottom w:type="dxa" w:w="160"/>
              <w:right w:type="dxa" w:w="260"/>
            </w:tcMar>
            <w:vAlign w:val="center"/>
          </w:tcPr>
          <w:p>
            <w:pPr>
              <w:spacing w:after="80" w:before="0"/>
              <w:jc w:val="both"/>
            </w:pPr>
            <w:r>
              <w:rPr>
                <w:rFonts w:ascii="Calibri" w:cs="Calibri" w:eastAsia="Calibri" w:hAnsi="Calibri"/>
                <w:b/>
                <w:bCs/>
                <w:i w:val="false"/>
                <w:iCs w:val="false"/>
                <w:color w:val="003B7A"/>
                <w:sz w:val="22"/>
                <w:szCs w:val="22"/>
              </w:rPr>
              <w:t xml:space="preserve">Decision: substantially rebuild, keeping the URLs, logo and hosting model.</w:t>
            </w:r>
          </w:p>
          <w:p>
            <w:pPr>
              <w:spacing w:after="0" w:before="0"/>
              <w:jc w:val="both"/>
            </w:pPr>
            <w:r>
              <w:rPr>
                <w:rFonts w:ascii="Calibri" w:cs="Calibri" w:eastAsia="Calibri" w:hAnsi="Calibri"/>
                <w:b w:val="false"/>
                <w:bCs w:val="false"/>
                <w:i w:val="false"/>
                <w:iCs w:val="false"/>
                <w:color w:val="333333"/>
                <w:sz w:val="22"/>
                <w:szCs w:val="22"/>
              </w:rPr>
              <w:t xml:space="preserve">Stack: a static site generator (Astro) outputting plain HTML/CSS with near-zero client JS. We use component templates for header, footer, service, pillar and project pages, and design tokens in CSS. The build deploys to the existing S3/CloudFront setup, or an equivalent static host if Sentrum prefers. There is no CMS in scope. Content changes are made by NAVAC under an optional support retainer, or by Sentrum's technical staff editing Markdown.</w:t>
            </w:r>
          </w:p>
        </w:tc>
      </w:tr>
    </w:tbl>
    <w:p>
      <w:pPr>
        <w:keepNext/>
        <w:pageBreakBefore/>
        <w:spacing w:after="160" w:before="0"/>
      </w:pPr>
      <w:r>
        <w:rPr>
          <w:rFonts w:ascii="Calibri Light" w:cs="Calibri Light" w:eastAsia="Calibri Light" w:hAnsi="Calibri Light"/>
          <w:b/>
          <w:bCs/>
          <w:color w:val="003B7A"/>
          <w:sz w:val="32"/>
          <w:szCs w:val="32"/>
        </w:rPr>
        <w:t xml:space="preserve">C.  Market &amp; Competitor Findings</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We reviewed 12 Kenyan peers in September 2026 from their own websites. Findings reflect what was visible at the time of review. Where a signal was not seen, that does not prove the company lacks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cantSplit/>
          <w:tblHeader/>
        </w:trPr>
        <w:tc>
          <w:tcPr>
            <w:tcW w:type="dxa" w:w="21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Company</w:t>
            </w:r>
          </w:p>
        </w:tc>
        <w:tc>
          <w:tcPr>
            <w:tcW w:type="dxa" w:w="220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Site</w:t>
            </w:r>
          </w:p>
        </w:tc>
        <w:tc>
          <w:tcPr>
            <w:tcW w:type="dxa" w:w="50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What they communicate</w:t>
            </w:r>
          </w:p>
        </w:tc>
      </w:tr>
      <w:tr>
        <w:trPr>
          <w:cantSplit/>
        </w:trPr>
        <w:tc>
          <w:tcPr>
            <w:tcW w:type="dxa" w:w="21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Teledata Technologies</w:t>
            </w:r>
          </w:p>
        </w:tc>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teledataafrica.com</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"Total Integrated ICT Business Solutions". 7 categories. Only peer with a dedicated Licensing page: CA telecom contractor, EPRA A1, Public Works structured cabling Cat A, Siemon-listed installer, ICTA 3 (ICT Networks), NCA 2 Electronic. Request-a-quote form, live chat.</w:t>
            </w:r>
          </w:p>
        </w:tc>
      </w:tr>
      <w:tr>
        <w:trPr>
          <w:cantSplit/>
        </w:trPr>
        <w:tc>
          <w:tcPr>
            <w:tcW w:type="dxa" w:w="21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Talinda East Africa</w:t>
            </w:r>
          </w:p>
        </w:tc>
        <w:tc>
          <w:tcPr>
            <w:tcW w:type="dxa" w:w="2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talinda.net</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ICT networks contractor / hotel IPTV. 5–6 categories and Industries pages (Education, Health &amp; Hospitality, Corporate, Manufacturing, Real Estate, NGOs &amp; Embassies). Named projects with scale (Glee Hotel 223 rooms, Pullman 340 rooms, Gulf Energy HQ).</w:t>
            </w:r>
          </w:p>
        </w:tc>
      </w:tr>
      <w:tr>
        <w:trPr>
          <w:cantSplit/>
        </w:trPr>
        <w:tc>
          <w:tcPr>
            <w:tcW w:type="dxa" w:w="21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HSC Systems</w:t>
            </w:r>
          </w:p>
        </w:tc>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hsc.co.ke</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"Enterprise ICT &amp; ELV Systems Integrator". 5 categories. Nav includes References, Industries and Partners. "25 years".</w:t>
            </w:r>
          </w:p>
        </w:tc>
      </w:tr>
      <w:tr>
        <w:trPr>
          <w:cantSplit/>
        </w:trPr>
        <w:tc>
          <w:tcPr>
            <w:tcW w:type="dxa" w:w="21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Informed Systems</w:t>
            </w:r>
          </w:p>
        </w:tc>
        <w:tc>
          <w:tcPr>
            <w:tcW w:type="dxa" w:w="2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informedsystemsltd.com</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Security-led. Stats bar (years, installed systems, counties served, specialists). Client logos. Quote form and WhatsApp.</w:t>
            </w:r>
          </w:p>
        </w:tc>
      </w:tr>
      <w:tr>
        <w:trPr>
          <w:cantSplit/>
        </w:trPr>
        <w:tc>
          <w:tcPr>
            <w:tcW w:type="dxa" w:w="21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Boardtac Solutions</w:t>
            </w:r>
          </w:p>
        </w:tc>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boardtac.co.ke</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SME-leaning. OEM logos, embedded Google reviews, WhatsApp and quote CTA.</w:t>
            </w:r>
          </w:p>
        </w:tc>
      </w:tr>
      <w:tr>
        <w:trPr>
          <w:cantSplit/>
        </w:trPr>
        <w:tc>
          <w:tcPr>
            <w:tcW w:type="dxa" w:w="21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Symphony Technologies</w:t>
            </w:r>
          </w:p>
        </w:tc>
        <w:tc>
          <w:tcPr>
            <w:tcW w:type="dxa" w:w="2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symphony.co.ke</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4 crisp pillars (Critical Power, ICT Support, SaaS, IoT). "40+ years". Blue-chip client names. "Talk to our team".</w:t>
            </w:r>
          </w:p>
        </w:tc>
      </w:tr>
      <w:tr>
        <w:trPr>
          <w:cantSplit/>
        </w:trPr>
        <w:tc>
          <w:tcPr>
            <w:tcW w:type="dxa" w:w="21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Copy Cat Group</w:t>
            </w:r>
          </w:p>
        </w:tc>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copycatgroup.com</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Solutions plus a Media Center with case studies (banking). Toll-free number.</w:t>
            </w:r>
          </w:p>
        </w:tc>
      </w:tr>
      <w:tr>
        <w:trPr>
          <w:cantSplit/>
        </w:trPr>
        <w:tc>
          <w:tcPr>
            <w:tcW w:type="dxa" w:w="21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Liquid Intelligent Tech.</w:t>
            </w:r>
          </w:p>
        </w:tc>
        <w:tc>
          <w:tcPr>
            <w:tcW w:type="dxa" w:w="2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liquid.tech/kenya</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Enterprise benchmark: insights, customer stories, chatbot. Kenya page is generic.</w:t>
            </w:r>
          </w:p>
        </w:tc>
      </w:tr>
      <w:tr>
        <w:trPr>
          <w:cantSplit/>
        </w:trPr>
        <w:tc>
          <w:tcPr>
            <w:tcW w:type="dxa" w:w="21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Techno Brain</w:t>
            </w:r>
          </w:p>
        </w:tc>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technobraingroup.com</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Software-led, not a direct competitor. Best stats/certification presentation (CMMI, staff, projects, countries).</w:t>
            </w:r>
          </w:p>
        </w:tc>
      </w:tr>
      <w:tr>
        <w:trPr>
          <w:cantSplit/>
        </w:trPr>
        <w:tc>
          <w:tcPr>
            <w:tcW w:type="dxa" w:w="21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Safaricom Business</w:t>
            </w:r>
          </w:p>
        </w:tc>
        <w:tc>
          <w:tcPr>
            <w:tcW w:type="dxa" w:w="22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business.safaricom.co.ke</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"Call me back" CTA pattern. Solutions catalogue.</w:t>
            </w:r>
          </w:p>
        </w:tc>
      </w:tr>
      <w:tr>
        <w:trPr>
          <w:cantSplit/>
        </w:trPr>
        <w:tc>
          <w:tcPr>
            <w:tcW w:type="dxa" w:w="21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Qubit ICT Solutions</w:t>
            </w:r>
          </w:p>
        </w:tc>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qubitsolutions.co.ke</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Premium tone ("invisible infrastructure of high-performance spaces"). OEM logos, thin proof.</w:t>
            </w:r>
          </w:p>
        </w:tc>
      </w:tr>
    </w:tbl>
    <w:p>
      <w:pPr>
        <w:keepNext/>
        <w:pageBreakBefore/>
        <w:spacing w:after="160" w:before="0"/>
      </w:pPr>
      <w:r>
        <w:rPr>
          <w:rFonts w:ascii="Calibri Light" w:cs="Calibri Light" w:eastAsia="Calibri Light" w:hAnsi="Calibri Light"/>
          <w:b/>
          <w:bCs/>
          <w:color w:val="003B7A"/>
          <w:sz w:val="32"/>
          <w:szCs w:val="32"/>
        </w:rPr>
        <w:t xml:space="preserve">C2. Patterns that matter</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Pattern</w:t>
            </w:r>
          </w:p>
        </w:tc>
        <w:tc>
          <w:tcPr>
            <w:tcW w:type="dxa" w:w="67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Implication for Sentrum</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Grouped solutions</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Credible integrators group services into 4–7 categories (Teledata 7, Talinda 6, HSC 5, Symphony 4). Sentrum's flat 14 is the outlier.</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Logo walls everywhere</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OEM logos are universal and rarely differentiate. Almost no one states partner tier or certification.</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Licences rarely shown</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Only Teledata publishes regulatory credentials, yet these are what procurement checks first (see C3).</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Proof is scarce</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Only a few peers show projects, and none show outcome metrics. Talinda's named projects with room counts are the strongest example.</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Sector pages are rare</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Only Talinda and HSC (partly Symphony) have them.</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CTA split</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Mid-market sites use "Request a quote" and WhatsApp. Enterprise sites use "Talk to our team", callback or chat. Many use phone/email only.</w:t>
            </w:r>
          </w:p>
        </w:tc>
      </w:tr>
      <w:tr>
        <w:trPr>
          <w:cantSplit/>
        </w:trPr>
        <w:tc>
          <w:tcPr>
            <w:tcW w:type="dxa" w:w="26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Hygiene is poor</w:t>
            </w:r>
          </w:p>
        </w:tc>
        <w:tc>
          <w:tcPr>
            <w:tcW w:type="dxa" w:w="6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Several mid-market peer sites showed dead URLs, lapsed domains or injected spam content at review time. A fast, clean, maintained site is itself a signal.</w:t>
            </w:r>
          </w:p>
        </w:tc>
      </w:tr>
      <w:tr>
        <w:trPr>
          <w:cantSplit/>
        </w:trPr>
        <w:tc>
          <w:tcPr>
            <w:tcW w:type="dxa" w:w="26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Insights are weak</w:t>
            </w:r>
          </w:p>
        </w:tc>
        <w:tc>
          <w:tcPr>
            <w:tcW w:type="dxa" w:w="67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Few peers publish useful content. This is an open lane, but only if Sentrum will sustain it.</w:t>
            </w:r>
          </w:p>
        </w:tc>
      </w:tr>
    </w:tbl>
    <w:p>
      <w:pPr>
        <w:spacing w:after="80" w:before="0"/>
      </w:pPr>
    </w:p>
    <w:p>
      <w:pPr>
        <w:keepNext/>
        <w:spacing w:after="100" w:before="200"/>
      </w:pPr>
      <w:r>
        <w:rPr>
          <w:rFonts w:ascii="Calibri" w:cs="Calibri" w:eastAsia="Calibri" w:hAnsi="Calibri"/>
          <w:b/>
          <w:bCs/>
          <w:color w:val="005EB8"/>
          <w:sz w:val="24"/>
          <w:szCs w:val="24"/>
        </w:rPr>
        <w:t xml:space="preserve">C3. What a Kenyan B2B/public-sector buyer checks before shortlisting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cantSplit/>
          <w:tblHeader/>
        </w:trPr>
        <w:tc>
          <w:tcPr>
            <w:tcW w:type="dxa" w:w="24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Check</w:t>
            </w:r>
          </w:p>
        </w:tc>
        <w:tc>
          <w:tcPr>
            <w:tcW w:type="dxa" w:w="49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What it is</w:t>
            </w:r>
          </w:p>
        </w:tc>
        <w:tc>
          <w:tcPr>
            <w:tcW w:type="dxa" w:w="200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Source</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ICTA supplier accreditation</w:t>
            </w:r>
          </w:p>
        </w:tc>
        <w:tc>
          <w:tcPr>
            <w:tcW w:type="dxa" w:w="4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ICTA grades 1–8 across 9 categories (e.g. ICT Networks, Information Security, Data Centre). Public register of accredited suppliers.</w:t>
            </w:r>
          </w:p>
        </w:tc>
        <w:tc>
          <w:tcPr>
            <w:tcW w:type="dxa" w:w="2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accreditation.icta.go.ke</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CA telecom contractor licence</w:t>
            </w:r>
          </w:p>
        </w:tc>
        <w:tc>
          <w:tcPr>
            <w:tcW w:type="dxa" w:w="4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Licence for supply, installation and maintenance of telecom systems. Licensee register is public.</w:t>
            </w:r>
          </w:p>
        </w:tc>
        <w:tc>
          <w:tcPr>
            <w:tcW w:type="dxa" w:w="20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ca.go.ke</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NCA registration</w:t>
            </w:r>
          </w:p>
        </w:tc>
        <w:tc>
          <w:tcPr>
            <w:tcW w:type="dxa" w:w="4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Specialist (Electrical/Mechanical) categories NCA1–NCA8 with value caps.</w:t>
            </w:r>
          </w:p>
        </w:tc>
        <w:tc>
          <w:tcPr>
            <w:tcW w:type="dxa" w:w="2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nca.go.ke</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EPRA electrical contractor</w:t>
            </w:r>
          </w:p>
        </w:tc>
        <w:tc>
          <w:tcPr>
            <w:tcW w:type="dxa" w:w="4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Relevant to power installations.</w:t>
            </w:r>
          </w:p>
        </w:tc>
        <w:tc>
          <w:tcPr>
            <w:tcW w:type="dxa" w:w="20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Peer example: teledataafrica.com/licensing</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e-GP registration</w:t>
            </w:r>
          </w:p>
        </w:tc>
        <w:tc>
          <w:tcPr>
            <w:tcW w:type="dxa" w:w="4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Government procurement runs on the e-GP platform (launched April 2025). Suppliers must be registered to bid.</w:t>
            </w:r>
          </w:p>
        </w:tc>
        <w:tc>
          <w:tcPr>
            <w:tcW w:type="dxa" w:w="2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treasury.go.ke / egpkenya.go.ke</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Data Protection Act 2019</w:t>
            </w:r>
          </w:p>
        </w:tc>
        <w:tc>
          <w:tcPr>
            <w:tcW w:type="dxa" w:w="4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ODPC lists operating CCTV security systems among activities requiring registration. This is relevant advice for Sentrum's security clients.</w:t>
            </w:r>
          </w:p>
        </w:tc>
        <w:tc>
          <w:tcPr>
            <w:tcW w:type="dxa" w:w="200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odpc.go.ke/faqs</w:t>
            </w:r>
          </w:p>
        </w:tc>
      </w:tr>
    </w:tbl>
    <w:p>
      <w:pPr>
        <w:spacing w:after="60" w:before="0"/>
      </w:pPr>
    </w:p>
    <w:p>
      <w:pPr>
        <w:spacing w:after="80" w:before="60"/>
        <w:jc w:val="both"/>
      </w:pPr>
      <w:r>
        <w:rPr>
          <w:rFonts w:ascii="Calibri" w:cs="Calibri" w:eastAsia="Calibri" w:hAnsi="Calibri"/>
          <w:b w:val="false"/>
          <w:bCs w:val="false"/>
          <w:i/>
          <w:iCs/>
          <w:color w:val="555555"/>
          <w:sz w:val="22"/>
          <w:szCs w:val="22"/>
        </w:rPr>
        <w:t xml:space="preserve">We do not know which of these Sentrum holds. The Credentials page will list only what Sentrum documents. This is the single highest-value content requirement.</w:t>
      </w:r>
    </w:p>
    <w:p>
      <w:pPr>
        <w:keepNext/>
        <w:pageBreakBefore/>
        <w:spacing w:after="160" w:before="0"/>
      </w:pPr>
      <w:r>
        <w:rPr>
          <w:rFonts w:ascii="Calibri Light" w:cs="Calibri Light" w:eastAsia="Calibri Light" w:hAnsi="Calibri Light"/>
          <w:b/>
          <w:bCs/>
          <w:color w:val="003B7A"/>
          <w:sz w:val="32"/>
          <w:szCs w:val="32"/>
        </w:rPr>
        <w:t xml:space="preserve">C4. Differentiation opportunities</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01  </w:t>
            </w:r>
            <w:r>
              <w:rPr>
                <w:rFonts w:ascii="Calibri Light" w:cs="Calibri Light" w:eastAsia="Calibri Light" w:hAnsi="Calibri Light"/>
                <w:b/>
                <w:bCs/>
                <w:color w:val="003B7A"/>
                <w:sz w:val="24"/>
                <w:szCs w:val="24"/>
              </w:rPr>
              <w:t xml:space="preserve">Show the paperwork</w:t>
            </w:r>
          </w:p>
          <w:p>
            <w:pPr>
              <w:spacing w:after="0" w:before="0"/>
              <w:jc w:val="both"/>
            </w:pPr>
            <w:r>
              <w:rPr>
                <w:rFonts w:ascii="Calibri" w:cs="Calibri" w:eastAsia="Calibri" w:hAnsi="Calibri"/>
                <w:b w:val="false"/>
                <w:bCs w:val="false"/>
                <w:i w:val="false"/>
                <w:iCs w:val="false"/>
                <w:color w:val="333333"/>
                <w:sz w:val="22"/>
                <w:szCs w:val="22"/>
              </w:rPr>
              <w:t xml:space="preserve">Publish a Credentials page and a homepage trust strip with licence/accreditation categories, OEM authorisations and a downloadable company profile. Only one peer does this well, and procurement officers look for it first.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02  </w:t>
            </w:r>
            <w:r>
              <w:rPr>
                <w:rFonts w:ascii="Calibri Light" w:cs="Calibri Light" w:eastAsia="Calibri Light" w:hAnsi="Calibri Light"/>
                <w:b/>
                <w:bCs/>
                <w:color w:val="003B7A"/>
                <w:sz w:val="24"/>
                <w:szCs w:val="24"/>
              </w:rPr>
              <w:t xml:space="preserve">Own "one team, survey to support"</w:t>
            </w:r>
          </w:p>
          <w:p>
            <w:pPr>
              <w:spacing w:after="0" w:before="0"/>
              <w:jc w:val="both"/>
            </w:pPr>
            <w:r>
              <w:rPr>
                <w:rFonts w:ascii="Calibri" w:cs="Calibri" w:eastAsia="Calibri" w:hAnsi="Calibri"/>
                <w:b w:val="false"/>
                <w:bCs w:val="false"/>
                <w:i w:val="false"/>
                <w:iCs w:val="false"/>
                <w:color w:val="333333"/>
                <w:sz w:val="22"/>
                <w:szCs w:val="22"/>
              </w:rPr>
              <w:t xml:space="preserve">Sentrum covers network, VSAT, security, AV and power, and it fabricates its own mounts, masts and racks. Present that as a single accountable delivery model, not 14 separate trades.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03  </w:t>
            </w:r>
            <w:r>
              <w:rPr>
                <w:rFonts w:ascii="Calibri Light" w:cs="Calibri Light" w:eastAsia="Calibri Light" w:hAnsi="Calibri Light"/>
                <w:b/>
                <w:bCs/>
                <w:color w:val="003B7A"/>
                <w:sz w:val="24"/>
                <w:szCs w:val="24"/>
              </w:rPr>
              <w:t xml:space="preserve">Lead with field capability: VSAT and remote sites</w:t>
            </w:r>
          </w:p>
          <w:p>
            <w:pPr>
              <w:spacing w:after="0" w:before="0"/>
              <w:jc w:val="both"/>
            </w:pPr>
            <w:r>
              <w:rPr>
                <w:rFonts w:ascii="Calibri" w:cs="Calibri" w:eastAsia="Calibri" w:hAnsi="Calibri"/>
                <w:b w:val="false"/>
                <w:bCs w:val="false"/>
                <w:i w:val="false"/>
                <w:iCs w:val="false"/>
                <w:color w:val="333333"/>
                <w:sz w:val="22"/>
                <w:szCs w:val="22"/>
              </w:rPr>
              <w:t xml:space="preserve">The VSAT copy is the most expert on the site (named platforms, SCPC, teleport-scale antennas, multi-country rollouts). Remote and hard-to-connect sites are a sharper story than generic "IT solutions".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04  </w:t>
            </w:r>
            <w:r>
              <w:rPr>
                <w:rFonts w:ascii="Calibri Light" w:cs="Calibri Light" w:eastAsia="Calibri Light" w:hAnsi="Calibri Light"/>
                <w:b/>
                <w:bCs/>
                <w:color w:val="003B7A"/>
                <w:sz w:val="24"/>
                <w:szCs w:val="24"/>
              </w:rPr>
              <w:t xml:space="preserve">Projects with scope, not adjectives</w:t>
            </w:r>
          </w:p>
          <w:p>
            <w:pPr>
              <w:spacing w:after="0" w:before="0"/>
              <w:jc w:val="both"/>
            </w:pPr>
            <w:r>
              <w:rPr>
                <w:rFonts w:ascii="Calibri" w:cs="Calibri" w:eastAsia="Calibri" w:hAnsi="Calibri"/>
                <w:b w:val="false"/>
                <w:bCs w:val="false"/>
                <w:i w:val="false"/>
                <w:iCs w:val="false"/>
                <w:color w:val="333333"/>
                <w:sz w:val="22"/>
                <w:szCs w:val="22"/>
              </w:rPr>
              <w:t xml:space="preserve">Even 3–4 projects with sector, location, scope, systems and scale (sites, nodes, doors, screens) would put Sentrum ahead of most peers. Anonymised is acceptable where clients do not consent to naming.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05  </w:t>
            </w:r>
            <w:r>
              <w:rPr>
                <w:rFonts w:ascii="Calibri Light" w:cs="Calibri Light" w:eastAsia="Calibri Light" w:hAnsi="Calibri Light"/>
                <w:b/>
                <w:bCs/>
                <w:color w:val="003B7A"/>
                <w:sz w:val="24"/>
                <w:szCs w:val="24"/>
              </w:rPr>
              <w:t xml:space="preserve">Compliance-aware security</w:t>
            </w:r>
          </w:p>
          <w:p>
            <w:pPr>
              <w:spacing w:after="0" w:before="0"/>
              <w:jc w:val="both"/>
            </w:pPr>
            <w:r>
              <w:rPr>
                <w:rFonts w:ascii="Calibri" w:cs="Calibri" w:eastAsia="Calibri" w:hAnsi="Calibri"/>
                <w:b w:val="false"/>
                <w:bCs w:val="false"/>
                <w:i w:val="false"/>
                <w:iCs w:val="false"/>
                <w:color w:val="333333"/>
                <w:sz w:val="22"/>
                <w:szCs w:val="22"/>
              </w:rPr>
              <w:t xml:space="preserve">No peer mentions Data Protection Act obligations for CCTV/biometric access control. A short, factual note on the Security pillar positions Sentrum as the advisor, not just the installer. It is not legal advice and must be worded carefully.</w:t>
            </w:r>
          </w:p>
        </w:tc>
      </w:tr>
    </w:tbl>
    <w:p>
      <w:pPr>
        <w:keepNext/>
        <w:pageBreakBefore/>
        <w:spacing w:after="160" w:before="0"/>
      </w:pPr>
      <w:r>
        <w:rPr>
          <w:rFonts w:ascii="Calibri Light" w:cs="Calibri Light" w:eastAsia="Calibri Light" w:hAnsi="Calibri Light"/>
          <w:b/>
          <w:bCs/>
          <w:color w:val="003B7A"/>
          <w:sz w:val="32"/>
          <w:szCs w:val="32"/>
        </w:rPr>
        <w:t xml:space="preserve">D.  Recommended Positioning</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Question</w:t>
            </w:r>
          </w:p>
        </w:tc>
        <w:tc>
          <w:tcPr>
            <w:tcW w:type="dxa" w:w="66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Answer</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What the company does (verified)</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 Nairobi-headquartered systems integrator that designs, supplies, installs and supports telecom and IT infrastructure: networks and structured cabling, WiFi, VSAT, unified communications, servers, cyber security, access control, intrusion detection, AV and video walls, power/UPS/electrical, IT equipment supply, metal fabrication for mounts and racks, and technical support. It states that it works "across Africa" with global technology partners.</w:t>
            </w:r>
          </w:p>
        </w:tc>
      </w:tr>
      <w:tr>
        <w:trPr>
          <w:cantSplit/>
        </w:trPr>
        <w:tc>
          <w:tcPr>
            <w:tcW w:type="dxa" w:w="2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Strongest commercial propositions</w:t>
            </w:r>
          </w:p>
        </w:tc>
        <w:tc>
          <w:tcPr>
            <w:tcW w:type="dxa" w:w="66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1) One accountable integrator across communications, security and power. 2) VSAT and remote-site connectivity capability. 3) In-house fabrication that removes a subcontractor. 4) Broad OEM ecosystem.</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Currently unclear</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Who the customers are (sectors, sizes, public vs private). Scale and track record. Licences and accreditations. Which countries they have worked in. Whether support is contracted (SLA) or ad hoc. Whether CCTV is a service (implied by fabrication copy and Dahua/Hikvision logos but not listed).</w:t>
            </w:r>
          </w:p>
        </w:tc>
      </w:tr>
      <w:tr>
        <w:trPr>
          <w:cantSplit/>
        </w:trPr>
        <w:tc>
          <w:tcPr>
            <w:tcW w:type="dxa" w:w="2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First 5 seconds must say</w:t>
            </w:r>
          </w:p>
        </w:tc>
        <w:tc>
          <w:tcPr>
            <w:tcW w:type="dxa" w:w="66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What: communications, security and power infrastructure. How: designed, installed and supported by one team. Where: Nairobi-based, serving Kenya and the region. Next step: request a site survey or quote.</w:t>
            </w:r>
          </w:p>
        </w:tc>
      </w:tr>
    </w:tbl>
    <w:p>
      <w:pPr>
        <w:spacing w:after="80" w:before="0"/>
      </w:pPr>
    </w:p>
    <w:p>
      <w:pPr>
        <w:keepNext/>
        <w:spacing w:after="100" w:before="200"/>
      </w:pPr>
      <w:r>
        <w:rPr>
          <w:rFonts w:ascii="Calibri" w:cs="Calibri" w:eastAsia="Calibri" w:hAnsi="Calibri"/>
          <w:b/>
          <w:bCs/>
          <w:color w:val="005EB8"/>
          <w:sz w:val="24"/>
          <w:szCs w:val="24"/>
        </w:rPr>
        <w:t xml:space="preserve">Primary audiences (to validate with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Audience</w:t>
            </w:r>
          </w:p>
        </w:tc>
        <w:tc>
          <w:tcPr>
            <w:tcW w:type="dxa" w:w="318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Typical need</w:t>
            </w:r>
          </w:p>
        </w:tc>
        <w:tc>
          <w:tcPr>
            <w:tcW w:type="dxa" w:w="318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What they must see</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Corporate IT &amp; facilities managers</w:t>
            </w:r>
          </w:p>
        </w:tc>
        <w:tc>
          <w:tcPr>
            <w:tcW w:type="dxa" w:w="31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Office fit-outs, network refresh, access control, meeting-room AV</w:t>
            </w:r>
          </w:p>
        </w:tc>
        <w:tc>
          <w:tcPr>
            <w:tcW w:type="dxa" w:w="31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Competence, OEM credentials, relevant projects, fast response</w:t>
            </w:r>
          </w:p>
        </w:tc>
      </w:tr>
      <w:tr>
        <w:trPr>
          <w:cantSplit/>
        </w:trPr>
        <w:tc>
          <w:tcPr>
            <w:tcW w:type="dxa" w:w="3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Procurement / tender teams (government, parastatals, counties)</w:t>
            </w:r>
          </w:p>
        </w:tc>
        <w:tc>
          <w:tcPr>
            <w:tcW w:type="dxa" w:w="318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RFQs and tenders for cabling, security, power, AV</w:t>
            </w:r>
          </w:p>
        </w:tc>
        <w:tc>
          <w:tcPr>
            <w:tcW w:type="dxa" w:w="318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Licences, ICTA/NCA categories, company profile, past similar works</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NGOs, UN agencies, operators with remote sites</w:t>
            </w:r>
          </w:p>
        </w:tc>
        <w:tc>
          <w:tcPr>
            <w:tcW w:type="dxa" w:w="31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VSAT, remote connectivity, power backup</w:t>
            </w:r>
          </w:p>
        </w:tc>
        <w:tc>
          <w:tcPr>
            <w:tcW w:type="dxa" w:w="31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Field experience, multi-site/multi-country delivery</w:t>
            </w:r>
          </w:p>
        </w:tc>
      </w:tr>
      <w:tr>
        <w:trPr>
          <w:cantSplit/>
        </w:trPr>
        <w:tc>
          <w:tcPr>
            <w:tcW w:type="dxa" w:w="3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Broadcast / service providers</w:t>
            </w:r>
          </w:p>
        </w:tc>
        <w:tc>
          <w:tcPr>
            <w:tcW w:type="dxa" w:w="318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SCPC backhaul, teleport/RFT work (named in VSAT copy)</w:t>
            </w:r>
          </w:p>
        </w:tc>
        <w:tc>
          <w:tcPr>
            <w:tcW w:type="dxa" w:w="318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Platform expertise, technical depth</w:t>
            </w:r>
          </w:p>
        </w:tc>
      </w:tr>
    </w:tbl>
    <w:p>
      <w:pPr>
        <w:spacing w:after="60" w:before="0"/>
      </w:pPr>
    </w:p>
    <w:p>
      <w:pPr>
        <w:spacing w:after="80" w:before="60"/>
        <w:jc w:val="both"/>
      </w:pPr>
      <w:r>
        <w:rPr>
          <w:rFonts w:ascii="Calibri" w:cs="Calibri" w:eastAsia="Calibri" w:hAnsi="Calibri"/>
          <w:b w:val="false"/>
          <w:bCs w:val="false"/>
          <w:i/>
          <w:iCs/>
          <w:color w:val="555555"/>
          <w:sz w:val="22"/>
          <w:szCs w:val="22"/>
        </w:rPr>
        <w:t xml:space="preserve">Audiences are inferred from existing copy ("businesses, service providers, and government agencies"; VSAT broadcast/teleport experience). Confirm before building Sector content.</w:t>
      </w:r>
    </w:p>
    <w:p>
      <w:pPr>
        <w:keepNext/>
        <w:spacing w:after="100" w:before="200"/>
      </w:pPr>
      <w:r>
        <w:rPr>
          <w:rFonts w:ascii="Calibri" w:cs="Calibri" w:eastAsia="Calibri" w:hAnsi="Calibri"/>
          <w:b/>
          <w:bCs/>
          <w:color w:val="005EB8"/>
          <w:sz w:val="24"/>
          <w:szCs w:val="24"/>
        </w:rPr>
        <w:t xml:space="preserve">Positioning statement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24"/>
              <w:bottom w:val="single" w:color="CCCCCC" w:sz="1"/>
              <w:right w:val="single" w:color="CCCCCC" w:sz="1"/>
            </w:tcBorders>
            <w:shd w:fill="E8F0FA" w:val="clear"/>
            <w:tcMar>
              <w:top w:type="dxa" w:w="160"/>
              <w:left w:type="dxa" w:w="260"/>
              <w:bottom w:type="dxa" w:w="160"/>
              <w:right w:type="dxa" w:w="260"/>
            </w:tcMar>
            <w:vAlign w:val="center"/>
          </w:tcPr>
          <w:p>
            <w:pPr>
              <w:spacing w:after="0" w:before="0"/>
              <w:jc w:val="both"/>
            </w:pPr>
            <w:r>
              <w:rPr>
                <w:rFonts w:ascii="Calibri" w:cs="Calibri" w:eastAsia="Calibri" w:hAnsi="Calibri"/>
                <w:b w:val="false"/>
                <w:bCs w:val="false"/>
                <w:i/>
                <w:iCs/>
                <w:color w:val="003B7A"/>
                <w:sz w:val="22"/>
                <w:szCs w:val="22"/>
              </w:rPr>
              <w:t xml:space="preserve">Sentrum designs, installs and supports the communications, security and power infrastructure organisations depend on, from structured cabling and satellite links to access control, AV and backup power, with one accountable engineering team and in-house fabrication.</w:t>
            </w:r>
          </w:p>
        </w:tc>
      </w:tr>
    </w:tbl>
    <w:p>
      <w:pPr>
        <w:keepNext/>
        <w:spacing w:after="100" w:before="200"/>
      </w:pPr>
      <w:r>
        <w:rPr>
          <w:rFonts w:ascii="Calibri" w:cs="Calibri" w:eastAsia="Calibri" w:hAnsi="Calibri"/>
          <w:b/>
          <w:bCs/>
          <w:color w:val="005EB8"/>
          <w:sz w:val="24"/>
          <w:szCs w:val="24"/>
        </w:rPr>
        <w:t xml:space="preserve">Headline directions (no unverified claims)</w:t>
      </w:r>
    </w:p>
    <w:p>
      <w:pPr>
        <w:pStyle w:val="ListParagraph"/>
        <w:numPr>
          <w:ilvl w:val="0"/>
          <w:numId w:val="2"/>
        </w:numPr>
        <w:spacing w:after="30" w:before="30"/>
        <w:jc w:val="both"/>
      </w:pPr>
      <w:r>
        <w:rPr>
          <w:rFonts w:ascii="Calibri" w:cs="Calibri" w:eastAsia="Calibri" w:hAnsi="Calibri"/>
          <w:color w:val="333333"/>
          <w:sz w:val="20"/>
          <w:szCs w:val="20"/>
        </w:rPr>
        <w:t xml:space="preserve">Infrastructure that keeps your organisation connected, secure and powered.</w:t>
      </w:r>
    </w:p>
    <w:p>
      <w:pPr>
        <w:pStyle w:val="ListParagraph"/>
        <w:numPr>
          <w:ilvl w:val="0"/>
          <w:numId w:val="2"/>
        </w:numPr>
        <w:spacing w:after="30" w:before="30"/>
        <w:jc w:val="both"/>
      </w:pPr>
      <w:r>
        <w:rPr>
          <w:rFonts w:ascii="Calibri" w:cs="Calibri" w:eastAsia="Calibri" w:hAnsi="Calibri"/>
          <w:color w:val="333333"/>
          <w:sz w:val="20"/>
          <w:szCs w:val="20"/>
        </w:rPr>
        <w:t xml:space="preserve">One team for your network, security, AV and power, from site survey to support.</w:t>
      </w:r>
    </w:p>
    <w:p>
      <w:pPr>
        <w:pStyle w:val="ListParagraph"/>
        <w:numPr>
          <w:ilvl w:val="0"/>
          <w:numId w:val="2"/>
        </w:numPr>
        <w:spacing w:after="30" w:before="30"/>
        <w:jc w:val="both"/>
      </w:pPr>
      <w:r>
        <w:rPr>
          <w:rFonts w:ascii="Calibri" w:cs="Calibri" w:eastAsia="Calibri" w:hAnsi="Calibri"/>
          <w:color w:val="333333"/>
          <w:sz w:val="20"/>
          <w:szCs w:val="20"/>
        </w:rPr>
        <w:t xml:space="preserve">Connectivity where it is hard: networks, VSAT and power for offices, campuses and remote sites.</w:t>
      </w:r>
    </w:p>
    <w:p>
      <w:pPr>
        <w:pStyle w:val="ListParagraph"/>
        <w:numPr>
          <w:ilvl w:val="0"/>
          <w:numId w:val="2"/>
        </w:numPr>
        <w:spacing w:after="30" w:before="30"/>
        <w:jc w:val="both"/>
      </w:pPr>
      <w:r>
        <w:rPr>
          <w:rFonts w:ascii="Calibri" w:cs="Calibri" w:eastAsia="Calibri" w:hAnsi="Calibri"/>
          <w:color w:val="333333"/>
          <w:sz w:val="20"/>
          <w:szCs w:val="20"/>
        </w:rPr>
        <w:t xml:space="preserve">Supporting line: Nairobi-based systems integrator delivering network, satellite, security, audio-visual and power installations, with in-house fabrication and ongoing technical support.</w:t>
      </w:r>
    </w:p>
    <w:p>
      <w:pPr>
        <w:keepNext/>
        <w:pageBreakBefore/>
        <w:spacing w:after="160" w:before="0"/>
      </w:pPr>
      <w:r>
        <w:rPr>
          <w:rFonts w:ascii="Calibri Light" w:cs="Calibri Light" w:eastAsia="Calibri Light" w:hAnsi="Calibri Light"/>
          <w:b/>
          <w:bCs/>
          <w:color w:val="003B7A"/>
          <w:sz w:val="32"/>
          <w:szCs w:val="32"/>
        </w:rPr>
        <w:t xml:space="preserve">E.  Proposed Sitemap &amp; Page Purposes</w:t>
      </w:r>
    </w:p>
    <w:p>
      <w:pPr>
        <w:pBdr>
          <w:bottom w:val="single" w:color="D4AF37" w:sz="12" w:space="1"/>
        </w:pBdr>
        <w:spacing w:after="200" w:before="0"/>
      </w:pPr>
    </w:p>
    <w:p>
      <w:pPr>
        <w:keepNext/>
        <w:spacing w:after="100" w:before="200"/>
      </w:pPr>
      <w:r>
        <w:rPr>
          <w:rFonts w:ascii="Calibri" w:cs="Calibri" w:eastAsia="Calibri" w:hAnsi="Calibri"/>
          <w:b/>
          <w:bCs/>
          <w:color w:val="005EB8"/>
          <w:sz w:val="24"/>
          <w:szCs w:val="24"/>
        </w:rPr>
        <w:t xml:space="preserve">Main navigation</w:t>
      </w:r>
    </w:p>
    <w:p>
      <w:pPr>
        <w:spacing w:after="80" w:before="60"/>
        <w:jc w:val="both"/>
      </w:pPr>
      <w:r>
        <w:rPr>
          <w:rFonts w:ascii="Calibri" w:cs="Calibri" w:eastAsia="Calibri" w:hAnsi="Calibri"/>
          <w:b w:val="false"/>
          <w:bCs w:val="false"/>
          <w:i w:val="false"/>
          <w:iCs w:val="false"/>
          <w:color w:val="333333"/>
          <w:sz w:val="22"/>
          <w:szCs w:val="22"/>
        </w:rPr>
        <w:t xml:space="preserve">Solutions (mega-menu by pillar) · Projects · Sectors* · About · Credentials · Contact. Persistent header CTA: Request a Quote. Mobile: sticky bottom bar with Call · WhatsApp · Quote.  *Sectors ships only if the owner confirms sectors and has at least some proof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Pillar (new page)</w:t>
            </w:r>
          </w:p>
        </w:tc>
        <w:tc>
          <w:tcPr>
            <w:tcW w:type="dxa" w:w="63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Service pages (existing URLs kept)</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Connectivity &amp; Networks</w:t>
            </w:r>
          </w:p>
        </w:tc>
        <w:tc>
          <w:tcPr>
            <w:tcW w:type="dxa" w:w="6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Network Infrastructure &amp; Structured Cabling · WiFi · VSAT &amp; Satellite</w:t>
            </w:r>
          </w:p>
        </w:tc>
      </w:tr>
      <w:tr>
        <w:trPr>
          <w:cantSplit/>
        </w:trPr>
        <w:tc>
          <w:tcPr>
            <w:tcW w:type="dxa" w:w="3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Security Systems</w:t>
            </w:r>
          </w:p>
        </w:tc>
        <w:tc>
          <w:tcPr>
            <w:tcW w:type="dxa" w:w="6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Access Control · Intrusion Detection · Cyber Security · (CCTV, if confirmed)</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Communications &amp; AV</w:t>
            </w:r>
          </w:p>
        </w:tc>
        <w:tc>
          <w:tcPr>
            <w:tcW w:type="dxa" w:w="6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Unified Communications · Video Walls · Audio-Visual Systems</w:t>
            </w:r>
          </w:p>
        </w:tc>
      </w:tr>
      <w:tr>
        <w:trPr>
          <w:cantSplit/>
        </w:trPr>
        <w:tc>
          <w:tcPr>
            <w:tcW w:type="dxa" w:w="3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Data Centre &amp; Power</w:t>
            </w:r>
          </w:p>
        </w:tc>
        <w:tc>
          <w:tcPr>
            <w:tcW w:type="dxa" w:w="6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Servers · Power, UPS &amp; Electrical</w:t>
            </w:r>
          </w:p>
        </w:tc>
      </w:tr>
      <w:tr>
        <w:trPr>
          <w:cantSplit/>
        </w:trPr>
        <w:tc>
          <w:tcPr>
            <w:tcW w:type="dxa" w:w="3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Supply, Fabrication &amp; Support</w:t>
            </w:r>
          </w:p>
        </w:tc>
        <w:tc>
          <w:tcPr>
            <w:tcW w:type="dxa" w:w="6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IT Equipment Supply · Metal Fabrication (mounts, masts, racks) · Technical Support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Page</w:t>
            </w:r>
          </w:p>
        </w:tc>
        <w:tc>
          <w:tcPr>
            <w:tcW w:type="dxa" w:w="66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Purpose &amp; content</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Home</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Answer who, what and why-trust in one scroll: hero with positioning and CTA, trust strip, 5 pillars, delivery model, featured projects, sectors, credentials, OEM partners, CTA band.</w:t>
            </w:r>
          </w:p>
        </w:tc>
      </w:tr>
      <w:tr>
        <w:trPr>
          <w:cantSplit/>
        </w:trPr>
        <w:tc>
          <w:tcPr>
            <w:tcW w:type="dxa" w:w="2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Solutions hub (/services.html)</w:t>
            </w:r>
          </w:p>
        </w:tc>
        <w:tc>
          <w:tcPr>
            <w:tcW w:type="dxa" w:w="66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Overview of the 5 pillars with short descriptions and every service linked. Fix the title.</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Pillar pages ×5</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The buyer's problem, the services under it, how Sentrum delivers, relevant OEMs, related projects, CTA pre-selecting the pillar in the form.</w:t>
            </w:r>
          </w:p>
        </w:tc>
      </w:tr>
      <w:tr>
        <w:trPr>
          <w:cantSplit/>
        </w:trPr>
        <w:tc>
          <w:tcPr>
            <w:tcW w:type="dxa" w:w="2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Service pages ×14</w:t>
            </w:r>
          </w:p>
        </w:tc>
        <w:tc>
          <w:tcPr>
            <w:tcW w:type="dxa" w:w="66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Rewritten on one template: what we deliver (scope list), typical environments, process, technologies/brands, related projects, FAQs (for users, not for schema), CTA.</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Projects index + case study template</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Filterable by pillar/sector. Each case: client or anonymised descriptor, location, challenge, scope, systems/brands, scale, outcome, photos. Launch with what Sentrum supplies; hidden if fewer than 3.</w:t>
            </w:r>
          </w:p>
        </w:tc>
      </w:tr>
      <w:tr>
        <w:trPr>
          <w:cantSplit/>
        </w:trPr>
        <w:tc>
          <w:tcPr>
            <w:tcW w:type="dxa" w:w="2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Sectors (single page, conditional)</w:t>
            </w:r>
          </w:p>
        </w:tc>
        <w:tc>
          <w:tcPr>
            <w:tcW w:type="dxa" w:w="66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Short sections per confirmed sector linking to pillars and projects. Separate sector pages later only when there is proof.</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About</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Company story, facts (registration, founding year, HQ, coverage), mission, vision, values with definitions, delivery model, leadership/team (if supplied).</w:t>
            </w:r>
          </w:p>
        </w:tc>
      </w:tr>
      <w:tr>
        <w:trPr>
          <w:cantSplit/>
        </w:trPr>
        <w:tc>
          <w:tcPr>
            <w:tcW w:type="dxa" w:w="2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Credentials</w:t>
            </w:r>
          </w:p>
        </w:tc>
        <w:tc>
          <w:tcPr>
            <w:tcW w:type="dxa" w:w="66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Licences and accreditations with category and validity, OEM partner status, H&amp;S/quality policies if any, company profile PDF download.</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Technical Support</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Genuinely rewritten: support scope, channels, hours, SLA options (only as supplied), how to log a fault.</w:t>
            </w:r>
          </w:p>
        </w:tc>
      </w:tr>
      <w:tr>
        <w:trPr>
          <w:cantSplit/>
        </w:trPr>
        <w:tc>
          <w:tcPr>
            <w:tcW w:type="dxa" w:w="27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Contact / Request a Quote</w:t>
            </w:r>
          </w:p>
        </w:tc>
        <w:tc>
          <w:tcPr>
            <w:tcW w:type="dxa" w:w="66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Qualified form, direct lines, WhatsApp, office location with directions (Wilson Airport, Block 34), map, response-time commitment (if owner confirms).</w:t>
            </w:r>
          </w:p>
        </w:tc>
      </w:tr>
      <w:tr>
        <w:trPr>
          <w:cantSplit/>
        </w:trPr>
        <w:tc>
          <w:tcPr>
            <w:tcW w:type="dxa" w:w="27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Thank-you, 404, Privacy notice</w:t>
            </w:r>
          </w:p>
        </w:tc>
        <w:tc>
          <w:tcPr>
            <w:tcW w:type="dxa" w:w="66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Conversion confirmation and next steps. Proper 404. Privacy notice covering form data (Kenya DPA 2019).</w:t>
            </w:r>
          </w:p>
        </w:tc>
      </w:tr>
    </w:tbl>
    <w:p>
      <w:pPr>
        <w:spacing w:after="60" w:before="0"/>
      </w:pPr>
    </w:p>
    <w:p>
      <w:pPr>
        <w:spacing w:after="80" w:before="60"/>
        <w:jc w:val="both"/>
      </w:pPr>
      <w:r>
        <w:rPr>
          <w:rFonts w:ascii="Calibri" w:cs="Calibri" w:eastAsia="Calibri" w:hAnsi="Calibri"/>
          <w:b w:val="false"/>
          <w:bCs w:val="false"/>
          <w:i/>
          <w:iCs/>
          <w:color w:val="555555"/>
          <w:sz w:val="22"/>
          <w:szCs w:val="22"/>
        </w:rPr>
        <w:t xml:space="preserve">Insights/blog: not in scope. Only add it if Sentrum commits to at least one useful article a month. An empty blog is a negative trust signal.</w:t>
      </w:r>
    </w:p>
    <w:p>
      <w:pPr>
        <w:keepNext/>
        <w:pageBreakBefore/>
        <w:spacing w:after="160" w:before="0"/>
      </w:pPr>
      <w:r>
        <w:rPr>
          <w:rFonts w:ascii="Calibri Light" w:cs="Calibri Light" w:eastAsia="Calibri Light" w:hAnsi="Calibri Light"/>
          <w:b/>
          <w:bCs/>
          <w:color w:val="003B7A"/>
          <w:sz w:val="32"/>
          <w:szCs w:val="32"/>
        </w:rPr>
        <w:t xml:space="preserve">F.  Design Direction</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24"/>
              <w:bottom w:val="single" w:color="CCCCCC" w:sz="1"/>
              <w:right w:val="single" w:color="CCCCCC" w:sz="1"/>
            </w:tcBorders>
            <w:shd w:fill="E8F0FA" w:val="clear"/>
            <w:tcMar>
              <w:top w:type="dxa" w:w="160"/>
              <w:left w:type="dxa" w:w="260"/>
              <w:bottom w:type="dxa" w:w="160"/>
              <w:right w:type="dxa" w:w="260"/>
            </w:tcMar>
            <w:vAlign w:val="center"/>
          </w:tcPr>
          <w:p>
            <w:pPr>
              <w:spacing w:after="0" w:before="0"/>
              <w:jc w:val="both"/>
            </w:pPr>
            <w:r>
              <w:rPr>
                <w:rFonts w:ascii="Calibri" w:cs="Calibri" w:eastAsia="Calibri" w:hAnsi="Calibri"/>
                <w:b/>
                <w:bCs/>
                <w:i w:val="false"/>
                <w:iCs w:val="false"/>
                <w:color w:val="003B7A"/>
                <w:sz w:val="22"/>
                <w:szCs w:val="22"/>
              </w:rPr>
              <w:t xml:space="preserve">Direction: "Engineered, not decorated". Calm, precise and documentary. It should read like a serious engineering contractor that corporate and public-sector buyers trust with their infrastructure, not a startup landing page.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Element</w:t>
            </w:r>
          </w:p>
        </w:tc>
        <w:tc>
          <w:tcPr>
            <w:tcW w:type="dxa" w:w="73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Direction</w:t>
            </w:r>
          </w:p>
        </w:tc>
      </w:tr>
      <w:tr>
        <w:trPr>
          <w:cantSplit/>
        </w:trPr>
        <w:tc>
          <w:tcPr>
            <w:tcW w:type="dxa" w:w="2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Typography</w:t>
            </w:r>
          </w:p>
        </w:tc>
        <w:tc>
          <w:tcPr>
            <w:tcW w:type="dxa" w:w="7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One sans family with a technical feel for headings and body (e.g. Inter Tight / IBM Plex Sans). Monospace accents (IBM Plex Mono) for spec labels, project data and small caps metadata. Body text 17–18 px, headings on a clear scale. Self-hosted WOFF2 subsets.</w:t>
            </w:r>
          </w:p>
        </w:tc>
      </w:tr>
      <w:tr>
        <w:trPr>
          <w:cantSplit/>
        </w:trPr>
        <w:tc>
          <w:tcPr>
            <w:tcW w:type="dxa" w:w="2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Colour</w:t>
            </w:r>
          </w:p>
        </w:tc>
        <w:tc>
          <w:tcPr>
            <w:tcW w:type="dxa" w:w="7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Built from the logo: deep ink navy for surfaces and text, Sentrum logo blue (≈#29A9E1, confirm from brand files) as the single accent, a cool grey scale, white. One warm signal tone used only for primary CTAs. All pairs checked to WCAG AA.</w:t>
            </w:r>
          </w:p>
        </w:tc>
      </w:tr>
      <w:tr>
        <w:trPr>
          <w:cantSplit/>
        </w:trPr>
        <w:tc>
          <w:tcPr>
            <w:tcW w:type="dxa" w:w="2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Layout / grid</w:t>
            </w:r>
          </w:p>
        </w:tc>
        <w:tc>
          <w:tcPr>
            <w:tcW w:type="dxa" w:w="7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12-column grid, generous whitespace, max 1280 px content width. Alternating light and dark bands to pace long pages. Strong left alignment and no centred walls of text.</w:t>
            </w:r>
          </w:p>
        </w:tc>
      </w:tr>
      <w:tr>
        <w:trPr>
          <w:cantSplit/>
        </w:trPr>
        <w:tc>
          <w:tcPr>
            <w:tcW w:type="dxa" w:w="2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Imagery</w:t>
            </w:r>
          </w:p>
        </w:tc>
        <w:tc>
          <w:tcPr>
            <w:tcW w:type="dxa" w:w="7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Priority 1: Sentrum's own site photos (installs, VSAT, racks, fabrication). Priority 2: carefully art-directed, clearly generic imagery (no fake "projects"). Consistent colour grade. Stock server-room clichés removed.</w:t>
            </w:r>
          </w:p>
        </w:tc>
      </w:tr>
      <w:tr>
        <w:trPr>
          <w:cantSplit/>
        </w:trPr>
        <w:tc>
          <w:tcPr>
            <w:tcW w:type="dxa" w:w="2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Iconography</w:t>
            </w:r>
          </w:p>
        </w:tc>
        <w:tc>
          <w:tcPr>
            <w:tcW w:type="dxa" w:w="7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One custom line-icon set (1.5 px stroke) for the 14 services and 5 pillars, drawn in-house as inline SVG. This replaces the icon font and Font Awesome.</w:t>
            </w:r>
          </w:p>
        </w:tc>
      </w:tr>
      <w:tr>
        <w:trPr>
          <w:cantSplit/>
        </w:trPr>
        <w:tc>
          <w:tcPr>
            <w:tcW w:type="dxa" w:w="2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Motion</w:t>
            </w:r>
          </w:p>
        </w:tc>
        <w:tc>
          <w:tcPr>
            <w:tcW w:type="dxa" w:w="7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Minimal and functional: hover and focus states, a short fade-in on load. Content is never hidden behind scroll animation. Respects prefers-reduced-motion.</w:t>
            </w:r>
          </w:p>
        </w:tc>
      </w:tr>
      <w:tr>
        <w:trPr>
          <w:cantSplit/>
        </w:trPr>
        <w:tc>
          <w:tcPr>
            <w:tcW w:type="dxa" w:w="2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Cards &amp; UI</w:t>
            </w:r>
          </w:p>
        </w:tc>
        <w:tc>
          <w:tcPr>
            <w:tcW w:type="dxa" w:w="7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Flat cards with hairline borders, clear titles and a scope line. "Spec sheet" pattern on service pages (scope, environments, brands). Data chips for project facts.</w:t>
            </w:r>
          </w:p>
        </w:tc>
      </w:tr>
      <w:tr>
        <w:trPr>
          <w:cantSplit/>
        </w:trPr>
        <w:tc>
          <w:tcPr>
            <w:tcW w:type="dxa" w:w="2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Navigation</w:t>
            </w:r>
          </w:p>
        </w:tc>
        <w:tc>
          <w:tcPr>
            <w:tcW w:type="dxa" w:w="7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Mega-menu by pillar on desktop. Full-screen accordion on mobile. Header CTA always visible. Breadcrumbs on inner pages.</w:t>
            </w:r>
          </w:p>
        </w:tc>
      </w:tr>
      <w:tr>
        <w:trPr>
          <w:cantSplit/>
        </w:trPr>
        <w:tc>
          <w:tcPr>
            <w:tcW w:type="dxa" w:w="2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Mobile</w:t>
            </w:r>
          </w:p>
        </w:tc>
        <w:tc>
          <w:tcPr>
            <w:tcW w:type="dxa" w:w="7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Positioning line and CTA visible on the first screen. Sticky Call · WhatsApp · Quote bar. Tap targets at least 44 px. Tested at 360–414 px.</w:t>
            </w:r>
          </w:p>
        </w:tc>
      </w:tr>
      <w:tr>
        <w:trPr>
          <w:cantSplit/>
        </w:trPr>
        <w:tc>
          <w:tcPr>
            <w:tcW w:type="dxa" w:w="2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CTA treatment</w:t>
            </w:r>
          </w:p>
        </w:tc>
        <w:tc>
          <w:tcPr>
            <w:tcW w:type="dxa" w:w="7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One primary style (solid, signal colour) for "Request a Quote / Site Survey". Secondary outline style for "Talk to an engineer". Consistent verbs sitewide.</w:t>
            </w:r>
          </w:p>
        </w:tc>
      </w:tr>
      <w:tr>
        <w:trPr>
          <w:cantSplit/>
        </w:trPr>
        <w:tc>
          <w:tcPr>
            <w:tcW w:type="dxa" w:w="20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Trust presentation</w:t>
            </w:r>
          </w:p>
        </w:tc>
        <w:tc>
          <w:tcPr>
            <w:tcW w:type="dxa" w:w="73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Credentials strip (licence categories as text, not just logos). OEM wall with partner status labels. Project facts in data chips. Company registration details in the footer.</w:t>
            </w:r>
          </w:p>
        </w:tc>
      </w:tr>
      <w:tr>
        <w:trPr>
          <w:cantSplit/>
        </w:trPr>
        <w:tc>
          <w:tcPr>
            <w:tcW w:type="dxa" w:w="20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Hierarchy</w:t>
            </w:r>
          </w:p>
        </w:tc>
        <w:tc>
          <w:tcPr>
            <w:tcW w:type="dxa" w:w="73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Every page answers in order: what this is → what Sentrum delivers → proof → next step.</w:t>
            </w:r>
          </w:p>
        </w:tc>
      </w:tr>
    </w:tbl>
    <w:p>
      <w:pPr>
        <w:keepNext/>
        <w:pageBreakBefore/>
        <w:spacing w:after="160" w:before="0"/>
      </w:pPr>
      <w:r>
        <w:rPr>
          <w:rFonts w:ascii="Calibri Light" w:cs="Calibri Light" w:eastAsia="Calibri Light" w:hAnsi="Calibri Light"/>
          <w:b/>
          <w:bCs/>
          <w:color w:val="003B7A"/>
          <w:sz w:val="32"/>
          <w:szCs w:val="32"/>
        </w:rPr>
        <w:t xml:space="preserve">G.  Content Strategy</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Action</w:t>
            </w:r>
          </w:p>
        </w:tc>
        <w:tc>
          <w:tcPr>
            <w:tcW w:type="dxa" w:w="69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Detail</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Keep</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Company description facts, mission/vision/values (tightened), VSAT platform detail, access-control and intrusion technology lists, power scope, fabrication item list, contact details, brand line.</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Rewrite</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All 14 service pages on one structure: outcome → scope → environments → process → technologies → proof → CTA. About page. Homepage. Technical Support (currently a copy of IT Equipment).</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Condense</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Explanations of basic technology (what WiFi/PoE/servers/UC are). The owner and buyers already know. Keep one line of context.</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Add (content requirement)</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Licences/accreditations, OEM partner status, projects, sectors, coverage countries, team/certifications, founding year and registration, support model, response time, company profile PDF, WhatsApp number, social profile URLs.</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Remove</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Residential/B2C framing (Intrusion), fax, "pioneers", "top notch", "supreme", "world-class", "decades" (unless evidenced), © 2019, dead social links, duplicate and truncated copy.</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Strengthen commercially</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State the deliverables a buyer receives (site survey, design, BoQ, supply, installation, testing and commissioning, documentation, training, support) and how to start.</w:t>
            </w:r>
          </w:p>
        </w:tc>
      </w:tr>
    </w:tbl>
    <w:p>
      <w:pPr>
        <w:spacing w:after="80" w:before="0"/>
      </w:pPr>
    </w:p>
    <w:p>
      <w:pPr>
        <w:keepNext/>
        <w:spacing w:after="100" w:before="200"/>
      </w:pPr>
      <w:r>
        <w:rPr>
          <w:rFonts w:ascii="Calibri" w:cs="Calibri" w:eastAsia="Calibri" w:hAnsi="Calibri"/>
          <w:b/>
          <w:bCs/>
          <w:color w:val="005EB8"/>
          <w:sz w:val="24"/>
          <w:szCs w:val="24"/>
        </w:rPr>
        <w:t xml:space="preserve">Example rewrite: VSAT (structure, using only existing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24"/>
              <w:bottom w:val="single" w:color="CCCCCC" w:sz="1"/>
              <w:right w:val="single" w:color="CCCCCC" w:sz="1"/>
            </w:tcBorders>
            <w:shd w:fill="F0F4FA" w:val="clear"/>
            <w:tcMar>
              <w:top w:type="dxa" w:w="160"/>
              <w:left w:type="dxa" w:w="260"/>
              <w:bottom w:type="dxa" w:w="160"/>
              <w:right w:type="dxa" w:w="260"/>
            </w:tcMar>
            <w:vAlign w:val="center"/>
          </w:tcPr>
          <w:p>
            <w:pPr>
              <w:spacing w:after="80" w:before="0"/>
              <w:jc w:val="both"/>
            </w:pPr>
            <w:r>
              <w:rPr>
                <w:rFonts w:ascii="Calibri" w:cs="Calibri" w:eastAsia="Calibri" w:hAnsi="Calibri"/>
                <w:b/>
                <w:bCs/>
                <w:i w:val="false"/>
                <w:iCs w:val="false"/>
                <w:color w:val="003B7A"/>
                <w:sz w:val="22"/>
                <w:szCs w:val="22"/>
              </w:rPr>
              <w:t xml:space="preserve">VSAT &amp; Satellite Connectivity</w:t>
            </w:r>
          </w:p>
          <w:p>
            <w:pPr>
              <w:spacing w:after="80" w:before="0"/>
              <w:jc w:val="both"/>
            </w:pPr>
            <w:r>
              <w:rPr>
                <w:rFonts w:ascii="Calibri" w:cs="Calibri" w:eastAsia="Calibri" w:hAnsi="Calibri"/>
                <w:b w:val="false"/>
                <w:bCs w:val="false"/>
                <w:i w:val="false"/>
                <w:iCs w:val="false"/>
                <w:color w:val="333333"/>
                <w:sz w:val="22"/>
                <w:szCs w:val="22"/>
              </w:rPr>
              <w:t xml:space="preserve">Reliable links where terrestrial networks do not reach. Sentrum installs and commissions VSAT terminals and backhaul across shared-platform and dedicated networks, including iDirect, SkyEdge and Comtech systems, TV broadcast and SCPC links, and antennas from small Ku-band terminals to large teleport antennas and RFTs.</w:t>
            </w:r>
          </w:p>
          <w:p>
            <w:pPr>
              <w:spacing w:after="0" w:before="0"/>
              <w:jc w:val="both"/>
            </w:pPr>
            <w:r>
              <w:rPr>
                <w:rFonts w:ascii="Calibri" w:cs="Calibri" w:eastAsia="Calibri" w:hAnsi="Calibri"/>
                <w:b w:val="false"/>
                <w:bCs w:val="false"/>
                <w:i w:val="false"/>
                <w:iCs w:val="false"/>
                <w:color w:val="333333"/>
                <w:sz w:val="22"/>
                <w:szCs w:val="22"/>
              </w:rPr>
              <w:t xml:space="preserve">Scope: site survey · link design support · supply · mounting and fabrication · installation · commissioning · support.   Proof: [project content required].</w:t>
            </w:r>
          </w:p>
        </w:tc>
      </w:tr>
    </w:tbl>
    <w:p>
      <w:pPr>
        <w:spacing w:after="80" w:before="0"/>
      </w:pPr>
    </w:p>
    <w:p>
      <w:pPr>
        <w:keepNext/>
        <w:spacing w:after="100" w:before="200"/>
      </w:pPr>
      <w:r>
        <w:rPr>
          <w:rFonts w:ascii="Calibri" w:cs="Calibri" w:eastAsia="Calibri" w:hAnsi="Calibri"/>
          <w:b/>
          <w:bCs/>
          <w:color w:val="005EB8"/>
          <w:sz w:val="24"/>
          <w:szCs w:val="24"/>
        </w:rPr>
        <w:t xml:space="preserve">Client content request (send on Day 0)</w:t>
      </w:r>
    </w:p>
    <w:p>
      <w:pPr>
        <w:pStyle w:val="ListParagraph"/>
        <w:numPr>
          <w:ilvl w:val="0"/>
          <w:numId w:val="2"/>
        </w:numPr>
        <w:spacing w:after="30" w:before="30"/>
        <w:jc w:val="both"/>
      </w:pPr>
      <w:r>
        <w:rPr>
          <w:rFonts w:ascii="Calibri" w:cs="Calibri" w:eastAsia="Calibri" w:hAnsi="Calibri"/>
          <w:color w:val="333333"/>
          <w:sz w:val="20"/>
          <w:szCs w:val="20"/>
        </w:rPr>
        <w:t xml:space="preserve">Registered company name, registration year and KRA/BRS details to show (optional).</w:t>
      </w:r>
    </w:p>
    <w:p>
      <w:pPr>
        <w:pStyle w:val="ListParagraph"/>
        <w:numPr>
          <w:ilvl w:val="0"/>
          <w:numId w:val="2"/>
        </w:numPr>
        <w:spacing w:after="30" w:before="30"/>
        <w:jc w:val="both"/>
      </w:pPr>
      <w:r>
        <w:rPr>
          <w:rFonts w:ascii="Calibri" w:cs="Calibri" w:eastAsia="Calibri" w:hAnsi="Calibri"/>
          <w:color w:val="333333"/>
          <w:sz w:val="20"/>
          <w:szCs w:val="20"/>
        </w:rPr>
        <w:t xml:space="preserve">Licences and accreditations held, with category and validity (CA, ICTA, NCA, EPRA, others).</w:t>
      </w:r>
    </w:p>
    <w:p>
      <w:pPr>
        <w:pStyle w:val="ListParagraph"/>
        <w:numPr>
          <w:ilvl w:val="0"/>
          <w:numId w:val="2"/>
        </w:numPr>
        <w:spacing w:after="30" w:before="30"/>
        <w:jc w:val="both"/>
      </w:pPr>
      <w:r>
        <w:rPr>
          <w:rFonts w:ascii="Calibri" w:cs="Calibri" w:eastAsia="Calibri" w:hAnsi="Calibri"/>
          <w:color w:val="333333"/>
          <w:sz w:val="20"/>
          <w:szCs w:val="20"/>
        </w:rPr>
        <w:t xml:space="preserve">OEM relationships and their status for each of the 25 logos: authorised partner, certified installer or supplier only.</w:t>
      </w:r>
    </w:p>
    <w:p>
      <w:pPr>
        <w:pStyle w:val="ListParagraph"/>
        <w:numPr>
          <w:ilvl w:val="0"/>
          <w:numId w:val="2"/>
        </w:numPr>
        <w:spacing w:after="30" w:before="30"/>
        <w:jc w:val="both"/>
      </w:pPr>
      <w:r>
        <w:rPr>
          <w:rFonts w:ascii="Calibri" w:cs="Calibri" w:eastAsia="Calibri" w:hAnsi="Calibri"/>
          <w:color w:val="333333"/>
          <w:sz w:val="20"/>
          <w:szCs w:val="20"/>
        </w:rPr>
        <w:t xml:space="preserve">3–6 projects: client (or anonymised descriptor), location, year, scope, systems, scale, photos.</w:t>
      </w:r>
    </w:p>
    <w:p>
      <w:pPr>
        <w:pStyle w:val="ListParagraph"/>
        <w:numPr>
          <w:ilvl w:val="0"/>
          <w:numId w:val="2"/>
        </w:numPr>
        <w:spacing w:after="30" w:before="30"/>
        <w:jc w:val="both"/>
      </w:pPr>
      <w:r>
        <w:rPr>
          <w:rFonts w:ascii="Calibri" w:cs="Calibri" w:eastAsia="Calibri" w:hAnsi="Calibri"/>
          <w:color w:val="333333"/>
          <w:sz w:val="20"/>
          <w:szCs w:val="20"/>
        </w:rPr>
        <w:t xml:space="preserve">Sectors served and countries worked in. Team size and engineer certifications (optional).</w:t>
      </w:r>
    </w:p>
    <w:p>
      <w:pPr>
        <w:pStyle w:val="ListParagraph"/>
        <w:numPr>
          <w:ilvl w:val="0"/>
          <w:numId w:val="2"/>
        </w:numPr>
        <w:spacing w:after="30" w:before="30"/>
        <w:jc w:val="both"/>
      </w:pPr>
      <w:r>
        <w:rPr>
          <w:rFonts w:ascii="Calibri" w:cs="Calibri" w:eastAsia="Calibri" w:hAnsi="Calibri"/>
          <w:color w:val="333333"/>
          <w:sz w:val="20"/>
          <w:szCs w:val="20"/>
        </w:rPr>
        <w:t xml:space="preserve">Support model: hours, channels, SLA tiers if any. Target response time for enquiries.</w:t>
      </w:r>
    </w:p>
    <w:p>
      <w:pPr>
        <w:pStyle w:val="ListParagraph"/>
        <w:numPr>
          <w:ilvl w:val="0"/>
          <w:numId w:val="2"/>
        </w:numPr>
        <w:spacing w:after="30" w:before="30"/>
        <w:jc w:val="both"/>
      </w:pPr>
      <w:r>
        <w:rPr>
          <w:rFonts w:ascii="Calibri" w:cs="Calibri" w:eastAsia="Calibri" w:hAnsi="Calibri"/>
          <w:color w:val="333333"/>
          <w:sz w:val="20"/>
          <w:szCs w:val="20"/>
        </w:rPr>
        <w:t xml:space="preserve">WhatsApp business number. Social profile URLs. Company profile PDF (or approval for us to lay one out, out of scope).</w:t>
      </w:r>
    </w:p>
    <w:p>
      <w:pPr>
        <w:pStyle w:val="ListParagraph"/>
        <w:numPr>
          <w:ilvl w:val="0"/>
          <w:numId w:val="2"/>
        </w:numPr>
        <w:spacing w:after="30" w:before="30"/>
        <w:jc w:val="both"/>
      </w:pPr>
      <w:r>
        <w:rPr>
          <w:rFonts w:ascii="Calibri" w:cs="Calibri" w:eastAsia="Calibri" w:hAnsi="Calibri"/>
          <w:color w:val="333333"/>
          <w:sz w:val="20"/>
          <w:szCs w:val="20"/>
        </w:rPr>
        <w:t xml:space="preserve">Confirmation of CCTV as a service. Confirmation that metal fabrication is offered to external clients or only in support of installations.</w:t>
      </w:r>
    </w:p>
    <w:p>
      <w:pPr>
        <w:keepNext/>
        <w:pageBreakBefore/>
        <w:spacing w:after="160" w:before="0"/>
      </w:pPr>
      <w:r>
        <w:rPr>
          <w:rFonts w:ascii="Calibri Light" w:cs="Calibri Light" w:eastAsia="Calibri Light" w:hAnsi="Calibri Light"/>
          <w:b/>
          <w:bCs/>
          <w:color w:val="003B7A"/>
          <w:sz w:val="32"/>
          <w:szCs w:val="32"/>
        </w:rPr>
        <w:t xml:space="preserve">H.  Technical &amp; SEO Recommendations</w:t>
      </w:r>
    </w:p>
    <w:p>
      <w:pPr>
        <w:pBdr>
          <w:bottom w:val="single" w:color="D4AF37" w:sz="12" w:space="1"/>
        </w:pBdr>
        <w:spacing w:after="200" w:before="0"/>
      </w:pPr>
    </w:p>
    <w:p>
      <w:pPr>
        <w:keepNext/>
        <w:spacing w:after="100" w:before="200"/>
      </w:pPr>
      <w:r>
        <w:rPr>
          <w:rFonts w:ascii="Calibri" w:cs="Calibri" w:eastAsia="Calibri" w:hAnsi="Calibri"/>
          <w:b/>
          <w:bCs/>
          <w:color w:val="005EB8"/>
          <w:sz w:val="24"/>
          <w:szCs w:val="24"/>
        </w:rPr>
        <w:t xml:space="preserve">H1.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Area</w:t>
            </w:r>
          </w:p>
        </w:tc>
        <w:tc>
          <w:tcPr>
            <w:tcW w:type="dxa" w:w="75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Recommendation</w:t>
            </w:r>
          </w:p>
        </w:tc>
      </w:tr>
      <w:tr>
        <w:trPr>
          <w:cantSplit/>
        </w:trPr>
        <w:tc>
          <w:tcPr>
            <w:tcW w:type="dxa" w:w="18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Build</w:t>
            </w:r>
          </w:p>
        </w:tc>
        <w:tc>
          <w:tcPr>
            <w:tcW w:type="dxa" w:w="75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Astro static build, component templates, plain CSS with tokens, no jQuery or carousel libraries. Target under 150 KB of CSS+JS combined on the homepage.</w:t>
            </w:r>
          </w:p>
        </w:tc>
      </w:tr>
      <w:tr>
        <w:trPr>
          <w:cantSplit/>
        </w:trPr>
        <w:tc>
          <w:tcPr>
            <w:tcW w:type="dxa" w:w="18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Images</w:t>
            </w:r>
          </w:p>
        </w:tc>
        <w:tc>
          <w:tcPr>
            <w:tcW w:type="dxa" w:w="75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AVIF/WebP with responsive srcset, explicit width/height, lazy loading below the fold, preloaded LCP image. Logos as optimised SVG where available.</w:t>
            </w:r>
          </w:p>
        </w:tc>
      </w:tr>
      <w:tr>
        <w:trPr>
          <w:cantSplit/>
        </w:trPr>
        <w:tc>
          <w:tcPr>
            <w:tcW w:type="dxa" w:w="18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Fonts</w:t>
            </w:r>
          </w:p>
        </w:tc>
        <w:tc>
          <w:tcPr>
            <w:tcW w:type="dxa" w:w="75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Self-hosted WOFF2 subsets, font-display: swap. Two families maximum.</w:t>
            </w:r>
          </w:p>
        </w:tc>
      </w:tr>
      <w:tr>
        <w:trPr>
          <w:cantSplit/>
        </w:trPr>
        <w:tc>
          <w:tcPr>
            <w:tcW w:type="dxa" w:w="18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Hosting</w:t>
            </w:r>
          </w:p>
        </w:tc>
        <w:tc>
          <w:tcPr>
            <w:tcW w:type="dxa" w:w="75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Keep S3 + CloudFront. Add a CloudFront response-headers policy (HSTS, X-Content-Type-Options, Referrer-Policy, frame-ancestors via CSP, Permissions-Policy). Strip x-amz-meta-* headers. Custom 404 response. Confirm HTTP→HTTPS and www→apex redirects (not testable from our network).</w:t>
            </w:r>
          </w:p>
        </w:tc>
      </w:tr>
      <w:tr>
        <w:trPr>
          <w:cantSplit/>
        </w:trPr>
        <w:tc>
          <w:tcPr>
            <w:tcW w:type="dxa" w:w="18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Forms</w:t>
            </w:r>
          </w:p>
        </w:tc>
        <w:tc>
          <w:tcPr>
            <w:tcW w:type="dxa" w:w="75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Lightweight serverless handler (e.g. AWS Lambda + SES in the same account, or an equivalent form service). Honeypot plus a privacy-respecting challenge (e.g. Cloudflare Turnstile). Email notification plus auto-reply. No form data stored beyond email unless agreed.</w:t>
            </w:r>
          </w:p>
        </w:tc>
      </w:tr>
      <w:tr>
        <w:trPr>
          <w:cantSplit/>
        </w:trPr>
        <w:tc>
          <w:tcPr>
            <w:tcW w:type="dxa" w:w="18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Analytics</w:t>
            </w:r>
          </w:p>
        </w:tc>
        <w:tc>
          <w:tcPr>
            <w:tcW w:type="dxa" w:w="75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GA4 or a cookieless alternative. Events for form submit, tel: click, WhatsApp click and profile download. Consent notice if cookies are used.</w:t>
            </w:r>
          </w:p>
        </w:tc>
      </w:tr>
      <w:tr>
        <w:trPr>
          <w:cantSplit/>
        </w:trPr>
        <w:tc>
          <w:tcPr>
            <w:tcW w:type="dxa" w:w="18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Accessibility</w:t>
            </w:r>
          </w:p>
        </w:tc>
        <w:tc>
          <w:tcPr>
            <w:tcW w:type="dxa" w:w="75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WCAG 2.2 AA target: semantic landmarks, one H1 per page, focus states, labelled icon links, AA contrast, keyboard-operable menu, reduced-motion support.</w:t>
            </w:r>
          </w:p>
        </w:tc>
      </w:tr>
      <w:tr>
        <w:trPr>
          <w:cantSplit/>
        </w:trPr>
        <w:tc>
          <w:tcPr>
            <w:tcW w:type="dxa" w:w="18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Quality gates</w:t>
            </w:r>
          </w:p>
        </w:tc>
        <w:tc>
          <w:tcPr>
            <w:tcW w:type="dxa" w:w="75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Lighthouse at least 90 for performance, accessibility, best practices and SEO on mobile (lab). Link checker. HTML validation. Cross-browser check (Chrome, Safari iOS, Samsung Internet, Firefox, Edge).</w:t>
            </w:r>
          </w:p>
        </w:tc>
      </w:tr>
    </w:tbl>
    <w:p>
      <w:pPr>
        <w:spacing w:after="80" w:before="0"/>
      </w:pPr>
    </w:p>
    <w:p>
      <w:pPr>
        <w:keepNext/>
        <w:spacing w:after="100" w:before="200"/>
      </w:pPr>
      <w:r>
        <w:rPr>
          <w:rFonts w:ascii="Calibri" w:cs="Calibri" w:eastAsia="Calibri" w:hAnsi="Calibri"/>
          <w:b/>
          <w:bCs/>
          <w:color w:val="005EB8"/>
          <w:sz w:val="24"/>
          <w:szCs w:val="24"/>
        </w:rPr>
        <w:t xml:space="preserve">H2. SEO</w:t>
      </w:r>
    </w:p>
    <w:p>
      <w:pPr>
        <w:pStyle w:val="ListParagraph"/>
        <w:numPr>
          <w:ilvl w:val="0"/>
          <w:numId w:val="2"/>
        </w:numPr>
        <w:spacing w:after="30" w:before="30"/>
        <w:jc w:val="both"/>
      </w:pPr>
      <w:r>
        <w:rPr>
          <w:rFonts w:ascii="Calibri" w:cs="Calibri" w:eastAsia="Calibri" w:hAnsi="Calibri"/>
          <w:color w:val="333333"/>
          <w:sz w:val="20"/>
          <w:szCs w:val="20"/>
        </w:rPr>
        <w:t xml:space="preserve">Architecture: pillar → service hierarchy with breadcrumbs and contextual links (service ↔ projects ↔ pillar). Every page is reachable within two clicks.</w:t>
      </w:r>
    </w:p>
    <w:p>
      <w:pPr>
        <w:pStyle w:val="ListParagraph"/>
        <w:numPr>
          <w:ilvl w:val="0"/>
          <w:numId w:val="2"/>
        </w:numPr>
        <w:spacing w:after="30" w:before="30"/>
        <w:jc w:val="both"/>
      </w:pPr>
      <w:r>
        <w:rPr>
          <w:rFonts w:ascii="Calibri" w:cs="Calibri" w:eastAsia="Calibri" w:hAnsi="Calibri"/>
          <w:color w:val="333333"/>
          <w:sz w:val="20"/>
          <w:szCs w:val="20"/>
        </w:rPr>
        <w:t xml:space="preserve">Page targeting (one clear intent per page), for example: structured cabling / network installation Nairobi &amp; Kenya; VSAT installation Kenya; video wall installation Kenya; access control systems Kenya; UPS &amp; power installation Kenya; audio-visual / conference room systems Kenya. Written for the buyer, never stuffed.</w:t>
      </w:r>
    </w:p>
    <w:p>
      <w:pPr>
        <w:pStyle w:val="ListParagraph"/>
        <w:numPr>
          <w:ilvl w:val="0"/>
          <w:numId w:val="2"/>
        </w:numPr>
        <w:spacing w:after="30" w:before="30"/>
        <w:jc w:val="both"/>
      </w:pPr>
      <w:r>
        <w:rPr>
          <w:rFonts w:ascii="Calibri" w:cs="Calibri" w:eastAsia="Calibri" w:hAnsi="Calibri"/>
          <w:color w:val="333333"/>
          <w:sz w:val="20"/>
          <w:szCs w:val="20"/>
        </w:rPr>
        <w:t xml:space="preserve">Unique &lt;title&gt; (under 60 characters) and meta description (under 155 characters) per page. Fix "About Us" on /services.html and the "Ingrastracture" typo.</w:t>
      </w:r>
    </w:p>
    <w:p>
      <w:pPr>
        <w:pStyle w:val="ListParagraph"/>
        <w:numPr>
          <w:ilvl w:val="0"/>
          <w:numId w:val="2"/>
        </w:numPr>
        <w:spacing w:after="30" w:before="30"/>
        <w:jc w:val="both"/>
      </w:pPr>
      <w:r>
        <w:rPr>
          <w:rFonts w:ascii="Calibri" w:cs="Calibri" w:eastAsia="Calibri" w:hAnsi="Calibri"/>
          <w:color w:val="333333"/>
          <w:sz w:val="20"/>
          <w:szCs w:val="20"/>
        </w:rPr>
        <w:t xml:space="preserve">One H1 per page with a logical H2/H3 order.</w:t>
      </w:r>
    </w:p>
    <w:p>
      <w:pPr>
        <w:pStyle w:val="ListParagraph"/>
        <w:numPr>
          <w:ilvl w:val="0"/>
          <w:numId w:val="2"/>
        </w:numPr>
        <w:spacing w:after="30" w:before="30"/>
        <w:jc w:val="both"/>
      </w:pPr>
      <w:r>
        <w:rPr>
          <w:rFonts w:ascii="Calibri" w:cs="Calibri" w:eastAsia="Calibri" w:hAnsi="Calibri"/>
          <w:color w:val="333333"/>
          <w:sz w:val="20"/>
          <w:szCs w:val="20"/>
        </w:rPr>
        <w:t xml:space="preserve">Local relevance: consistent name, address and phone (NAP) sitewide. Create or claim a Google Business Profile (none found in our search; verify with owner). Directions to the Wilson Airport office.</w:t>
      </w:r>
    </w:p>
    <w:p>
      <w:pPr>
        <w:pStyle w:val="ListParagraph"/>
        <w:numPr>
          <w:ilvl w:val="0"/>
          <w:numId w:val="2"/>
        </w:numPr>
        <w:spacing w:after="30" w:before="30"/>
        <w:jc w:val="both"/>
      </w:pPr>
      <w:r>
        <w:rPr>
          <w:rFonts w:ascii="Calibri" w:cs="Calibri" w:eastAsia="Calibri" w:hAnsi="Calibri"/>
          <w:color w:val="333333"/>
          <w:sz w:val="20"/>
          <w:szCs w:val="20"/>
        </w:rPr>
        <w:t xml:space="preserve">Structured data (JSON-LD): Organization/LocalBusiness (name, logo, address, phone, sameAs), BreadcrumbList, and Service on service pages. Skip FAQ schema, since Google now limits FAQ rich results to a small set of authoritative sites, so it adds little here.</w:t>
      </w:r>
    </w:p>
    <w:p>
      <w:pPr>
        <w:pStyle w:val="ListParagraph"/>
        <w:numPr>
          <w:ilvl w:val="0"/>
          <w:numId w:val="2"/>
        </w:numPr>
        <w:spacing w:after="30" w:before="30"/>
        <w:jc w:val="both"/>
      </w:pPr>
      <w:r>
        <w:rPr>
          <w:rFonts w:ascii="Calibri" w:cs="Calibri" w:eastAsia="Calibri" w:hAnsi="Calibri"/>
          <w:color w:val="333333"/>
          <w:sz w:val="20"/>
          <w:szCs w:val="20"/>
        </w:rPr>
        <w:t xml:space="preserve">Technical: XML sitemap and robots.txt (both currently return S3 403), canonical tags, a real 404, Open Graph/Twitter cards for LinkedIn and WhatsApp sharing, submission to Google Search Console and Bing Webmaster Tools.</w:t>
      </w:r>
    </w:p>
    <w:p>
      <w:pPr>
        <w:pStyle w:val="ListParagraph"/>
        <w:numPr>
          <w:ilvl w:val="0"/>
          <w:numId w:val="2"/>
        </w:numPr>
        <w:spacing w:after="30" w:before="30"/>
        <w:jc w:val="both"/>
      </w:pPr>
      <w:r>
        <w:rPr>
          <w:rFonts w:ascii="Calibri" w:cs="Calibri" w:eastAsia="Calibri" w:hAnsi="Calibri"/>
          <w:color w:val="333333"/>
          <w:sz w:val="20"/>
          <w:szCs w:val="20"/>
        </w:rPr>
        <w:t xml:space="preserve">Core Web Vitals: LCP under 2.5 s, INP under 200 ms, CLS under 0.1 on mid-range Android over 4G. This is the realistic Kenyan buyer device. The static build makes it achievable.</w:t>
      </w:r>
    </w:p>
    <w:p>
      <w:pPr>
        <w:pStyle w:val="ListParagraph"/>
        <w:numPr>
          <w:ilvl w:val="0"/>
          <w:numId w:val="2"/>
        </w:numPr>
        <w:spacing w:after="30" w:before="30"/>
        <w:jc w:val="both"/>
      </w:pPr>
      <w:r>
        <w:rPr>
          <w:rFonts w:ascii="Calibri" w:cs="Calibri" w:eastAsia="Calibri" w:hAnsi="Calibri"/>
          <w:color w:val="333333"/>
          <w:sz w:val="20"/>
          <w:szCs w:val="20"/>
        </w:rPr>
        <w:t xml:space="preserve">Off-site (advice, not in build scope): consistent LinkedIn company page, directory listings with correct NAP, OEM partner locator listings where Sentrum qualifies. No paid links.</w:t>
      </w:r>
    </w:p>
    <w:p>
      <w:pPr>
        <w:keepNext/>
        <w:pageBreakBefore/>
        <w:spacing w:after="160" w:before="0"/>
      </w:pPr>
      <w:r>
        <w:rPr>
          <w:rFonts w:ascii="Calibri Light" w:cs="Calibri Light" w:eastAsia="Calibri Light" w:hAnsi="Calibri Light"/>
          <w:b/>
          <w:bCs/>
          <w:color w:val="003B7A"/>
          <w:sz w:val="32"/>
          <w:szCs w:val="32"/>
        </w:rPr>
        <w:t xml:space="preserve">I.  Conversion Strategy</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Element</w:t>
            </w:r>
          </w:p>
        </w:tc>
        <w:tc>
          <w:tcPr>
            <w:tcW w:type="dxa" w:w="69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Recommendation</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Primary CTA</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Request a Quote / Site Survey. Present in the header, hero, every service page and the CTA band. Pre-fills the service when clicked from a service page.</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Secondary CTA</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Talk to an engineer: tap-to-call and WhatsApp click-to-chat with a pre-filled message naming the page's service.</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Tertiary</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Download company profile (PDF, gated only by a click, not by a form). Procurement teams need it for vendor files.</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Mobile</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Sticky bottom bar: Call · WhatsApp · Quote.</w:t>
            </w:r>
          </w:p>
        </w:tc>
      </w:tr>
    </w:tbl>
    <w:p>
      <w:pPr>
        <w:spacing w:after="80" w:before="0"/>
      </w:pPr>
    </w:p>
    <w:p>
      <w:pPr>
        <w:keepNext/>
        <w:spacing w:after="100" w:before="200"/>
      </w:pPr>
      <w:r>
        <w:rPr>
          <w:rFonts w:ascii="Calibri" w:cs="Calibri" w:eastAsia="Calibri" w:hAnsi="Calibri"/>
          <w:b/>
          <w:bCs/>
          <w:color w:val="005EB8"/>
          <w:sz w:val="24"/>
          <w:szCs w:val="24"/>
        </w:rPr>
        <w:t xml:space="preserve">Enquiry form (one step, about 8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Field</w:t>
            </w:r>
          </w:p>
        </w:tc>
        <w:tc>
          <w:tcPr>
            <w:tcW w:type="dxa" w:w="50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Why</w:t>
            </w:r>
          </w:p>
        </w:tc>
      </w:tr>
      <w:tr>
        <w:trPr>
          <w:cantSplit/>
        </w:trPr>
        <w:tc>
          <w:tcPr>
            <w:tcW w:type="dxa" w:w="4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Name*, Organisation*, Email*, Phone*</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Contact. Phone is required because most follow-up in this market is by call.</w:t>
            </w:r>
          </w:p>
        </w:tc>
      </w:tr>
      <w:tr>
        <w:trPr>
          <w:cantSplit/>
        </w:trPr>
        <w:tc>
          <w:tcPr>
            <w:tcW w:type="dxa" w:w="4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Service(s) of interest* (multi-select by pillar)</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Routes the enquiry and signals scope.</w:t>
            </w:r>
          </w:p>
        </w:tc>
      </w:tr>
      <w:tr>
        <w:trPr>
          <w:cantSplit/>
        </w:trPr>
        <w:tc>
          <w:tcPr>
            <w:tcW w:type="dxa" w:w="4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Site location (town/county/country)*</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Qualifies logistics and VSAT/remote work.</w:t>
            </w:r>
          </w:p>
        </w:tc>
      </w:tr>
      <w:tr>
        <w:trPr>
          <w:cantSplit/>
        </w:trPr>
        <w:tc>
          <w:tcPr>
            <w:tcW w:type="dxa" w:w="4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Enquiry type: new project · tender/RFQ · upgrade · fault/support</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Separates sales from support and flags tenders.</w:t>
            </w:r>
          </w:p>
        </w:tc>
      </w:tr>
      <w:tr>
        <w:trPr>
          <w:cantSplit/>
        </w:trPr>
        <w:tc>
          <w:tcPr>
            <w:tcW w:type="dxa" w:w="4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Timeframe: urgent · 1–3 months · 3+ months</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Prioritises follow-up.</w:t>
            </w:r>
          </w:p>
        </w:tc>
      </w:tr>
      <w:tr>
        <w:trPr>
          <w:cantSplit/>
        </w:trPr>
        <w:tc>
          <w:tcPr>
            <w:tcW w:type="dxa" w:w="43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Message; optional attachment (BoQ/tender doc, max 10 MB)</w:t>
            </w:r>
          </w:p>
        </w:tc>
        <w:tc>
          <w:tcPr>
            <w:tcW w:type="dxa" w:w="50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Lets tender teams send documents directly.</w:t>
            </w:r>
          </w:p>
        </w:tc>
      </w:tr>
      <w:tr>
        <w:trPr>
          <w:cantSplit/>
        </w:trPr>
        <w:tc>
          <w:tcPr>
            <w:tcW w:type="dxa" w:w="43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Consent line + privacy link</w:t>
            </w:r>
          </w:p>
        </w:tc>
        <w:tc>
          <w:tcPr>
            <w:tcW w:type="dxa" w:w="50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Kenya DPA 2019 transparency.</w:t>
            </w:r>
          </w:p>
        </w:tc>
      </w:tr>
    </w:tbl>
    <w:p>
      <w:pPr>
        <w:spacing w:after="80" w:before="0"/>
      </w:pPr>
    </w:p>
    <w:p>
      <w:pPr>
        <w:pStyle w:val="ListParagraph"/>
        <w:numPr>
          <w:ilvl w:val="0"/>
          <w:numId w:val="2"/>
        </w:numPr>
        <w:spacing w:after="30" w:before="30"/>
        <w:jc w:val="both"/>
      </w:pPr>
      <w:r>
        <w:rPr>
          <w:rFonts w:ascii="Calibri" w:cs="Calibri" w:eastAsia="Calibri" w:hAnsi="Calibri"/>
          <w:color w:val="333333"/>
          <w:sz w:val="20"/>
          <w:szCs w:val="20"/>
        </w:rPr>
        <w:t xml:space="preserve">After submit: thank-you page stating the response window (owner to confirm) and direct numbers. Auto-reply email to the enquirer.</w:t>
      </w:r>
    </w:p>
    <w:p>
      <w:pPr>
        <w:pStyle w:val="ListParagraph"/>
        <w:numPr>
          <w:ilvl w:val="0"/>
          <w:numId w:val="2"/>
        </w:numPr>
        <w:spacing w:after="30" w:before="30"/>
        <w:jc w:val="both"/>
      </w:pPr>
      <w:r>
        <w:rPr>
          <w:rFonts w:ascii="Calibri" w:cs="Calibri" w:eastAsia="Calibri" w:hAnsi="Calibri"/>
          <w:color w:val="333333"/>
          <w:sz w:val="20"/>
          <w:szCs w:val="20"/>
        </w:rPr>
        <w:t xml:space="preserve">Trust at the point of action: next to the form, a short credentials list, "what happens next" in 3 steps, and office address.</w:t>
      </w:r>
    </w:p>
    <w:p>
      <w:pPr>
        <w:pStyle w:val="ListParagraph"/>
        <w:numPr>
          <w:ilvl w:val="0"/>
          <w:numId w:val="2"/>
        </w:numPr>
        <w:spacing w:after="30" w:before="30"/>
        <w:jc w:val="both"/>
      </w:pPr>
      <w:r>
        <w:rPr>
          <w:rFonts w:ascii="Calibri" w:cs="Calibri" w:eastAsia="Calibri" w:hAnsi="Calibri"/>
          <w:color w:val="333333"/>
          <w:sz w:val="20"/>
          <w:szCs w:val="20"/>
        </w:rPr>
        <w:t xml:space="preserve">Service-to-enquiry pathways: every service and project page ends with a contextual CTA ("Planning a VSAT rollout? Request a site survey").</w:t>
      </w:r>
    </w:p>
    <w:p>
      <w:pPr>
        <w:pStyle w:val="ListParagraph"/>
        <w:numPr>
          <w:ilvl w:val="0"/>
          <w:numId w:val="2"/>
        </w:numPr>
        <w:spacing w:after="30" w:before="30"/>
        <w:jc w:val="both"/>
      </w:pPr>
      <w:r>
        <w:rPr>
          <w:rFonts w:ascii="Calibri" w:cs="Calibri" w:eastAsia="Calibri" w:hAnsi="Calibri"/>
          <w:color w:val="333333"/>
          <w:sz w:val="20"/>
          <w:szCs w:val="20"/>
        </w:rPr>
        <w:t xml:space="preserve">Social proof: projects and credentials first. Testimonials only if real, attributed and approved. OEM logos labelled with actual status.</w:t>
      </w:r>
    </w:p>
    <w:p>
      <w:pPr>
        <w:pStyle w:val="ListParagraph"/>
        <w:numPr>
          <w:ilvl w:val="0"/>
          <w:numId w:val="2"/>
        </w:numPr>
        <w:spacing w:after="30" w:before="30"/>
        <w:jc w:val="both"/>
      </w:pPr>
      <w:r>
        <w:rPr>
          <w:rFonts w:ascii="Calibri" w:cs="Calibri" w:eastAsia="Calibri" w:hAnsi="Calibri"/>
          <w:color w:val="333333"/>
          <w:sz w:val="20"/>
          <w:szCs w:val="20"/>
        </w:rPr>
        <w:t xml:space="preserve">Measure: form submits, calls, WhatsApp clicks and profile downloads, tracked as GA4 events and reviewed monthly (if a support retainer is taken).</w:t>
      </w:r>
    </w:p>
    <w:p>
      <w:pPr>
        <w:keepNext/>
        <w:pageBreakBefore/>
        <w:spacing w:after="160" w:before="0"/>
      </w:pPr>
      <w:r>
        <w:rPr>
          <w:rFonts w:ascii="Calibri Light" w:cs="Calibri Light" w:eastAsia="Calibri Light" w:hAnsi="Calibri Light"/>
          <w:b/>
          <w:bCs/>
          <w:color w:val="003B7A"/>
          <w:sz w:val="32"/>
          <w:szCs w:val="32"/>
        </w:rPr>
        <w:t xml:space="preserve">J.  Scope of Work</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Workstream</w:t>
            </w:r>
          </w:p>
        </w:tc>
        <w:tc>
          <w:tcPr>
            <w:tcW w:type="dxa" w:w="69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Included</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Strategy &amp; architecture</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Audit (this document), positioning, sitemap, page wireframes, content brief to client</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Visual design</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Design system (type, colour, grid, components), homepage + key template designs, custom icon set (19 icons)</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Content</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Copy rewrite: home, about, solutions hub, 5 pillars, 14 services, credentials, contact, projects (from supplied data), sectors (if confirmed), microcopy, all titles and meta</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Build</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Static site: about 26 pages on 8 templates (home, hub, pillar, service, project index, case study, standard page, contact); responsive; accessible; form with spam protection and email routing; WhatsApp/tel integration; analytics events</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Assets</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Image selection, editing and optimisation of Sentrum-supplied photos; art-directed placeholder imagery where needed; OEM logo clean-up</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SEO &amp; technical</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Metadata, JSON-LD, sitemap, robots, canonicals, OG cards, 404, redirects map, security headers, Search Console/Bing setup, Google Business Profile guidance</w:t>
            </w:r>
          </w:p>
        </w:tc>
      </w:tr>
      <w:tr>
        <w:trPr>
          <w:cantSplit/>
        </w:trPr>
        <w:tc>
          <w:tcPr>
            <w:tcW w:type="dxa" w:w="24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QA &amp; launch</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Cross-device/browser testing, Lighthouse, link and form testing, deployment to S3/CloudFront, 30 days post-launch fixes</w:t>
            </w:r>
          </w:p>
        </w:tc>
      </w:tr>
      <w:tr>
        <w:trPr>
          <w:cantSplit/>
        </w:trPr>
        <w:tc>
          <w:tcPr>
            <w:tcW w:type="dxa" w:w="24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Handover</w:t>
            </w:r>
          </w:p>
        </w:tc>
        <w:tc>
          <w:tcPr>
            <w:tcW w:type="dxa" w:w="69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Source repository, deployment notes, 30-minute walkthrough</w:t>
            </w:r>
          </w:p>
        </w:tc>
      </w:tr>
    </w:tbl>
    <w:p>
      <w:pPr>
        <w:spacing w:after="80" w:before="0"/>
      </w:pPr>
    </w:p>
    <w:p>
      <w:pPr>
        <w:keepNext/>
        <w:spacing w:after="100" w:before="200"/>
      </w:pPr>
      <w:r>
        <w:rPr>
          <w:rFonts w:ascii="Calibri" w:cs="Calibri" w:eastAsia="Calibri" w:hAnsi="Calibri"/>
          <w:b/>
          <w:bCs/>
          <w:color w:val="005EB8"/>
          <w:sz w:val="24"/>
          <w:szCs w:val="24"/>
        </w:rPr>
        <w:t xml:space="preserve">Out of scope (quoted separately if needed)</w:t>
      </w:r>
    </w:p>
    <w:p>
      <w:pPr>
        <w:pStyle w:val="ListParagraph"/>
        <w:numPr>
          <w:ilvl w:val="0"/>
          <w:numId w:val="2"/>
        </w:numPr>
        <w:spacing w:after="30" w:before="30"/>
        <w:jc w:val="both"/>
      </w:pPr>
      <w:r>
        <w:rPr>
          <w:rFonts w:ascii="Calibri" w:cs="Calibri" w:eastAsia="Calibri" w:hAnsi="Calibri"/>
          <w:color w:val="333333"/>
          <w:sz w:val="20"/>
          <w:szCs w:val="20"/>
        </w:rPr>
        <w:t xml:space="preserve">CMS, client portal or e-commerce.</w:t>
      </w:r>
    </w:p>
    <w:p>
      <w:pPr>
        <w:pStyle w:val="ListParagraph"/>
        <w:numPr>
          <w:ilvl w:val="0"/>
          <w:numId w:val="2"/>
        </w:numPr>
        <w:spacing w:after="30" w:before="30"/>
        <w:jc w:val="both"/>
      </w:pPr>
      <w:r>
        <w:rPr>
          <w:rFonts w:ascii="Calibri" w:cs="Calibri" w:eastAsia="Calibri" w:hAnsi="Calibri"/>
          <w:color w:val="333333"/>
          <w:sz w:val="20"/>
          <w:szCs w:val="20"/>
        </w:rPr>
        <w:t xml:space="preserve">Photography or video shoot on site.</w:t>
      </w:r>
    </w:p>
    <w:p>
      <w:pPr>
        <w:pStyle w:val="ListParagraph"/>
        <w:numPr>
          <w:ilvl w:val="0"/>
          <w:numId w:val="2"/>
        </w:numPr>
        <w:spacing w:after="30" w:before="30"/>
        <w:jc w:val="both"/>
      </w:pPr>
      <w:r>
        <w:rPr>
          <w:rFonts w:ascii="Calibri" w:cs="Calibri" w:eastAsia="Calibri" w:hAnsi="Calibri"/>
          <w:color w:val="333333"/>
          <w:sz w:val="20"/>
          <w:szCs w:val="20"/>
        </w:rPr>
        <w:t xml:space="preserve">Company profile PDF design.</w:t>
      </w:r>
    </w:p>
    <w:p>
      <w:pPr>
        <w:pStyle w:val="ListParagraph"/>
        <w:numPr>
          <w:ilvl w:val="0"/>
          <w:numId w:val="2"/>
        </w:numPr>
        <w:spacing w:after="30" w:before="30"/>
        <w:jc w:val="both"/>
      </w:pPr>
      <w:r>
        <w:rPr>
          <w:rFonts w:ascii="Calibri" w:cs="Calibri" w:eastAsia="Calibri" w:hAnsi="Calibri"/>
          <w:color w:val="333333"/>
          <w:sz w:val="20"/>
          <w:szCs w:val="20"/>
        </w:rPr>
        <w:t xml:space="preserve">Ongoing content, SEO or advertising retainers.</w:t>
      </w:r>
    </w:p>
    <w:p>
      <w:pPr>
        <w:pStyle w:val="ListParagraph"/>
        <w:numPr>
          <w:ilvl w:val="0"/>
          <w:numId w:val="2"/>
        </w:numPr>
        <w:spacing w:after="30" w:before="30"/>
        <w:jc w:val="both"/>
      </w:pPr>
      <w:r>
        <w:rPr>
          <w:rFonts w:ascii="Calibri" w:cs="Calibri" w:eastAsia="Calibri" w:hAnsi="Calibri"/>
          <w:color w:val="333333"/>
          <w:sz w:val="20"/>
          <w:szCs w:val="20"/>
        </w:rPr>
        <w:t xml:space="preserve">Translation.</w:t>
      </w:r>
    </w:p>
    <w:p>
      <w:pPr>
        <w:pStyle w:val="ListParagraph"/>
        <w:numPr>
          <w:ilvl w:val="0"/>
          <w:numId w:val="2"/>
        </w:numPr>
        <w:spacing w:after="30" w:before="30"/>
        <w:jc w:val="both"/>
      </w:pPr>
      <w:r>
        <w:rPr>
          <w:rFonts w:ascii="Calibri" w:cs="Calibri" w:eastAsia="Calibri" w:hAnsi="Calibri"/>
          <w:color w:val="333333"/>
          <w:sz w:val="20"/>
          <w:szCs w:val="20"/>
        </w:rPr>
        <w:t xml:space="preserve">Hosting, domain and third-party service fees (remain Sentrum's).</w:t>
      </w:r>
    </w:p>
    <w:p>
      <w:pPr>
        <w:keepNext/>
        <w:spacing w:after="100" w:before="200"/>
      </w:pPr>
      <w:r>
        <w:rPr>
          <w:rFonts w:ascii="Calibri" w:cs="Calibri" w:eastAsia="Calibri" w:hAnsi="Calibri"/>
          <w:b/>
          <w:bCs/>
          <w:color w:val="005EB8"/>
          <w:sz w:val="24"/>
          <w:szCs w:val="24"/>
        </w:rPr>
        <w:t xml:space="preserve">Page count</w:t>
      </w:r>
    </w:p>
    <w:p>
      <w:pPr>
        <w:spacing w:after="80" w:before="60"/>
        <w:jc w:val="both"/>
      </w:pPr>
      <w:r>
        <w:rPr>
          <w:rFonts w:ascii="Calibri" w:cs="Calibri" w:eastAsia="Calibri" w:hAnsi="Calibri"/>
          <w:b w:val="false"/>
          <w:bCs w:val="false"/>
          <w:i w:val="false"/>
          <w:iCs w:val="false"/>
          <w:color w:val="333333"/>
          <w:sz w:val="22"/>
          <w:szCs w:val="22"/>
        </w:rPr>
        <w:t xml:space="preserve">Home 1 · Solutions hub 1 · Pillars 5 · Services 14 · Projects index 1 + case studies (as supplied) · About 1 · Credentials 1 · Contact 1 · Sectors 1 (conditional) · Thank-you, 404, Privacy 3. About 26 pages before case studies.</w:t>
      </w:r>
    </w:p>
    <w:p>
      <w:pPr>
        <w:keepNext/>
        <w:pageBreakBefore/>
        <w:spacing w:after="160" w:before="0"/>
      </w:pPr>
      <w:r>
        <w:rPr>
          <w:rFonts w:ascii="Calibri Light" w:cs="Calibri Light" w:eastAsia="Calibri Light" w:hAnsi="Calibri Light"/>
          <w:b/>
          <w:bCs/>
          <w:color w:val="003B7A"/>
          <w:sz w:val="32"/>
          <w:szCs w:val="32"/>
        </w:rPr>
        <w:t xml:space="preserve">K.  One-Week Delivery Plan</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Precondition (Day 0): deposit received, content request sent, and access to domain DNS and the AWS account (or the chosen host) granted. The four streams (Design, Content, Build, Assets) run in parallel from Day 2, with a daily 15-minute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 1  </w:t>
            </w:r>
            <w:r>
              <w:rPr>
                <w:rFonts w:ascii="Calibri Light" w:cs="Calibri Light" w:eastAsia="Calibri Light" w:hAnsi="Calibri Light"/>
                <w:b/>
                <w:bCs/>
                <w:color w:val="003B7A"/>
                <w:sz w:val="24"/>
                <w:szCs w:val="24"/>
              </w:rPr>
              <w:t xml:space="preserve">Discovery, architecture,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Stream</w:t>
                  </w:r>
                </w:p>
              </w:tc>
              <w:tc>
                <w:tcPr>
                  <w:tcW w:type="dxa" w:w="71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Work</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All</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Kickoff with owner (60 min): confirm audiences, sectors, credentials, projects</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Strategy</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Final sitemap, wireframes for 8 templates, page-by-page content brief</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Design</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Design direction and tokens (type, colour, grid) signed off same day</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Build</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Repository, Astro scaffold, CI deploy to staging URL</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Days 2–4  </w:t>
            </w:r>
            <w:r>
              <w:rPr>
                <w:rFonts w:ascii="Calibri Light" w:cs="Calibri Light" w:eastAsia="Calibri Light" w:hAnsi="Calibri Light"/>
                <w:b/>
                <w:bCs/>
                <w:color w:val="003B7A"/>
                <w:sz w:val="24"/>
                <w:szCs w:val="24"/>
              </w:rPr>
              <w:t xml:space="preserve">Parallel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Stream</w:t>
                  </w:r>
                </w:p>
              </w:tc>
              <w:tc>
                <w:tcPr>
                  <w:tcW w:type="dxa" w:w="71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Work</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Design</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Home and service/pillar templates designed in the browser; component library; icon set</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Content</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Home, About, 5 pillars, 14 services, credentials, contact copy. Owner reviews in two batches (Day 3, Day 4)</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Build</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Templates, navigation, form handler, analytics events, schema, sitemap</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Assets</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Photo selection and optimisation, logo clean-up, placeholder art direction</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3B7A" w:sz="18"/>
              <w:bottom w:val="single" w:color="CCCCCC" w:sz="1"/>
              <w:right w:val="single" w:color="CCCCCC" w:sz="1"/>
            </w:tcBorders>
            <w:shd w:fill="E8F0FA"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Days 5–6  </w:t>
            </w:r>
            <w:r>
              <w:rPr>
                <w:rFonts w:ascii="Calibri Light" w:cs="Calibri Light" w:eastAsia="Calibri Light" w:hAnsi="Calibri Light"/>
                <w:b/>
                <w:bCs/>
                <w:color w:val="003B7A"/>
                <w:sz w:val="24"/>
                <w:szCs w:val="24"/>
              </w:rPr>
              <w:t xml:space="preserve">Integration, optimisation,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Stream</w:t>
                  </w:r>
                </w:p>
              </w:tc>
              <w:tc>
                <w:tcPr>
                  <w:tcW w:type="dxa" w:w="71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Work</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Build</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Content loaded, projects added from supplied data, responsive tuning 360–1440 px</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SEO</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Titles/meta, internal links, redirects map, OG cards, security headers config</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QA</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Accessibility pass, Lighthouse, cross-browser/device, form and link tests</w:t>
                  </w:r>
                </w:p>
              </w:tc>
            </w:tr>
            <w:tr>
              <w:trPr>
                <w:cantSplit/>
              </w:trPr>
              <w:tc>
                <w:tcPr>
                  <w:tcW w:type="dxa" w:w="2200"/>
                  <w:tcBorders>
                    <w:top w:val="single" w:color="CCCCCC" w:sz="1"/>
                    <w:left w:val="single" w:color="005EB8" w:sz="6"/>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Client</w:t>
                  </w:r>
                </w:p>
              </w:tc>
              <w:tc>
                <w:tcPr>
                  <w:tcW w:type="dxa" w:w="7160"/>
                  <w:tcBorders>
                    <w:top w:val="single" w:color="CCCCCC" w:sz="1"/>
                    <w:left w:val="single" w:color="CCCCCC" w:sz="1"/>
                    <w:bottom w:val="single" w:color="CCCCCC" w:sz="1"/>
                    <w:right w:val="single" w:color="CCCCCC" w:sz="1"/>
                  </w:tcBorders>
                  <w:shd w:fill="E8F0FA"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Full staging review by owner, with one consolidated feedback round</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005EB8" w:sz="18"/>
              <w:bottom w:val="single" w:color="CCCCCC" w:sz="1"/>
              <w:right w:val="single" w:color="CCCCCC" w:sz="1"/>
            </w:tcBorders>
            <w:shd w:fill="EDF2FB" w:val="clear"/>
            <w:tcMar>
              <w:top w:type="dxa" w:w="160"/>
              <w:left w:type="dxa" w:w="260"/>
              <w:bottom w:type="dxa" w:w="160"/>
              <w:right w:type="dxa" w:w="220"/>
            </w:tcMar>
            <w:vAlign w:val="center"/>
          </w:tcPr>
          <w:p>
            <w:pPr>
              <w:keepNext/>
              <w:spacing w:after="80" w:before="0"/>
            </w:pPr>
            <w:r>
              <w:rPr>
                <w:rFonts w:ascii="Calibri Light" w:cs="Calibri Light" w:eastAsia="Calibri Light" w:hAnsi="Calibri Light"/>
                <w:b/>
                <w:bCs/>
                <w:color w:val="D4AF37"/>
                <w:sz w:val="22"/>
                <w:szCs w:val="22"/>
              </w:rPr>
              <w:t xml:space="preserve">Day 7  </w:t>
            </w:r>
            <w:r>
              <w:rPr>
                <w:rFonts w:ascii="Calibri Light" w:cs="Calibri Light" w:eastAsia="Calibri Light" w:hAnsi="Calibri Light"/>
                <w:b/>
                <w:bCs/>
                <w:color w:val="003B7A"/>
                <w:sz w:val="24"/>
                <w:szCs w:val="24"/>
              </w:rPr>
              <w:t xml:space="preserve">Final review and launch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5EB8" w:sz="1"/>
                    <w:left w:val="single" w:color="005EB8" w:sz="6"/>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Stream</w:t>
                  </w:r>
                </w:p>
              </w:tc>
              <w:tc>
                <w:tcPr>
                  <w:tcW w:type="dxa" w:w="7160"/>
                  <w:tcBorders>
                    <w:top w:val="single" w:color="005EB8" w:sz="1"/>
                    <w:left w:val="single" w:color="005EB8" w:sz="1"/>
                    <w:bottom w:val="single" w:color="D4AF37" w:sz="6"/>
                    <w:right w:val="single" w:color="005EB8" w:sz="1"/>
                  </w:tcBorders>
                  <w:shd w:fill="003B7A" w:val="clear"/>
                  <w:tcMar>
                    <w:top w:type="dxa" w:w="120"/>
                    <w:left w:type="dxa" w:w="160"/>
                    <w:bottom w:type="dxa" w:w="120"/>
                    <w:right w:type="dxa" w:w="140"/>
                  </w:tcMar>
                  <w:vAlign w:val="center"/>
                </w:tcPr>
                <w:p>
                  <w:pPr>
                    <w:spacing w:after="0" w:before="0"/>
                  </w:pPr>
                  <w:r>
                    <w:rPr>
                      <w:rFonts w:ascii="Calibri" w:cs="Calibri" w:eastAsia="Calibri" w:hAnsi="Calibri"/>
                      <w:b/>
                      <w:bCs/>
                      <w:i w:val="false"/>
                      <w:iCs w:val="false"/>
                      <w:color w:val="FFFFFF"/>
                      <w:sz w:val="22"/>
                      <w:szCs w:val="22"/>
                    </w:rPr>
                    <w:t xml:space="preserve">Work</w:t>
                  </w:r>
                </w:p>
              </w:tc>
            </w:tr>
            <w:tr>
              <w:trPr>
                <w:cantSplit/>
              </w:trPr>
              <w:tc>
                <w:tcPr>
                  <w:tcW w:type="dxa" w:w="2200"/>
                  <w:tcBorders>
                    <w:top w:val="single" w:color="CCCCCC" w:sz="1"/>
                    <w:left w:val="single" w:color="005EB8" w:sz="6"/>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bCs/>
                      <w:i w:val="false"/>
                      <w:iCs w:val="false"/>
                      <w:color w:val="003B7A"/>
                      <w:sz w:val="20"/>
                      <w:szCs w:val="20"/>
                    </w:rPr>
                    <w:t xml:space="preserve">All</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vAlign w:val="center"/>
                </w:tcPr>
                <w:p>
                  <w:pPr>
                    <w:spacing w:after="0" w:before="0"/>
                  </w:pPr>
                  <w:r>
                    <w:rPr>
                      <w:rFonts w:ascii="Calibri" w:cs="Calibri" w:eastAsia="Calibri" w:hAnsi="Calibri"/>
                      <w:b w:val="false"/>
                      <w:bCs w:val="false"/>
                      <w:i w:val="false"/>
                      <w:iCs w:val="false"/>
                      <w:color w:val="333333"/>
                      <w:sz w:val="20"/>
                      <w:szCs w:val="20"/>
                    </w:rPr>
                    <w:t xml:space="preserve">Apply feedback, final QA, go-live on production, Search Console and sitemap submission, handover</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D4AF37" w:sz="24"/>
              <w:bottom w:val="single" w:color="CCCCCC" w:sz="1"/>
              <w:right w:val="single" w:color="CCCCCC" w:sz="1"/>
            </w:tcBorders>
            <w:shd w:fill="E8F0FA" w:val="clear"/>
            <w:tcMar>
              <w:top w:type="dxa" w:w="160"/>
              <w:left w:type="dxa" w:w="260"/>
              <w:bottom w:type="dxa" w:w="160"/>
              <w:right w:type="dxa" w:w="260"/>
            </w:tcMar>
            <w:vAlign w:val="center"/>
          </w:tcPr>
          <w:p>
            <w:pPr>
              <w:spacing w:after="0" w:before="0"/>
              <w:jc w:val="both"/>
            </w:pPr>
            <w:r>
              <w:rPr>
                <w:rFonts w:ascii="Calibri" w:cs="Calibri" w:eastAsia="Calibri" w:hAnsi="Calibri"/>
                <w:b w:val="false"/>
                <w:bCs w:val="false"/>
                <w:i w:val="false"/>
                <w:iCs w:val="false"/>
                <w:color w:val="333333"/>
                <w:sz w:val="22"/>
                <w:szCs w:val="22"/>
              </w:rPr>
              <w:t xml:space="preserve">Critical path: client content (credentials, projects, photos) by end of Day 3, and approvals within 24 hours. If projects are not ready, we launch with the Projects section hidden and switch it on during the 30-day support window. That way the launch date does not slip.</w:t>
            </w:r>
          </w:p>
        </w:tc>
      </w:tr>
    </w:tbl>
    <w:p>
      <w:pPr>
        <w:keepNext/>
        <w:pageBreakBefore/>
        <w:spacing w:after="160" w:before="0"/>
      </w:pPr>
      <w:r>
        <w:rPr>
          <w:rFonts w:ascii="Calibri Light" w:cs="Calibri Light" w:eastAsia="Calibri Light" w:hAnsi="Calibri Light"/>
          <w:b/>
          <w:bCs/>
          <w:color w:val="003B7A"/>
          <w:sz w:val="32"/>
          <w:szCs w:val="32"/>
        </w:rPr>
        <w:t xml:space="preserve">L.  Recommended Project Price</w:t>
      </w:r>
    </w:p>
    <w:p>
      <w:pPr>
        <w:pBdr>
          <w:bottom w:val="single" w:color="D4AF37" w:sz="12"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AF37" w:sz="6"/>
              <w:left w:val="single" w:color="D4AF37" w:sz="6"/>
              <w:bottom w:val="single" w:color="D4AF37" w:sz="6"/>
              <w:right w:val="single" w:color="D4AF37" w:sz="6"/>
            </w:tcBorders>
            <w:shd w:fill="003B7A" w:val="clear"/>
            <w:tcMar>
              <w:top w:type="dxa" w:w="200"/>
              <w:left w:type="dxa" w:w="280"/>
              <w:bottom w:type="dxa" w:w="200"/>
              <w:right w:type="dxa" w:w="280"/>
            </w:tcMar>
            <w:vAlign w:val="center"/>
          </w:tcPr>
          <w:p>
            <w:pPr>
              <w:spacing w:after="80" w:before="0"/>
              <w:jc w:val="both"/>
            </w:pPr>
            <w:r>
              <w:rPr>
                <w:rFonts w:ascii="Calibri" w:cs="Calibri" w:eastAsia="Calibri" w:hAnsi="Calibri"/>
                <w:b/>
                <w:bCs/>
                <w:i w:val="false"/>
                <w:iCs w:val="false"/>
                <w:color w:val="D4AF37"/>
                <w:sz w:val="28"/>
                <w:szCs w:val="28"/>
              </w:rPr>
              <w:t xml:space="preserve">KES 150,000, fixed price</w:t>
            </w:r>
          </w:p>
          <w:p>
            <w:pPr>
              <w:spacing w:after="0" w:before="0"/>
              <w:jc w:val="both"/>
            </w:pPr>
            <w:r>
              <w:rPr>
                <w:rFonts w:ascii="Calibri" w:cs="Calibri" w:eastAsia="Calibri" w:hAnsi="Calibri"/>
                <w:b w:val="false"/>
                <w:bCs w:val="false"/>
                <w:i w:val="false"/>
                <w:iCs w:val="false"/>
                <w:color w:val="FFFFFF"/>
                <w:sz w:val="22"/>
                <w:szCs w:val="22"/>
              </w:rPr>
              <w:t xml:space="preserve">60% on approval to start · 40% on launch. Exclusive of VAT if applicable, and of hosting, domain and third-party fees.</w:t>
            </w:r>
          </w:p>
        </w:tc>
      </w:tr>
    </w:tbl>
    <w:p>
      <w:pPr>
        <w:spacing w:after="100" w:before="0"/>
      </w:pPr>
    </w:p>
    <w:p>
      <w:pPr>
        <w:keepNext/>
        <w:spacing w:after="100" w:before="200"/>
      </w:pPr>
      <w:r>
        <w:rPr>
          <w:rFonts w:ascii="Calibri" w:cs="Calibri" w:eastAsia="Calibri" w:hAnsi="Calibri"/>
          <w:b/>
          <w:bCs/>
          <w:color w:val="005EB8"/>
          <w:sz w:val="24"/>
          <w:szCs w:val="24"/>
        </w:rPr>
        <w:t xml:space="preserve">Rationale</w:t>
      </w:r>
    </w:p>
    <w:p>
      <w:pPr>
        <w:pStyle w:val="ListParagraph"/>
        <w:numPr>
          <w:ilvl w:val="0"/>
          <w:numId w:val="2"/>
        </w:numPr>
        <w:spacing w:after="30" w:before="30"/>
        <w:jc w:val="both"/>
      </w:pPr>
      <w:r>
        <w:rPr>
          <w:rFonts w:ascii="Calibri" w:cs="Calibri" w:eastAsia="Calibri" w:hAnsi="Calibri"/>
          <w:color w:val="333333"/>
          <w:sz w:val="20"/>
          <w:szCs w:val="20"/>
        </w:rPr>
        <w:t xml:space="preserve">Effort: about 12–14 specialist-days across four parallel streams in one week (strategy and content about 4, design and icons about 3, build and SEO about 4, QA and launch about 2). At a blended KES 11,000–12,500 per day, KES 150,000 covers the work without padding.</w:t>
      </w:r>
    </w:p>
    <w:p>
      <w:pPr>
        <w:pStyle w:val="ListParagraph"/>
        <w:numPr>
          <w:ilvl w:val="0"/>
          <w:numId w:val="2"/>
        </w:numPr>
        <w:spacing w:after="30" w:before="30"/>
        <w:jc w:val="both"/>
      </w:pPr>
      <w:r>
        <w:rPr>
          <w:rFonts w:ascii="Calibri" w:cs="Calibri" w:eastAsia="Calibri" w:hAnsi="Calibri"/>
          <w:color w:val="333333"/>
          <w:sz w:val="20"/>
          <w:szCs w:val="20"/>
        </w:rPr>
        <w:t xml:space="preserve">Positioning against our "from KES 85,000" entry point: this is a full redesign with a rebuild, a complete copy rewrite of about 26 pages, a credentials/projects system and a qualified enquiry flow. It is roughly 1.75× the entry tier, which is defensible and easy to explain.</w:t>
      </w:r>
    </w:p>
    <w:p>
      <w:pPr>
        <w:pStyle w:val="ListParagraph"/>
        <w:numPr>
          <w:ilvl w:val="0"/>
          <w:numId w:val="2"/>
        </w:numPr>
        <w:spacing w:after="30" w:before="30"/>
        <w:jc w:val="both"/>
      </w:pPr>
      <w:r>
        <w:rPr>
          <w:rFonts w:ascii="Calibri" w:cs="Calibri" w:eastAsia="Calibri" w:hAnsi="Calibri"/>
          <w:color w:val="333333"/>
          <w:sz w:val="20"/>
          <w:szCs w:val="20"/>
        </w:rPr>
        <w:t xml:space="preserve">Market: public Kenyan agency price lists put 18–30 page custom business sites at KES 72,000–132,000 (commodity, template-led) and KES 265,000–352,000 for growth sites with funnels, GA4 and schema (kwetumarketingagency.co.ke, May 2026). Other published tiers run KES 75,000–250,000+ by page count (iosoftsolutions.co.ke). KES 150,000 sits between the two, competitive against custom work of this scope.</w:t>
      </w:r>
    </w:p>
    <w:p>
      <w:pPr>
        <w:pStyle w:val="ListParagraph"/>
        <w:numPr>
          <w:ilvl w:val="0"/>
          <w:numId w:val="2"/>
        </w:numPr>
        <w:spacing w:after="30" w:before="30"/>
        <w:jc w:val="both"/>
      </w:pPr>
      <w:r>
        <w:rPr>
          <w:rFonts w:ascii="Calibri" w:cs="Calibri" w:eastAsia="Calibri" w:hAnsi="Calibri"/>
          <w:color w:val="333333"/>
          <w:sz w:val="20"/>
          <w:szCs w:val="20"/>
        </w:rPr>
        <w:t xml:space="preserve">Why not lower: below about KES 120,000 the copy rewrite and credentials/projects work would be cut. Those are what create commercial value here, not the visual refresh.</w:t>
      </w:r>
    </w:p>
    <w:p>
      <w:pPr>
        <w:pStyle w:val="ListParagraph"/>
        <w:numPr>
          <w:ilvl w:val="0"/>
          <w:numId w:val="2"/>
        </w:numPr>
        <w:spacing w:after="30" w:before="30"/>
        <w:jc w:val="both"/>
      </w:pPr>
      <w:r>
        <w:rPr>
          <w:rFonts w:ascii="Calibri" w:cs="Calibri" w:eastAsia="Calibri" w:hAnsi="Calibri"/>
          <w:color w:val="333333"/>
          <w:sz w:val="20"/>
          <w:szCs w:val="20"/>
        </w:rPr>
        <w:t xml:space="preserve">Why not higher: there is no CMS, no integrations beyond a form, and the hosting model stays. A price above about KES 200,000 would be hard to defend to a technically literate owner.</w:t>
      </w:r>
    </w:p>
    <w:p>
      <w:pPr>
        <w:keepNext/>
        <w:spacing w:after="100" w:before="200"/>
      </w:pPr>
      <w:r>
        <w:rPr>
          <w:rFonts w:ascii="Calibri" w:cs="Calibri" w:eastAsia="Calibri" w:hAnsi="Calibri"/>
          <w:b/>
          <w:bCs/>
          <w:color w:val="005EB8"/>
          <w:sz w:val="24"/>
          <w:szCs w:val="24"/>
        </w:rPr>
        <w:t xml:space="preserve">Negotiation guardrails</w:t>
      </w:r>
    </w:p>
    <w:p>
      <w:pPr>
        <w:pStyle w:val="ListParagraph"/>
        <w:numPr>
          <w:ilvl w:val="0"/>
          <w:numId w:val="2"/>
        </w:numPr>
        <w:spacing w:after="30" w:before="30"/>
        <w:jc w:val="both"/>
      </w:pPr>
      <w:r>
        <w:rPr>
          <w:rFonts w:ascii="Calibri" w:cs="Calibri" w:eastAsia="Calibri" w:hAnsi="Calibri"/>
          <w:color w:val="333333"/>
          <w:sz w:val="20"/>
          <w:szCs w:val="20"/>
        </w:rPr>
        <w:t xml:space="preserve">Floor: KES 130,000. To get there, remove the Sectors page and the custom icon set (use a licensed set). Do not remove copywriting or QA.</w:t>
      </w:r>
    </w:p>
    <w:p>
      <w:pPr>
        <w:pStyle w:val="ListParagraph"/>
        <w:numPr>
          <w:ilvl w:val="0"/>
          <w:numId w:val="2"/>
        </w:numPr>
        <w:spacing w:after="30" w:before="30"/>
        <w:jc w:val="both"/>
      </w:pPr>
      <w:r>
        <w:rPr>
          <w:rFonts w:ascii="Calibri" w:cs="Calibri" w:eastAsia="Calibri" w:hAnsi="Calibri"/>
          <w:color w:val="333333"/>
          <w:sz w:val="20"/>
          <w:szCs w:val="20"/>
        </w:rPr>
        <w:t xml:space="preserve">Upsells to offer, not bundle: company profile PDF design, on-site photography day, monthly support/SEO retainer.</w:t>
      </w:r>
    </w:p>
    <w:p>
      <w:pPr>
        <w:keepNext/>
        <w:pageBreakBefore/>
        <w:spacing w:after="160" w:before="0"/>
      </w:pPr>
      <w:r>
        <w:rPr>
          <w:rFonts w:ascii="Calibri Light" w:cs="Calibri Light" w:eastAsia="Calibri Light" w:hAnsi="Calibri Light"/>
          <w:b/>
          <w:bCs/>
          <w:color w:val="003B7A"/>
          <w:sz w:val="32"/>
          <w:szCs w:val="32"/>
        </w:rPr>
        <w:t xml:space="preserve">M.  Final Client-Facing Proposal</w:t>
      </w:r>
    </w:p>
    <w:p>
      <w:pPr>
        <w:pBdr>
          <w:bottom w:val="single" w:color="D4AF37" w:sz="12" w:space="1"/>
        </w:pBdr>
        <w:spacing w:after="200" w:before="0"/>
      </w:pPr>
    </w:p>
    <w:p>
      <w:pPr>
        <w:spacing w:after="80" w:before="60"/>
        <w:jc w:val="both"/>
      </w:pPr>
      <w:r>
        <w:rPr>
          <w:rFonts w:ascii="Calibri" w:cs="Calibri" w:eastAsia="Calibri" w:hAnsi="Calibri"/>
          <w:b w:val="false"/>
          <w:bCs w:val="false"/>
          <w:i w:val="false"/>
          <w:iCs w:val="false"/>
          <w:color w:val="333333"/>
          <w:sz w:val="22"/>
          <w:szCs w:val="22"/>
        </w:rPr>
        <w:t xml:space="preserve">Issued separately as Sentrum_Website_Redesign_Proposal.docx (about 7 pages). Structure:</w:t>
      </w:r>
    </w:p>
    <w:p>
      <w:pPr>
        <w:pStyle w:val="ListParagraph"/>
        <w:numPr>
          <w:ilvl w:val="0"/>
          <w:numId w:val="2"/>
        </w:numPr>
        <w:spacing w:after="30" w:before="30"/>
        <w:jc w:val="both"/>
      </w:pPr>
      <w:r>
        <w:rPr>
          <w:rFonts w:ascii="Calibri" w:cs="Calibri" w:eastAsia="Calibri" w:hAnsi="Calibri"/>
          <w:color w:val="333333"/>
          <w:sz w:val="20"/>
          <w:szCs w:val="20"/>
        </w:rPr>
        <w:t xml:space="preserve">1. Where the website stands: framed as a solid foundation built for the company of 2019.</w:t>
      </w:r>
    </w:p>
    <w:p>
      <w:pPr>
        <w:pStyle w:val="ListParagraph"/>
        <w:numPr>
          <w:ilvl w:val="0"/>
          <w:numId w:val="2"/>
        </w:numPr>
        <w:spacing w:after="30" w:before="30"/>
        <w:jc w:val="both"/>
      </w:pPr>
      <w:r>
        <w:rPr>
          <w:rFonts w:ascii="Calibri" w:cs="Calibri" w:eastAsia="Calibri" w:hAnsi="Calibri"/>
          <w:color w:val="333333"/>
          <w:sz w:val="20"/>
          <w:szCs w:val="20"/>
        </w:rPr>
        <w:t xml:space="preserve">2. What the redesigned site will achieve (4 outcomes).</w:t>
      </w:r>
    </w:p>
    <w:p>
      <w:pPr>
        <w:pStyle w:val="ListParagraph"/>
        <w:numPr>
          <w:ilvl w:val="0"/>
          <w:numId w:val="2"/>
        </w:numPr>
        <w:spacing w:after="30" w:before="30"/>
        <w:jc w:val="both"/>
      </w:pPr>
      <w:r>
        <w:rPr>
          <w:rFonts w:ascii="Calibri" w:cs="Calibri" w:eastAsia="Calibri" w:hAnsi="Calibri"/>
          <w:color w:val="333333"/>
          <w:sz w:val="20"/>
          <w:szCs w:val="20"/>
        </w:rPr>
        <w:t xml:space="preserve">3. What changes: positioning, structure, proof, enquiry experience, performance and search.</w:t>
      </w:r>
    </w:p>
    <w:p>
      <w:pPr>
        <w:pStyle w:val="ListParagraph"/>
        <w:numPr>
          <w:ilvl w:val="0"/>
          <w:numId w:val="2"/>
        </w:numPr>
        <w:spacing w:after="30" w:before="30"/>
        <w:jc w:val="both"/>
      </w:pPr>
      <w:r>
        <w:rPr>
          <w:rFonts w:ascii="Calibri" w:cs="Calibri" w:eastAsia="Calibri" w:hAnsi="Calibri"/>
          <w:color w:val="333333"/>
          <w:sz w:val="20"/>
          <w:szCs w:val="20"/>
        </w:rPr>
        <w:t xml:space="preserve">4. What the new website will include (sitemap).</w:t>
      </w:r>
    </w:p>
    <w:p>
      <w:pPr>
        <w:pStyle w:val="ListParagraph"/>
        <w:numPr>
          <w:ilvl w:val="0"/>
          <w:numId w:val="2"/>
        </w:numPr>
        <w:spacing w:after="30" w:before="30"/>
        <w:jc w:val="both"/>
      </w:pPr>
      <w:r>
        <w:rPr>
          <w:rFonts w:ascii="Calibri" w:cs="Calibri" w:eastAsia="Calibri" w:hAnsi="Calibri"/>
          <w:color w:val="333333"/>
          <w:sz w:val="20"/>
          <w:szCs w:val="20"/>
        </w:rPr>
        <w:t xml:space="preserve">5. Look and feel.</w:t>
      </w:r>
    </w:p>
    <w:p>
      <w:pPr>
        <w:pStyle w:val="ListParagraph"/>
        <w:numPr>
          <w:ilvl w:val="0"/>
          <w:numId w:val="2"/>
        </w:numPr>
        <w:spacing w:after="30" w:before="30"/>
        <w:jc w:val="both"/>
      </w:pPr>
      <w:r>
        <w:rPr>
          <w:rFonts w:ascii="Calibri" w:cs="Calibri" w:eastAsia="Calibri" w:hAnsi="Calibri"/>
          <w:color w:val="333333"/>
          <w:sz w:val="20"/>
          <w:szCs w:val="20"/>
        </w:rPr>
        <w:t xml:space="preserve">6. Scope and inclusions.</w:t>
      </w:r>
    </w:p>
    <w:p>
      <w:pPr>
        <w:pStyle w:val="ListParagraph"/>
        <w:numPr>
          <w:ilvl w:val="0"/>
          <w:numId w:val="2"/>
        </w:numPr>
        <w:spacing w:after="30" w:before="30"/>
        <w:jc w:val="both"/>
      </w:pPr>
      <w:r>
        <w:rPr>
          <w:rFonts w:ascii="Calibri" w:cs="Calibri" w:eastAsia="Calibri" w:hAnsi="Calibri"/>
          <w:color w:val="333333"/>
          <w:sz w:val="20"/>
          <w:szCs w:val="20"/>
        </w:rPr>
        <w:t xml:space="preserve">7. One-week delivery plan.</w:t>
      </w:r>
    </w:p>
    <w:p>
      <w:pPr>
        <w:pStyle w:val="ListParagraph"/>
        <w:numPr>
          <w:ilvl w:val="0"/>
          <w:numId w:val="2"/>
        </w:numPr>
        <w:spacing w:after="30" w:before="30"/>
        <w:jc w:val="both"/>
      </w:pPr>
      <w:r>
        <w:rPr>
          <w:rFonts w:ascii="Calibri" w:cs="Calibri" w:eastAsia="Calibri" w:hAnsi="Calibri"/>
          <w:color w:val="333333"/>
          <w:sz w:val="20"/>
          <w:szCs w:val="20"/>
        </w:rPr>
        <w:t xml:space="preserve">8. Investment: KES 150,000.</w:t>
      </w:r>
    </w:p>
    <w:p>
      <w:pPr>
        <w:pStyle w:val="ListParagraph"/>
        <w:numPr>
          <w:ilvl w:val="0"/>
          <w:numId w:val="2"/>
        </w:numPr>
        <w:spacing w:after="30" w:before="30"/>
        <w:jc w:val="both"/>
      </w:pPr>
      <w:r>
        <w:rPr>
          <w:rFonts w:ascii="Calibri" w:cs="Calibri" w:eastAsia="Calibri" w:hAnsi="Calibri"/>
          <w:color w:val="333333"/>
          <w:sz w:val="20"/>
          <w:szCs w:val="20"/>
        </w:rPr>
        <w:t xml:space="preserve">9. What we need from Sentrum.</w:t>
      </w:r>
    </w:p>
    <w:p>
      <w:pPr>
        <w:pStyle w:val="ListParagraph"/>
        <w:numPr>
          <w:ilvl w:val="0"/>
          <w:numId w:val="2"/>
        </w:numPr>
        <w:spacing w:after="30" w:before="30"/>
        <w:jc w:val="both"/>
      </w:pPr>
      <w:r>
        <w:rPr>
          <w:rFonts w:ascii="Calibri" w:cs="Calibri" w:eastAsia="Calibri" w:hAnsi="Calibri"/>
          <w:color w:val="333333"/>
          <w:sz w:val="20"/>
          <w:szCs w:val="20"/>
        </w:rPr>
        <w:t xml:space="preserve">10. Next steps.</w:t>
      </w:r>
    </w:p>
    <w:p>
      <w:pPr>
        <w:spacing w:after="80" w:before="60"/>
        <w:jc w:val="both"/>
      </w:pPr>
      <w:r>
        <w:rPr>
          <w:rFonts w:ascii="Calibri" w:cs="Calibri" w:eastAsia="Calibri" w:hAnsi="Calibri"/>
          <w:b w:val="false"/>
          <w:bCs w:val="false"/>
          <w:i/>
          <w:iCs/>
          <w:color w:val="555555"/>
          <w:sz w:val="22"/>
          <w:szCs w:val="22"/>
        </w:rPr>
        <w:t xml:space="preserve">Tone rules applied: no criticism of the current site or its developer; no superlatives; no invented facts; no basic web explanations. The KES 85,000 message is not referenced.</w:t>
      </w:r>
    </w:p>
    <w:p>
      <w:pPr>
        <w:spacing w:after="80" w:before="0"/>
      </w:pPr>
    </w:p>
    <w:p>
      <w:pPr>
        <w:keepNext/>
        <w:spacing w:after="100" w:before="200"/>
      </w:pPr>
      <w:r>
        <w:rPr>
          <w:rFonts w:ascii="Calibri" w:cs="Calibri" w:eastAsia="Calibri" w:hAnsi="Calibri"/>
          <w:b/>
          <w:bCs/>
          <w:color w:val="005EB8"/>
          <w:sz w:val="24"/>
          <w:szCs w:val="24"/>
        </w:rPr>
        <w:t xml:space="preserve">Sources</w:t>
      </w:r>
    </w:p>
    <w:p>
      <w:pPr>
        <w:pStyle w:val="ListParagraph"/>
        <w:numPr>
          <w:ilvl w:val="0"/>
          <w:numId w:val="2"/>
        </w:numPr>
        <w:spacing w:after="30" w:before="30"/>
        <w:jc w:val="both"/>
      </w:pPr>
      <w:r>
        <w:rPr>
          <w:rFonts w:ascii="Calibri" w:cs="Calibri" w:eastAsia="Calibri" w:hAnsi="Calibri"/>
          <w:color w:val="333333"/>
          <w:sz w:val="20"/>
          <w:szCs w:val="20"/>
        </w:rPr>
        <w:t xml:space="preserve">https://sentrumcoms.net (all pages, inspected 26 Sep 2026); saved captures in the Sentrum folder.</w:t>
      </w:r>
    </w:p>
    <w:p>
      <w:pPr>
        <w:pStyle w:val="ListParagraph"/>
        <w:numPr>
          <w:ilvl w:val="0"/>
          <w:numId w:val="2"/>
        </w:numPr>
        <w:spacing w:after="30" w:before="30"/>
        <w:jc w:val="both"/>
      </w:pPr>
      <w:r>
        <w:rPr>
          <w:rFonts w:ascii="Calibri" w:cs="Calibri" w:eastAsia="Calibri" w:hAnsi="Calibri"/>
          <w:color w:val="333333"/>
          <w:sz w:val="20"/>
          <w:szCs w:val="20"/>
        </w:rPr>
        <w:t xml:space="preserve">https://teledataafrica.com/licensing/ · https://www.talinda.net/ · https://www.hsc.co.ke/ · https://www.informedsystemsltd.com/ · https://boardtac.co.ke/ · https://www.symphony.co.ke/ · https://www.copycatgroup.com/ · https://liquid.tech/kenya/ · https://www.technobraingroup.com/ · https://www.business.safaricom.co.ke/ · https://qubitsolutions.co.ke/</w:t>
      </w:r>
    </w:p>
    <w:p>
      <w:pPr>
        <w:pStyle w:val="ListParagraph"/>
        <w:numPr>
          <w:ilvl w:val="0"/>
          <w:numId w:val="2"/>
        </w:numPr>
        <w:spacing w:after="30" w:before="30"/>
        <w:jc w:val="both"/>
      </w:pPr>
      <w:r>
        <w:rPr>
          <w:rFonts w:ascii="Calibri" w:cs="Calibri" w:eastAsia="Calibri" w:hAnsi="Calibri"/>
          <w:color w:val="333333"/>
          <w:sz w:val="20"/>
          <w:szCs w:val="20"/>
        </w:rPr>
        <w:t xml:space="preserve">https://accreditation.icta.go.ke/faqs · https://www.ca.go.ke/licensee-register · https://www.nca.go.ke/local-contractors · https://www.odpc.go.ke/faqs/ · https://egpkenya.go.ke/</w:t>
      </w:r>
    </w:p>
    <w:p>
      <w:pPr>
        <w:pStyle w:val="ListParagraph"/>
        <w:numPr>
          <w:ilvl w:val="0"/>
          <w:numId w:val="2"/>
        </w:numPr>
        <w:spacing w:after="30" w:before="30"/>
        <w:jc w:val="both"/>
      </w:pPr>
      <w:r>
        <w:rPr>
          <w:rFonts w:ascii="Calibri" w:cs="Calibri" w:eastAsia="Calibri" w:hAnsi="Calibri"/>
          <w:color w:val="333333"/>
          <w:sz w:val="20"/>
          <w:szCs w:val="20"/>
        </w:rPr>
        <w:t xml:space="preserve">https://kwetumarketingagency.co.ke/pricing/website-design/ · https://www.iosoftsolutions.co.ke/website-design-cost-in-kenya/ · https://modernagesolutions.co.ke/professional-website-design-packages-in-kenya/</w:t>
      </w:r>
    </w:p>
    <w:sectPr>
      <w:headerReference w:type="default" r:id="rId7"/>
      <w:footerReference w:type="default" r:id="rId8"/>
      <w:pgSz w:w="12240" w:h="15840" w:orient="portrait"/>
      <w:pgMar w:top="1080" w:right="1440" w:bottom="108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single" w:color="D4AF37" w:sz="4"/>
            <w:left w:val="none" w:color="FFFFFF" w:sz="0"/>
            <w:bottom w:val="none" w:color="FFFFFF" w:sz="0"/>
            <w:right w:val="none" w:color="FFFFFF" w:sz="0"/>
          </w:tcBorders>
          <w:shd w:fill="FFFFFF" w:val="clear"/>
          <w:tcMar>
            <w:top w:type="dxa" w:w="60"/>
            <w:left w:type="dxa" w:w="0"/>
            <w:bottom w:type="dxa" w:w="0"/>
            <w:right w:type="dxa" w:w="0"/>
          </w:tcMar>
          <w:vAlign w:val="center"/>
        </w:tcPr>
        <w:p>
          <w:pPr>
            <w:spacing w:after="0" w:before="0"/>
            <w:jc w:val="left"/>
          </w:pPr>
          <w:r>
            <w:rPr>
              <w:rFonts w:ascii="Calibri" w:cs="Calibri" w:eastAsia="Calibri" w:hAnsi="Calibri"/>
              <w:color w:val="555555"/>
              <w:sz w:val="16"/>
              <w:szCs w:val="16"/>
            </w:rPr>
            <w:t xml:space="preserve">Confidential · NAVAC Global · September 2026</w:t>
          </w:r>
        </w:p>
      </w:tc>
      <w:tc>
        <w:tcPr>
          <w:tcW w:type="dxa" w:w="3360"/>
          <w:tcBorders>
            <w:top w:val="single" w:color="D4AF37" w:sz="4"/>
            <w:left w:val="none" w:color="FFFFFF" w:sz="0"/>
            <w:bottom w:val="none" w:color="FFFFFF" w:sz="0"/>
            <w:right w:val="none" w:color="FFFFFF" w:sz="0"/>
          </w:tcBorders>
          <w:shd w:fill="FFFFFF" w:val="clear"/>
          <w:tcMar>
            <w:top w:type="dxa" w:w="60"/>
            <w:left w:type="dxa" w:w="0"/>
            <w:bottom w:type="dxa" w:w="0"/>
            <w:right w:type="dxa" w:w="0"/>
          </w:tcMar>
          <w:vAlign w:val="center"/>
        </w:tcPr>
        <w:p>
          <w:pPr>
            <w:spacing w:after="0" w:before="0"/>
            <w:jc w:val="right"/>
          </w:pPr>
          <w:r>
            <w:rPr>
              <w:rFonts w:ascii="Calibri" w:cs="Calibri" w:eastAsia="Calibri" w:hAnsi="Calibri"/>
              <w:color w:val="005EB8"/>
              <w:sz w:val="16"/>
              <w:szCs w:val="16"/>
            </w:rPr>
            <w:t xml:space="preserve">Page </w:t>
          </w:r>
          <w:r>
            <w:rPr>
              <w:rFonts w:ascii="Calibri" w:cs="Calibri" w:eastAsia="Calibri" w:hAnsi="Calibri"/>
              <w:b/>
              <w:bCs/>
              <w:color w:val="005EB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7A" w:sz="4" w:space="1"/>
      </w:pBdr>
      <w:spacing w:after="80" w:before="0"/>
      <w:jc w:val="center"/>
    </w:pPr>
    <w:r>
      <w:rPr>
        <w:rFonts w:ascii="Calibri" w:cs="Calibri" w:eastAsia="Calibri" w:hAnsi="Calibri"/>
        <w:color w:val="003B7A"/>
        <w:spacing w:val="40"/>
        <w:sz w:val="16"/>
        <w:szCs w:val="16"/>
      </w:rPr>
      <w:t xml:space="preserve">NAVAC GLOBAL  ·  SENTRUM REDESIGN BLUEPRINT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48fd366c1c053b177739a7bcc959a83756f8c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2026-09-26T17:11:26.292Z</dcterms:created>
  <dcterms:modified xsi:type="dcterms:W3CDTF">2026-09-26T17:11:26.293Z</dcterms:modified>
</cp:coreProperties>
</file>

<file path=docProps/custom.xml><?xml version="1.0" encoding="utf-8"?>
<Properties xmlns="http://schemas.openxmlformats.org/officeDocument/2006/custom-properties" xmlns:vt="http://schemas.openxmlformats.org/officeDocument/2006/docPropsVTypes"/>
</file>