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500" w:hRule="atLeast"/>
        </w:trPr>
        <w:tc>
          <w:tcPr>
            <w:tcW w:type="dxa" w:w="9360"/>
            <w:tcBorders>
              <w:top w:val="none" w:color="FFFFFF" w:sz="0"/>
              <w:left w:val="none" w:color="FFFFFF" w:sz="0"/>
              <w:bottom w:val="none" w:color="FFFFFF" w:sz="0"/>
              <w:right w:val="none" w:color="FFFFFF" w:sz="0"/>
            </w:tcBorders>
            <w:shd w:fill="003B7A" w:val="clear"/>
            <w:tcMar>
              <w:top w:type="dxa" w:w="620"/>
              <w:left w:type="dxa" w:w="460"/>
              <w:bottom w:type="dxa" w:w="120"/>
              <w:right w:type="dxa" w:w="460"/>
            </w:tcMar>
            <w:vAlign w:val="top"/>
          </w:tcPr>
          <w:p>
            <w:pPr>
              <w:spacing w:after="0" w:before="0"/>
            </w:pPr>
            <w:r>
              <w:drawing>
                <wp:inline distT="0" distB="0" distL="0" distR="0">
                  <wp:extent cx="1219200" cy="1219200"/>
                  <wp:effectExtent t="0" r="0" b="0" l="0"/>
                  <wp:docPr id="1" name="logo" descr="NAVAC Global logo" title="NAVAC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19200" cy="1219200"/>
                          </a:xfrm>
                          <a:prstGeom prst="rect">
                            <a:avLst/>
                          </a:prstGeom>
                        </pic:spPr>
                      </pic:pic>
                    </a:graphicData>
                  </a:graphic>
                </wp:inline>
              </w:drawing>
            </w:r>
          </w:p>
        </w:tc>
      </w:tr>
      <w:tr>
        <w:trPr>
          <w:cantSplit/>
          <w:trHeight w:val="8000" w:hRule="atLeast"/>
        </w:trPr>
        <w:tc>
          <w:tcPr>
            <w:tcW w:type="dxa" w:w="9360"/>
            <w:tcBorders>
              <w:top w:val="none" w:color="FFFFFF" w:sz="0"/>
              <w:left w:val="none" w:color="FFFFFF" w:sz="0"/>
              <w:bottom w:val="single" w:color="D4AF37" w:sz="24"/>
              <w:right w:val="none" w:color="FFFFFF" w:sz="0"/>
            </w:tcBorders>
            <w:shd w:fill="003B7A" w:val="clear"/>
            <w:tcMar>
              <w:top w:type="dxa" w:w="200"/>
              <w:left w:type="dxa" w:w="460"/>
              <w:bottom w:type="dxa" w:w="520"/>
              <w:right w:type="dxa" w:w="460"/>
            </w:tcMar>
            <w:vAlign w:val="bottom"/>
          </w:tcPr>
          <w:p>
            <w:pPr>
              <w:spacing w:after="90" w:before="0"/>
            </w:pPr>
            <w:r>
              <w:rPr>
                <w:rFonts w:ascii="Calibri Light" w:cs="Calibri Light" w:eastAsia="Calibri Light" w:hAnsi="Calibri Light"/>
                <w:b/>
                <w:bCs/>
                <w:color w:val="D4AF37"/>
                <w:spacing w:val="160"/>
                <w:sz w:val="20"/>
                <w:szCs w:val="20"/>
              </w:rPr>
              <w:t xml:space="preserve">WEBSITE REDESIGN PROPOSAL</w:t>
            </w:r>
          </w:p>
          <w:p>
            <w:pPr>
              <w:spacing w:after="90" w:before="0"/>
            </w:pPr>
            <w:r>
              <w:rPr>
                <w:rFonts w:ascii="Calibri Light" w:cs="Calibri Light" w:eastAsia="Calibri Light" w:hAnsi="Calibri Light"/>
                <w:color w:val="FFFFFF"/>
                <w:sz w:val="52"/>
                <w:szCs w:val="52"/>
              </w:rPr>
              <w:t xml:space="preserve">Sentrum Communications</w:t>
            </w:r>
          </w:p>
          <w:p>
            <w:pPr>
              <w:spacing w:after="240" w:before="0"/>
            </w:pPr>
            <w:r>
              <w:rPr>
                <w:rFonts w:ascii="Calibri Light" w:cs="Calibri Light" w:eastAsia="Calibri Light" w:hAnsi="Calibri Light"/>
                <w:color w:val="FFFFFF"/>
                <w:sz w:val="52"/>
                <w:szCs w:val="52"/>
              </w:rPr>
              <w:t xml:space="preserve">Website Redesign</w:t>
            </w:r>
          </w:p>
          <w:p>
            <w:pPr>
              <w:spacing w:after="90" w:before="0"/>
            </w:pPr>
            <w:r>
              <w:rPr>
                <w:rFonts w:ascii="Calibri Light" w:cs="Calibri Light" w:eastAsia="Calibri Light" w:hAnsi="Calibri Light"/>
                <w:b/>
                <w:bCs/>
                <w:i/>
                <w:iCs/>
                <w:color w:val="D4AF37"/>
                <w:sz w:val="30"/>
                <w:szCs w:val="30"/>
              </w:rPr>
              <w:t xml:space="preserve">Positioning the website for the company Sentrum is today</w:t>
            </w:r>
          </w:p>
          <w:p>
            <w:pPr>
              <w:spacing w:after="300" w:before="0"/>
            </w:pPr>
            <w:r>
              <w:rPr>
                <w:rFonts w:ascii="Calibri Light" w:cs="Calibri Light" w:eastAsia="Calibri Light" w:hAnsi="Calibri Light"/>
                <w:color w:val="A0C4E8"/>
                <w:sz w:val="22"/>
                <w:szCs w:val="22"/>
              </w:rPr>
              <w:t xml:space="preserve">Strategy · Design · Content · Build · Launch, delivered in one week</w:t>
            </w:r>
          </w:p>
          <w:p>
            <w:pPr>
              <w:pBdr>
                <w:bottom w:val="single" w:color="D4AF37" w:sz="6" w:space="1"/>
              </w:pBdr>
              <w:spacing w:after="280" w:before="0"/>
            </w:pPr>
          </w:p>
          <w:p>
            <w:pPr>
              <w:spacing w:after="70" w:before="100"/>
            </w:pPr>
            <w:r>
              <w:rPr>
                <w:rFonts w:ascii="Calibri" w:cs="Calibri" w:eastAsia="Calibri" w:hAnsi="Calibri"/>
                <w:color w:val="A0C4E8"/>
                <w:sz w:val="22"/>
                <w:szCs w:val="22"/>
              </w:rPr>
              <w:t xml:space="preserve">Prepared for: </w:t>
            </w:r>
            <w:r>
              <w:rPr>
                <w:rFonts w:ascii="Calibri Light" w:cs="Calibri Light" w:eastAsia="Calibri Light" w:hAnsi="Calibri Light"/>
                <w:b/>
                <w:bCs/>
                <w:color w:val="FFFFFF"/>
                <w:sz w:val="24"/>
                <w:szCs w:val="24"/>
              </w:rPr>
              <w:t xml:space="preserve">  Sentrum Communication and Technologies Ltd</w:t>
            </w:r>
          </w:p>
          <w:p>
            <w:pPr>
              <w:spacing w:after="70" w:before="40"/>
            </w:pPr>
            <w:r>
              <w:rPr>
                <w:rFonts w:ascii="Calibri" w:cs="Calibri" w:eastAsia="Calibri" w:hAnsi="Calibri"/>
                <w:color w:val="A0C4E8"/>
                <w:sz w:val="22"/>
                <w:szCs w:val="22"/>
              </w:rPr>
              <w:t xml:space="preserve">Prepared by: </w:t>
            </w:r>
            <w:r>
              <w:rPr>
                <w:rFonts w:ascii="Calibri Light" w:cs="Calibri Light" w:eastAsia="Calibri Light" w:hAnsi="Calibri Light"/>
                <w:b/>
                <w:bCs/>
                <w:color w:val="FFFFFF"/>
                <w:sz w:val="24"/>
                <w:szCs w:val="24"/>
              </w:rPr>
              <w:t xml:space="preserve">  NAVAC Global</w:t>
            </w:r>
          </w:p>
          <w:p>
            <w:pPr>
              <w:spacing w:after="70" w:before="40"/>
            </w:pPr>
            <w:r>
              <w:rPr>
                <w:rFonts w:ascii="Calibri" w:cs="Calibri" w:eastAsia="Calibri" w:hAnsi="Calibri"/>
                <w:color w:val="A0C4E8"/>
                <w:sz w:val="22"/>
                <w:szCs w:val="22"/>
              </w:rPr>
              <w:t xml:space="preserve">Date: </w:t>
            </w:r>
            <w:r>
              <w:rPr>
                <w:rFonts w:ascii="Calibri Light" w:cs="Calibri Light" w:eastAsia="Calibri Light" w:hAnsi="Calibri Light"/>
                <w:b/>
                <w:bCs/>
                <w:color w:val="FFFFFF"/>
                <w:sz w:val="24"/>
                <w:szCs w:val="24"/>
              </w:rPr>
              <w:t xml:space="preserve">  26 September 2026</w:t>
            </w:r>
          </w:p>
        </w:tc>
      </w:tr>
      <w:tr>
        <w:trPr>
          <w:cantSplit/>
          <w:trHeight w:val="1800" w:hRule="atLeast"/>
        </w:trPr>
        <w:tc>
          <w:tcPr>
            <w:tcW w:type="dxa" w:w="9360"/>
            <w:tcBorders>
              <w:top w:val="none" w:color="FFFFFF" w:sz="0"/>
              <w:left w:val="none" w:color="FFFFFF" w:sz="0"/>
              <w:bottom w:val="none" w:color="FFFFFF" w:sz="0"/>
              <w:right w:val="none" w:color="FFFFFF" w:sz="0"/>
            </w:tcBorders>
            <w:shd w:fill="F0F4FA" w:val="clear"/>
            <w:tcMar>
              <w:top w:type="dxa" w:w="360"/>
              <w:left w:type="dxa" w:w="460"/>
              <w:bottom w:type="dxa" w:w="360"/>
              <w:right w:type="dxa" w:w="460"/>
            </w:tcMar>
            <w:vAlign w:val="center"/>
          </w:tcPr>
          <w:p>
            <w:pPr>
              <w:spacing w:after="120" w:before="0"/>
            </w:pPr>
            <w:r>
              <w:rPr>
                <w:rFonts w:ascii="Calibri Light" w:cs="Calibri Light" w:eastAsia="Calibri Light" w:hAnsi="Calibri Light"/>
                <w:b/>
                <w:bCs/>
                <w:color w:val="005EB8"/>
                <w:spacing w:val="50"/>
                <w:sz w:val="18"/>
                <w:szCs w:val="18"/>
              </w:rPr>
              <w:t xml:space="preserve">CONNECTIVITY · SECURITY · COMMUNICATIONS &amp; AV · POWER · SUPPORT</w:t>
            </w:r>
          </w:p>
          <w:p>
            <w:pPr>
              <w:spacing w:after="0" w:before="0"/>
            </w:pPr>
            <w:r>
              <w:rPr>
                <w:rFonts w:ascii="Calibri" w:cs="Calibri" w:eastAsia="Calibri" w:hAnsi="Calibri"/>
                <w:i/>
                <w:iCs/>
                <w:color w:val="555555"/>
                <w:sz w:val="18"/>
                <w:szCs w:val="18"/>
              </w:rPr>
              <w:t xml:space="preserve">Investment: KES 150,000 · Delivery: 7 working days</w:t>
            </w:r>
          </w:p>
        </w:tc>
      </w:tr>
    </w:tbl>
    <w:p>
      <w:pPr>
        <w:keepNext/>
        <w:pageBreakBefore/>
        <w:spacing w:after="160" w:before="0"/>
      </w:pPr>
      <w:r>
        <w:rPr>
          <w:rFonts w:ascii="Calibri Light" w:cs="Calibri Light" w:eastAsia="Calibri Light" w:hAnsi="Calibri Light"/>
          <w:b/>
          <w:bCs/>
          <w:color w:val="003B7A"/>
          <w:sz w:val="32"/>
          <w:szCs w:val="32"/>
        </w:rPr>
        <w:t xml:space="preserve">1.  Where the Website Stands</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sentrumcoms.net gives Sentrum a solid base. It has clear service coverage, descriptive page addresses, a recognisable logo, a broad set of technology partners and specialist content in areas like VSAT, access control and power. It was built around 2019, and the business it describes has moved on since.</w:t>
      </w:r>
    </w:p>
    <w:p>
      <w:pPr>
        <w:spacing w:after="80" w:before="60"/>
        <w:jc w:val="both"/>
      </w:pPr>
      <w:r>
        <w:rPr>
          <w:rFonts w:ascii="Calibri" w:cs="Calibri" w:eastAsia="Calibri" w:hAnsi="Calibri"/>
          <w:b w:val="false"/>
          <w:bCs w:val="false"/>
          <w:i w:val="false"/>
          <w:iCs w:val="false"/>
          <w:color w:val="333333"/>
          <w:sz w:val="22"/>
          <w:szCs w:val="22"/>
        </w:rPr>
        <w:t xml:space="preserve">We reviewed every page of the current site in detail, and compared it with how established Kenyan integrators present themselves to corporate, NGO and public-sector buyers. The opportunity is clear. The site needs to show what Sentrum has delivered, what it is licensed and authorised to do, and how a buyer starts a project.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24"/>
              <w:bottom w:val="single" w:color="CCCCCC" w:sz="1"/>
              <w:right w:val="single" w:color="CCCCCC" w:sz="1"/>
            </w:tcBorders>
            <w:shd w:fill="E8F0FA" w:val="clear"/>
            <w:tcMar>
              <w:top w:type="dxa" w:w="160"/>
              <w:left w:type="dxa" w:w="260"/>
              <w:bottom w:type="dxa" w:w="160"/>
              <w:right w:type="dxa" w:w="260"/>
            </w:tcMar>
            <w:vAlign w:val="center"/>
          </w:tcPr>
          <w:p>
            <w:pPr>
              <w:spacing w:after="80" w:before="0"/>
              <w:jc w:val="both"/>
            </w:pPr>
            <w:r>
              <w:rPr>
                <w:rFonts w:ascii="Calibri" w:cs="Calibri" w:eastAsia="Calibri" w:hAnsi="Calibri"/>
                <w:b/>
                <w:bCs/>
                <w:i w:val="false"/>
                <w:iCs w:val="false"/>
                <w:color w:val="003B7A"/>
                <w:sz w:val="22"/>
                <w:szCs w:val="22"/>
              </w:rPr>
              <w:t xml:space="preserve">What we will preserve</w:t>
            </w:r>
          </w:p>
          <w:p>
            <w:pPr>
              <w:spacing w:after="0" w:before="0"/>
              <w:jc w:val="both"/>
            </w:pPr>
            <w:r>
              <w:rPr>
                <w:rFonts w:ascii="Calibri" w:cs="Calibri" w:eastAsia="Calibri" w:hAnsi="Calibri"/>
                <w:b w:val="false"/>
                <w:bCs w:val="false"/>
                <w:i w:val="false"/>
                <w:iCs w:val="false"/>
                <w:color w:val="333333"/>
                <w:sz w:val="22"/>
                <w:szCs w:val="22"/>
              </w:rPr>
              <w:t xml:space="preserve">Your service pages and their web addresses. Your mission, vision and values. The technical depth in your VSAT, security and power content. Your partner ecosystem. Your logo and brand colour. Your current low-cost hosting setup.</w:t>
            </w:r>
          </w:p>
        </w:tc>
      </w:tr>
    </w:tbl>
    <w:p>
      <w:pPr>
        <w:keepNext/>
        <w:spacing w:after="160" w:before="320"/>
      </w:pPr>
      <w:r>
        <w:rPr>
          <w:rFonts w:ascii="Calibri Light" w:cs="Calibri Light" w:eastAsia="Calibri Light" w:hAnsi="Calibri Light"/>
          <w:b/>
          <w:bCs/>
          <w:color w:val="003B7A"/>
          <w:sz w:val="32"/>
          <w:szCs w:val="32"/>
        </w:rPr>
        <w:t xml:space="preserve">2.  What the Redesigned Website Will Achieve</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01  </w:t>
            </w:r>
            <w:r>
              <w:rPr>
                <w:rFonts w:ascii="Calibri Light" w:cs="Calibri Light" w:eastAsia="Calibri Light" w:hAnsi="Calibri Light"/>
                <w:b/>
                <w:bCs/>
                <w:color w:val="003B7A"/>
                <w:sz w:val="24"/>
                <w:szCs w:val="24"/>
              </w:rPr>
              <w:t xml:space="preserve">Clear in five seconds</w:t>
            </w:r>
          </w:p>
          <w:p>
            <w:pPr>
              <w:spacing w:after="0" w:before="0"/>
              <w:jc w:val="both"/>
            </w:pPr>
            <w:r>
              <w:rPr>
                <w:rFonts w:ascii="Calibri" w:cs="Calibri" w:eastAsia="Calibri" w:hAnsi="Calibri"/>
                <w:b w:val="false"/>
                <w:bCs w:val="false"/>
                <w:i w:val="false"/>
                <w:iCs w:val="false"/>
                <w:color w:val="333333"/>
                <w:sz w:val="22"/>
                <w:szCs w:val="22"/>
              </w:rPr>
              <w:t xml:space="preserve">A visitor immediately understands that Sentrum designs, installs and supports communications, security and power infrastructure, with one accountable team from site survey to support.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02  </w:t>
            </w:r>
            <w:r>
              <w:rPr>
                <w:rFonts w:ascii="Calibri Light" w:cs="Calibri Light" w:eastAsia="Calibri Light" w:hAnsi="Calibri Light"/>
                <w:b/>
                <w:bCs/>
                <w:color w:val="003B7A"/>
                <w:sz w:val="24"/>
                <w:szCs w:val="24"/>
              </w:rPr>
              <w:t xml:space="preserve">Credible to procurement</w:t>
            </w:r>
          </w:p>
          <w:p>
            <w:pPr>
              <w:spacing w:after="0" w:before="0"/>
              <w:jc w:val="both"/>
            </w:pPr>
            <w:r>
              <w:rPr>
                <w:rFonts w:ascii="Calibri" w:cs="Calibri" w:eastAsia="Calibri" w:hAnsi="Calibri"/>
                <w:b w:val="false"/>
                <w:bCs w:val="false"/>
                <w:i w:val="false"/>
                <w:iCs w:val="false"/>
                <w:color w:val="333333"/>
                <w:sz w:val="22"/>
                <w:szCs w:val="22"/>
              </w:rPr>
              <w:t xml:space="preserve">Licences, accreditations, partner status and project experience are presented the way procurement and tender teams look for them, together with a downloadable company profile.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03  </w:t>
            </w:r>
            <w:r>
              <w:rPr>
                <w:rFonts w:ascii="Calibri Light" w:cs="Calibri Light" w:eastAsia="Calibri Light" w:hAnsi="Calibri Light"/>
                <w:b/>
                <w:bCs/>
                <w:color w:val="003B7A"/>
                <w:sz w:val="24"/>
                <w:szCs w:val="24"/>
              </w:rPr>
              <w:t xml:space="preserve">Built to generate enquiries</w:t>
            </w:r>
          </w:p>
          <w:p>
            <w:pPr>
              <w:spacing w:after="0" w:before="0"/>
              <w:jc w:val="both"/>
            </w:pPr>
            <w:r>
              <w:rPr>
                <w:rFonts w:ascii="Calibri" w:cs="Calibri" w:eastAsia="Calibri" w:hAnsi="Calibri"/>
                <w:b w:val="false"/>
                <w:bCs w:val="false"/>
                <w:i w:val="false"/>
                <w:iCs w:val="false"/>
                <w:color w:val="333333"/>
                <w:sz w:val="22"/>
                <w:szCs w:val="22"/>
              </w:rPr>
              <w:t xml:space="preserve">A qualified quote/site-survey request, tap-to-call and WhatsApp on every page, so each visit has an obvious next step and your team receives enquiries with the details needed to respond.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04  </w:t>
            </w:r>
            <w:r>
              <w:rPr>
                <w:rFonts w:ascii="Calibri Light" w:cs="Calibri Light" w:eastAsia="Calibri Light" w:hAnsi="Calibri Light"/>
                <w:b/>
                <w:bCs/>
                <w:color w:val="003B7A"/>
                <w:sz w:val="24"/>
                <w:szCs w:val="24"/>
              </w:rPr>
              <w:t xml:space="preserve">Found for the right searches</w:t>
            </w:r>
          </w:p>
          <w:p>
            <w:pPr>
              <w:spacing w:after="0" w:before="0"/>
              <w:jc w:val="both"/>
            </w:pPr>
            <w:r>
              <w:rPr>
                <w:rFonts w:ascii="Calibri" w:cs="Calibri" w:eastAsia="Calibri" w:hAnsi="Calibri"/>
                <w:b w:val="false"/>
                <w:bCs w:val="false"/>
                <w:i w:val="false"/>
                <w:iCs w:val="false"/>
                <w:color w:val="333333"/>
                <w:sz w:val="22"/>
                <w:szCs w:val="22"/>
              </w:rPr>
              <w:t xml:space="preserve">Each service is written and structured to rank for what buyers actually search for, such as VSAT installation, structured cabling, access control, video walls and UPS installation in Kenya. It is fast on mobile networks.</w:t>
            </w:r>
          </w:p>
        </w:tc>
      </w:tr>
    </w:tbl>
    <w:p>
      <w:pPr>
        <w:keepNext/>
        <w:pageBreakBefore/>
        <w:spacing w:after="160" w:before="0"/>
      </w:pPr>
      <w:r>
        <w:rPr>
          <w:rFonts w:ascii="Calibri Light" w:cs="Calibri Light" w:eastAsia="Calibri Light" w:hAnsi="Calibri Light"/>
          <w:b/>
          <w:bCs/>
          <w:color w:val="003B7A"/>
          <w:sz w:val="32"/>
          <w:szCs w:val="32"/>
        </w:rPr>
        <w:t xml:space="preserve">3.  What Changes</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cantSplit/>
          <w:tblHeader/>
        </w:trPr>
        <w:tc>
          <w:tcPr>
            <w:tcW w:type="dxa" w:w="17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Area</w:t>
            </w:r>
          </w:p>
        </w:tc>
        <w:tc>
          <w:tcPr>
            <w:tcW w:type="dxa" w:w="320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Current foundation</w:t>
            </w:r>
          </w:p>
        </w:tc>
        <w:tc>
          <w:tcPr>
            <w:tcW w:type="dxa" w:w="44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Redesigned website</w:t>
            </w:r>
          </w:p>
        </w:tc>
      </w:tr>
      <w:tr>
        <w:trPr>
          <w:cantSplit/>
        </w:trPr>
        <w:tc>
          <w:tcPr>
            <w:tcW w:type="dxa" w:w="1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Positioning</w:t>
            </w:r>
          </w:p>
        </w:tc>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Today: "Innovative Enterprise &amp; Cyber Security Services" and a list of services.</w:t>
            </w:r>
          </w:p>
        </w:tc>
        <w:tc>
          <w:tcPr>
            <w:tcW w:type="dxa" w:w="44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 clear integrator proposition across connectivity, security, AV and power, with Sentrum's distinct strengths up front: satellite and remote-site capability, and in-house fabrication of mounts, masts and racks.</w:t>
            </w:r>
          </w:p>
        </w:tc>
      </w:tr>
      <w:tr>
        <w:trPr>
          <w:cantSplit/>
        </w:trPr>
        <w:tc>
          <w:tcPr>
            <w:tcW w:type="dxa" w:w="1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Structure</w:t>
            </w:r>
          </w:p>
        </w:tc>
        <w:tc>
          <w:tcPr>
            <w:tcW w:type="dxa" w:w="3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Today: 14 services as one equal-weight list.</w:t>
            </w:r>
          </w:p>
        </w:tc>
        <w:tc>
          <w:tcPr>
            <w:tcW w:type="dxa" w:w="44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Five solution areas buyers recognise, each linking to the detailed service pages. New Projects and Credentials pages.</w:t>
            </w:r>
          </w:p>
        </w:tc>
      </w:tr>
      <w:tr>
        <w:trPr>
          <w:cantSplit/>
        </w:trPr>
        <w:tc>
          <w:tcPr>
            <w:tcW w:type="dxa" w:w="1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Proof</w:t>
            </w:r>
          </w:p>
        </w:tc>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Today: partner logos only.</w:t>
            </w:r>
          </w:p>
        </w:tc>
        <w:tc>
          <w:tcPr>
            <w:tcW w:type="dxa" w:w="44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Licences and accreditations, partner status, and project write-ups with scope and scale, using only information Sentrum confirms.</w:t>
            </w:r>
          </w:p>
        </w:tc>
      </w:tr>
      <w:tr>
        <w:trPr>
          <w:cantSplit/>
        </w:trPr>
        <w:tc>
          <w:tcPr>
            <w:tcW w:type="dxa" w:w="1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Content</w:t>
            </w:r>
          </w:p>
        </w:tc>
        <w:tc>
          <w:tcPr>
            <w:tcW w:type="dxa" w:w="3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Today: pages explain what each technology is.</w:t>
            </w:r>
          </w:p>
        </w:tc>
        <w:tc>
          <w:tcPr>
            <w:tcW w:type="dxa" w:w="44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Pages state what Sentrum delivers (survey, design, supply, installation, commissioning, support), for which environments, and how to start.</w:t>
            </w:r>
          </w:p>
        </w:tc>
      </w:tr>
      <w:tr>
        <w:trPr>
          <w:cantSplit/>
        </w:trPr>
        <w:tc>
          <w:tcPr>
            <w:tcW w:type="dxa" w:w="1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Enquiries</w:t>
            </w:r>
          </w:p>
        </w:tc>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Today: phone, email and a map.</w:t>
            </w:r>
          </w:p>
        </w:tc>
        <w:tc>
          <w:tcPr>
            <w:tcW w:type="dxa" w:w="44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 qualified quote/site-survey form, click-to-call, WhatsApp, company profile download and a sticky mobile contact bar.</w:t>
            </w:r>
          </w:p>
        </w:tc>
      </w:tr>
      <w:tr>
        <w:trPr>
          <w:cantSplit/>
        </w:trPr>
        <w:tc>
          <w:tcPr>
            <w:tcW w:type="dxa" w:w="1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Performance &amp; search</w:t>
            </w:r>
          </w:p>
        </w:tc>
        <w:tc>
          <w:tcPr>
            <w:tcW w:type="dxa" w:w="3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Today: heavy theme code; limited search metadata.</w:t>
            </w:r>
          </w:p>
        </w:tc>
        <w:tc>
          <w:tcPr>
            <w:tcW w:type="dxa" w:w="44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 lean, fast, accessible build with full search foundations: titles, descriptions, structured data, sitemap and Search Console.</w:t>
            </w:r>
          </w:p>
        </w:tc>
      </w:tr>
    </w:tbl>
    <w:p>
      <w:pPr>
        <w:keepNext/>
        <w:pageBreakBefore/>
        <w:spacing w:after="160" w:before="0"/>
      </w:pPr>
      <w:r>
        <w:rPr>
          <w:rFonts w:ascii="Calibri Light" w:cs="Calibri Light" w:eastAsia="Calibri Light" w:hAnsi="Calibri Light"/>
          <w:b/>
          <w:bCs/>
          <w:color w:val="003B7A"/>
          <w:sz w:val="32"/>
          <w:szCs w:val="32"/>
        </w:rPr>
        <w:t xml:space="preserve">4.  What the New Website Will Include</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Main navigation: Solutions · Projects · Sectors · About · Credentials · Contact, with a "Request a Quote" button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Solution area</w:t>
            </w:r>
          </w:p>
        </w:tc>
        <w:tc>
          <w:tcPr>
            <w:tcW w:type="dxa" w:w="63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Service pages</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Connectivity &amp; Networks</w:t>
            </w:r>
          </w:p>
        </w:tc>
        <w:tc>
          <w:tcPr>
            <w:tcW w:type="dxa" w:w="6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Network Infrastructure &amp; Structured Cabling · WiFi · VSAT &amp; Satellite</w:t>
            </w:r>
          </w:p>
        </w:tc>
      </w:tr>
      <w:tr>
        <w:trPr>
          <w:cantSplit/>
        </w:trPr>
        <w:tc>
          <w:tcPr>
            <w:tcW w:type="dxa" w:w="3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Security Systems</w:t>
            </w:r>
          </w:p>
        </w:tc>
        <w:tc>
          <w:tcPr>
            <w:tcW w:type="dxa" w:w="6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Access Control · Intrusion Detection · Cyber Security</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Communications &amp; AV</w:t>
            </w:r>
          </w:p>
        </w:tc>
        <w:tc>
          <w:tcPr>
            <w:tcW w:type="dxa" w:w="6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Unified Communications · Video Walls · Audio-Visual Systems</w:t>
            </w:r>
          </w:p>
        </w:tc>
      </w:tr>
      <w:tr>
        <w:trPr>
          <w:cantSplit/>
        </w:trPr>
        <w:tc>
          <w:tcPr>
            <w:tcW w:type="dxa" w:w="3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Data Centre &amp; Power</w:t>
            </w:r>
          </w:p>
        </w:tc>
        <w:tc>
          <w:tcPr>
            <w:tcW w:type="dxa" w:w="6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Servers · Power, UPS &amp; Electrical</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Supply, Fabrication &amp; Support</w:t>
            </w:r>
          </w:p>
        </w:tc>
        <w:tc>
          <w:tcPr>
            <w:tcW w:type="dxa" w:w="6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IT Equipment Supply · Metal Fabrication · Technical Support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Page</w:t>
            </w:r>
          </w:p>
        </w:tc>
        <w:tc>
          <w:tcPr>
            <w:tcW w:type="dxa" w:w="67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Purpose</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Home</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Proposition, credentials strip, solution areas, how Sentrum delivers, featured projects, partners, enquiry prompt.</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Solution areas (5)</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buyer's problem, the services that solve it, delivery approach, partners, related projects.</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Service pages (14)</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Rewritten: scope, typical environments, process, technologies, related projects, direct enquiry.</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Projects</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Case studies with sector, location, scope, systems and scale, written from project details Sentrum supplies.</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Sectors</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sectors Sentrum serves, linked to relevant solutions and projects (built once sectors are confirmed).</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About</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Company facts, mission, vision, values and delivery model.</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Credentials</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Licences, accreditations, partner status and company profile download.</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Contact / Request a Quote</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Qualified form, direct lines, WhatsApp, office location and map.</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Supporting pages</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Thank-you page, privacy notice, error page.</w:t>
            </w:r>
          </w:p>
        </w:tc>
      </w:tr>
    </w:tbl>
    <w:p>
      <w:pPr>
        <w:spacing w:after="60" w:before="0"/>
      </w:pPr>
    </w:p>
    <w:p>
      <w:pPr>
        <w:spacing w:after="80" w:before="60"/>
        <w:jc w:val="both"/>
      </w:pPr>
      <w:r>
        <w:rPr>
          <w:rFonts w:ascii="Calibri" w:cs="Calibri" w:eastAsia="Calibri" w:hAnsi="Calibri"/>
          <w:b w:val="false"/>
          <w:bCs w:val="false"/>
          <w:i/>
          <w:iCs/>
          <w:color w:val="555555"/>
          <w:sz w:val="22"/>
          <w:szCs w:val="22"/>
        </w:rPr>
        <w:t xml:space="preserve">About 26 pages in total, plus case studies.</w:t>
      </w:r>
    </w:p>
    <w:p>
      <w:pPr>
        <w:keepNext/>
        <w:pageBreakBefore/>
        <w:spacing w:after="160" w:before="0"/>
      </w:pPr>
      <w:r>
        <w:rPr>
          <w:rFonts w:ascii="Calibri Light" w:cs="Calibri Light" w:eastAsia="Calibri Light" w:hAnsi="Calibri Light"/>
          <w:b/>
          <w:bCs/>
          <w:color w:val="003B7A"/>
          <w:sz w:val="32"/>
          <w:szCs w:val="32"/>
        </w:rPr>
        <w:t xml:space="preserve">5.  Look and Feel</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24"/>
              <w:bottom w:val="single" w:color="CCCCCC" w:sz="1"/>
              <w:right w:val="single" w:color="CCCCCC" w:sz="1"/>
            </w:tcBorders>
            <w:shd w:fill="E8F0FA" w:val="clear"/>
            <w:tcMar>
              <w:top w:type="dxa" w:w="160"/>
              <w:left w:type="dxa" w:w="260"/>
              <w:bottom w:type="dxa" w:w="160"/>
              <w:right w:type="dxa" w:w="260"/>
            </w:tcMar>
            <w:vAlign w:val="center"/>
          </w:tcPr>
          <w:p>
            <w:pPr>
              <w:spacing w:after="0" w:before="0"/>
              <w:jc w:val="both"/>
            </w:pPr>
            <w:r>
              <w:rPr>
                <w:rFonts w:ascii="Calibri" w:cs="Calibri" w:eastAsia="Calibri" w:hAnsi="Calibri"/>
                <w:b/>
                <w:bCs/>
                <w:i w:val="false"/>
                <w:iCs w:val="false"/>
                <w:color w:val="003B7A"/>
                <w:sz w:val="22"/>
                <w:szCs w:val="22"/>
              </w:rPr>
              <w:t xml:space="preserve">Engineered, not decorated: calm, precise and documentary, the visual language of a serious infrastructure contractor.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Element</w:t>
            </w:r>
          </w:p>
        </w:tc>
        <w:tc>
          <w:tcPr>
            <w:tcW w:type="dxa" w:w="71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Direction</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Colour</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Deep navy and white, with Sentrum blue from the logo as the single accent. One strong colour reserved for calls to action.</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Typography</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 clean, technical sans-serif with monospaced details for specifications and project data. Larger, more readable body text.</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Imagery</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Sentrum's own installation, satellite and fabrication photography wherever available, with a consistent treatment. Generic stock imagery is minimised.</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Icons</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 custom line-icon set for the five solution areas and 14 services.</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Layout</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Generous spacing, strong alignment and alternating light and dark sections that make long pages easy to scan.</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Motion</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Subtle and purposeful. Content is visible immediately and never waits on animation.</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Mobile</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Proposition and enquiry button on the first screen, plus a sticky Call · WhatsApp · Quote bar. Designed and tested for mid-range Android phones on mobile data.</w:t>
            </w:r>
          </w:p>
        </w:tc>
      </w:tr>
    </w:tbl>
    <w:p>
      <w:pPr>
        <w:keepNext/>
        <w:spacing w:after="160" w:before="320"/>
      </w:pPr>
      <w:r>
        <w:rPr>
          <w:rFonts w:ascii="Calibri Light" w:cs="Calibri Light" w:eastAsia="Calibri Light" w:hAnsi="Calibri Light"/>
          <w:b/>
          <w:bCs/>
          <w:color w:val="003B7A"/>
          <w:sz w:val="32"/>
          <w:szCs w:val="32"/>
        </w:rPr>
        <w:t xml:space="preserve">6.  Scope &amp; Inclusions</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Workstream</w:t>
            </w:r>
          </w:p>
        </w:tc>
        <w:tc>
          <w:tcPr>
            <w:tcW w:type="dxa" w:w="71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Included</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Strategy</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Site review, positioning, site structure, page wireframes, content brief</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Design</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Design system, page templates, custom icon set, mobile and desktop layouts</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Content</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Full copy rewrite of all pages, page titles and search descriptions, project write-ups from supplied details</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Development</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Fast static build on reusable templates, enquiry form with spam protection and email routing, WhatsApp and click-to-call, analytics</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Assets</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Selection, editing and optimisation of Sentrum photos and partner logos</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Search &amp; technical</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Structured data, sitemap, search console setup, redirects, security headers, accessibility to WCAG AA</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Testing &amp; launch</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Cross-device and browser testing, performance checks, deployment to your hosting, handover of source code</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Aftercare</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30 days of post-launch fixes and adjustments</w:t>
            </w:r>
          </w:p>
        </w:tc>
      </w:tr>
    </w:tbl>
    <w:p>
      <w:pPr>
        <w:spacing w:after="80" w:before="0"/>
      </w:pPr>
    </w:p>
    <w:p>
      <w:pPr>
        <w:keepNext/>
        <w:spacing w:after="100" w:before="200"/>
      </w:pPr>
      <w:r>
        <w:rPr>
          <w:rFonts w:ascii="Calibri" w:cs="Calibri" w:eastAsia="Calibri" w:hAnsi="Calibri"/>
          <w:b/>
          <w:bCs/>
          <w:color w:val="005EB8"/>
          <w:sz w:val="24"/>
          <w:szCs w:val="24"/>
        </w:rPr>
        <w:t xml:space="preserve">Not included (available separately)</w:t>
      </w:r>
    </w:p>
    <w:p>
      <w:pPr>
        <w:spacing w:after="80" w:before="60"/>
        <w:jc w:val="both"/>
      </w:pPr>
      <w:r>
        <w:rPr>
          <w:rFonts w:ascii="Calibri" w:cs="Calibri" w:eastAsia="Calibri" w:hAnsi="Calibri"/>
          <w:b w:val="false"/>
          <w:bCs w:val="false"/>
          <w:i w:val="false"/>
          <w:iCs w:val="false"/>
          <w:color w:val="333333"/>
          <w:sz w:val="22"/>
          <w:szCs w:val="22"/>
        </w:rPr>
        <w:t xml:space="preserve">Content management system, on-site photography, company profile PDF design, ongoing SEO or content retainers, and hosting, domain or third-party fees.</w:t>
      </w:r>
    </w:p>
    <w:p>
      <w:pPr>
        <w:keepNext/>
        <w:pageBreakBefore/>
        <w:spacing w:after="160" w:before="0"/>
      </w:pPr>
      <w:r>
        <w:rPr>
          <w:rFonts w:ascii="Calibri Light" w:cs="Calibri Light" w:eastAsia="Calibri Light" w:hAnsi="Calibri Light"/>
          <w:b/>
          <w:bCs/>
          <w:color w:val="003B7A"/>
          <w:sz w:val="32"/>
          <w:szCs w:val="32"/>
        </w:rPr>
        <w:t xml:space="preserve">7.  One-Week Delivery Plan</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Strategy, design, content, development and assets run in parallel from day two, so production does not wait on sequential 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 1  </w:t>
            </w:r>
            <w:r>
              <w:rPr>
                <w:rFonts w:ascii="Calibri Light" w:cs="Calibri Light" w:eastAsia="Calibri Light" w:hAnsi="Calibri Light"/>
                <w:b/>
                <w:bCs/>
                <w:color w:val="003B7A"/>
                <w:sz w:val="24"/>
                <w:szCs w:val="24"/>
              </w:rPr>
              <w:t xml:space="preserve">Discovery, structure and direction</w:t>
            </w:r>
          </w:p>
          <w:p>
            <w:pPr>
              <w:spacing w:after="0" w:before="0"/>
              <w:jc w:val="both"/>
            </w:pPr>
            <w:r>
              <w:rPr>
                <w:rFonts w:ascii="Calibri" w:cs="Calibri" w:eastAsia="Calibri" w:hAnsi="Calibri"/>
                <w:b w:val="false"/>
                <w:bCs w:val="false"/>
                <w:i w:val="false"/>
                <w:iCs w:val="false"/>
                <w:color w:val="333333"/>
                <w:sz w:val="22"/>
                <w:szCs w:val="22"/>
              </w:rPr>
              <w:t xml:space="preserve">Kick-off session with Sentrum. Confirm audiences, credentials and projects. Final site structure, page wireframes and visual direction signed off. Development environment live.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Days 2–4  </w:t>
            </w:r>
            <w:r>
              <w:rPr>
                <w:rFonts w:ascii="Calibri Light" w:cs="Calibri Light" w:eastAsia="Calibri Light" w:hAnsi="Calibri Light"/>
                <w:b/>
                <w:bCs/>
                <w:color w:val="003B7A"/>
                <w:sz w:val="24"/>
                <w:szCs w:val="24"/>
              </w:rPr>
              <w:t xml:space="preserve">Design, content, development and assets in parallel</w:t>
            </w:r>
          </w:p>
          <w:p>
            <w:pPr>
              <w:spacing w:after="0" w:before="0"/>
              <w:jc w:val="both"/>
            </w:pPr>
            <w:r>
              <w:rPr>
                <w:rFonts w:ascii="Calibri" w:cs="Calibri" w:eastAsia="Calibri" w:hAnsi="Calibri"/>
                <w:b w:val="false"/>
                <w:bCs w:val="false"/>
                <w:i w:val="false"/>
                <w:iCs w:val="false"/>
                <w:color w:val="333333"/>
                <w:sz w:val="22"/>
                <w:szCs w:val="22"/>
              </w:rPr>
              <w:t xml:space="preserve">Page templates designed and built side by side. Copy written and reviewed by Sentrum in two batches. Icons, imagery and partner assets prepared. Form, analytics and search foundations built.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Days 5–6  </w:t>
            </w:r>
            <w:r>
              <w:rPr>
                <w:rFonts w:ascii="Calibri Light" w:cs="Calibri Light" w:eastAsia="Calibri Light" w:hAnsi="Calibri Light"/>
                <w:b/>
                <w:bCs/>
                <w:color w:val="003B7A"/>
                <w:sz w:val="24"/>
                <w:szCs w:val="24"/>
              </w:rPr>
              <w:t xml:space="preserve">Integration, optimisation and QA</w:t>
            </w:r>
          </w:p>
          <w:p>
            <w:pPr>
              <w:spacing w:after="0" w:before="0"/>
              <w:jc w:val="both"/>
            </w:pPr>
            <w:r>
              <w:rPr>
                <w:rFonts w:ascii="Calibri" w:cs="Calibri" w:eastAsia="Calibri" w:hAnsi="Calibri"/>
                <w:b w:val="false"/>
                <w:bCs w:val="false"/>
                <w:i w:val="false"/>
                <w:iCs w:val="false"/>
                <w:color w:val="333333"/>
                <w:sz w:val="22"/>
                <w:szCs w:val="22"/>
              </w:rPr>
              <w:t xml:space="preserve">Content and projects loaded. Mobile and desktop refinement. Search metadata, structured data, performance and accessibility checks. Full staging review by Sentrum with one consolidated round of feedback.</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 7  </w:t>
            </w:r>
            <w:r>
              <w:rPr>
                <w:rFonts w:ascii="Calibri Light" w:cs="Calibri Light" w:eastAsia="Calibri Light" w:hAnsi="Calibri Light"/>
                <w:b/>
                <w:bCs/>
                <w:color w:val="003B7A"/>
                <w:sz w:val="24"/>
                <w:szCs w:val="24"/>
              </w:rPr>
              <w:t xml:space="preserve">Final review and launch</w:t>
            </w:r>
          </w:p>
          <w:p>
            <w:pPr>
              <w:spacing w:after="0" w:before="0"/>
              <w:jc w:val="both"/>
            </w:pPr>
            <w:r>
              <w:rPr>
                <w:rFonts w:ascii="Calibri" w:cs="Calibri" w:eastAsia="Calibri" w:hAnsi="Calibri"/>
                <w:b w:val="false"/>
                <w:bCs w:val="false"/>
                <w:i w:val="false"/>
                <w:iCs w:val="false"/>
                <w:color w:val="333333"/>
                <w:sz w:val="22"/>
                <w:szCs w:val="22"/>
              </w:rPr>
              <w:t xml:space="preserve">Feedback applied, final testing, go-live, search console submission and handover.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D4AF37" w:sz="24"/>
              <w:bottom w:val="single" w:color="CCCCCC" w:sz="1"/>
              <w:right w:val="single" w:color="CCCCCC" w:sz="1"/>
            </w:tcBorders>
            <w:shd w:fill="E8F0FA" w:val="clear"/>
            <w:tcMar>
              <w:top w:type="dxa" w:w="160"/>
              <w:left w:type="dxa" w:w="260"/>
              <w:bottom w:type="dxa" w:w="160"/>
              <w:right w:type="dxa" w:w="260"/>
            </w:tcMar>
            <w:vAlign w:val="center"/>
          </w:tcPr>
          <w:p>
            <w:pPr>
              <w:spacing w:after="0" w:before="0"/>
              <w:jc w:val="both"/>
            </w:pPr>
            <w:r>
              <w:rPr>
                <w:rFonts w:ascii="Calibri" w:cs="Calibri" w:eastAsia="Calibri" w:hAnsi="Calibri"/>
                <w:b w:val="false"/>
                <w:bCs w:val="false"/>
                <w:i w:val="false"/>
                <w:iCs w:val="false"/>
                <w:color w:val="333333"/>
                <w:sz w:val="22"/>
                <w:szCs w:val="22"/>
              </w:rPr>
              <w:t xml:space="preserve">The timeline depends on Sentrum supplying the content listed in Section 9 by Day 3, and on approvals within 24 hours. If project details need more time, we launch on schedule and add them during the 30-day aftercare period.</w:t>
            </w:r>
          </w:p>
        </w:tc>
      </w:tr>
    </w:tbl>
    <w:p>
      <w:pPr>
        <w:keepNext/>
        <w:pageBreakBefore/>
        <w:spacing w:after="160" w:before="0"/>
      </w:pPr>
      <w:r>
        <w:rPr>
          <w:rFonts w:ascii="Calibri Light" w:cs="Calibri Light" w:eastAsia="Calibri Light" w:hAnsi="Calibri Light"/>
          <w:b/>
          <w:bCs/>
          <w:color w:val="003B7A"/>
          <w:sz w:val="32"/>
          <w:szCs w:val="32"/>
        </w:rPr>
        <w:t xml:space="preserve">8.  Investment</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cantSplit/>
          <w:tblHeader/>
        </w:trPr>
        <w:tc>
          <w:tcPr>
            <w:tcW w:type="dxa" w:w="66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Deliverable</w:t>
            </w:r>
          </w:p>
        </w:tc>
        <w:tc>
          <w:tcPr>
            <w:tcW w:type="dxa" w:w="27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jc w:val="right"/>
            </w:pPr>
            <w:r>
              <w:rPr>
                <w:rFonts w:ascii="Calibri" w:cs="Calibri" w:eastAsia="Calibri" w:hAnsi="Calibri"/>
                <w:b/>
                <w:bCs/>
                <w:i w:val="false"/>
                <w:iCs w:val="false"/>
                <w:color w:val="FFFFFF"/>
                <w:sz w:val="22"/>
                <w:szCs w:val="22"/>
              </w:rPr>
              <w:t xml:space="preserve">Status</w:t>
            </w:r>
          </w:p>
        </w:tc>
      </w:tr>
      <w:tr>
        <w:trPr>
          <w:cantSplit/>
        </w:trPr>
        <w:tc>
          <w:tcPr>
            <w:tcW w:type="dxa" w:w="6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Strategy, site structure and content brief</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jc w:val="right"/>
            </w:pPr>
            <w:r>
              <w:rPr>
                <w:rFonts w:ascii="Calibri" w:cs="Calibri" w:eastAsia="Calibri" w:hAnsi="Calibri"/>
                <w:b w:val="false"/>
                <w:bCs w:val="false"/>
                <w:i w:val="false"/>
                <w:iCs w:val="false"/>
                <w:color w:val="333333"/>
                <w:sz w:val="20"/>
                <w:szCs w:val="20"/>
              </w:rPr>
              <w:t xml:space="preserve">Included</w:t>
            </w:r>
          </w:p>
        </w:tc>
      </w:tr>
      <w:tr>
        <w:trPr>
          <w:cantSplit/>
        </w:trPr>
        <w:tc>
          <w:tcPr>
            <w:tcW w:type="dxa" w:w="6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Visual design system, templates and custom icon set</w:t>
            </w:r>
          </w:p>
        </w:tc>
        <w:tc>
          <w:tcPr>
            <w:tcW w:type="dxa" w:w="2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jc w:val="right"/>
            </w:pPr>
            <w:r>
              <w:rPr>
                <w:rFonts w:ascii="Calibri" w:cs="Calibri" w:eastAsia="Calibri" w:hAnsi="Calibri"/>
                <w:b w:val="false"/>
                <w:bCs w:val="false"/>
                <w:i w:val="false"/>
                <w:iCs w:val="false"/>
                <w:color w:val="333333"/>
                <w:sz w:val="20"/>
                <w:szCs w:val="20"/>
              </w:rPr>
              <w:t xml:space="preserve">Included</w:t>
            </w:r>
          </w:p>
        </w:tc>
      </w:tr>
      <w:tr>
        <w:trPr>
          <w:cantSplit/>
        </w:trPr>
        <w:tc>
          <w:tcPr>
            <w:tcW w:type="dxa" w:w="6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Full copywriting (about 26 pages) and project write-ups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jc w:val="right"/>
            </w:pPr>
            <w:r>
              <w:rPr>
                <w:rFonts w:ascii="Calibri" w:cs="Calibri" w:eastAsia="Calibri" w:hAnsi="Calibri"/>
                <w:b w:val="false"/>
                <w:bCs w:val="false"/>
                <w:i w:val="false"/>
                <w:iCs w:val="false"/>
                <w:color w:val="333333"/>
                <w:sz w:val="20"/>
                <w:szCs w:val="20"/>
              </w:rPr>
              <w:t xml:space="preserve">Included</w:t>
            </w:r>
          </w:p>
        </w:tc>
      </w:tr>
      <w:tr>
        <w:trPr>
          <w:cantSplit/>
        </w:trPr>
        <w:tc>
          <w:tcPr>
            <w:tcW w:type="dxa" w:w="6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Development, enquiry form, WhatsApp and analytics</w:t>
            </w:r>
          </w:p>
        </w:tc>
        <w:tc>
          <w:tcPr>
            <w:tcW w:type="dxa" w:w="2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jc w:val="right"/>
            </w:pPr>
            <w:r>
              <w:rPr>
                <w:rFonts w:ascii="Calibri" w:cs="Calibri" w:eastAsia="Calibri" w:hAnsi="Calibri"/>
                <w:b w:val="false"/>
                <w:bCs w:val="false"/>
                <w:i w:val="false"/>
                <w:iCs w:val="false"/>
                <w:color w:val="333333"/>
                <w:sz w:val="20"/>
                <w:szCs w:val="20"/>
              </w:rPr>
              <w:t xml:space="preserve">Included</w:t>
            </w:r>
          </w:p>
        </w:tc>
      </w:tr>
      <w:tr>
        <w:trPr>
          <w:cantSplit/>
        </w:trPr>
        <w:tc>
          <w:tcPr>
            <w:tcW w:type="dxa" w:w="6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Search, performance, security and accessibility foundations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jc w:val="right"/>
            </w:pPr>
            <w:r>
              <w:rPr>
                <w:rFonts w:ascii="Calibri" w:cs="Calibri" w:eastAsia="Calibri" w:hAnsi="Calibri"/>
                <w:b w:val="false"/>
                <w:bCs w:val="false"/>
                <w:i w:val="false"/>
                <w:iCs w:val="false"/>
                <w:color w:val="333333"/>
                <w:sz w:val="20"/>
                <w:szCs w:val="20"/>
              </w:rPr>
              <w:t xml:space="preserve">Included</w:t>
            </w:r>
          </w:p>
        </w:tc>
      </w:tr>
      <w:tr>
        <w:trPr>
          <w:cantSplit/>
        </w:trPr>
        <w:tc>
          <w:tcPr>
            <w:tcW w:type="dxa" w:w="6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Testing, launch and 30 days aftercare</w:t>
            </w:r>
          </w:p>
        </w:tc>
        <w:tc>
          <w:tcPr>
            <w:tcW w:type="dxa" w:w="2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jc w:val="right"/>
            </w:pPr>
            <w:r>
              <w:rPr>
                <w:rFonts w:ascii="Calibri" w:cs="Calibri" w:eastAsia="Calibri" w:hAnsi="Calibri"/>
                <w:b w:val="false"/>
                <w:bCs w:val="false"/>
                <w:i w:val="false"/>
                <w:iCs w:val="false"/>
                <w:color w:val="333333"/>
                <w:sz w:val="20"/>
                <w:szCs w:val="20"/>
              </w:rPr>
              <w:t xml:space="preserve">Included</w:t>
            </w:r>
          </w:p>
        </w:tc>
      </w:tr>
      <w:tr>
        <w:trPr>
          <w:cantSplit/>
        </w:trPr>
        <w:tc>
          <w:tcPr>
            <w:tcW w:type="dxa" w:w="6600"/>
            <w:tcBorders>
              <w:top w:val="single" w:color="D4AF37" w:sz="6"/>
              <w:left w:val="single" w:color="005EB8" w:sz="6"/>
              <w:bottom w:val="single" w:color="CCCCCC" w:sz="1"/>
              <w:right w:val="single" w:color="CCCCCC" w:sz="1"/>
            </w:tcBorders>
            <w:shd w:fill="003B7A" w:val="clear"/>
            <w:tcMar>
              <w:top w:type="dxa" w:w="140"/>
              <w:left w:type="dxa" w:w="160"/>
              <w:bottom w:type="dxa" w:w="140"/>
              <w:right w:type="dxa" w:w="140"/>
            </w:tcMar>
            <w:vAlign w:val="center"/>
          </w:tcPr>
          <w:p>
            <w:pPr>
              <w:spacing w:after="0" w:before="0"/>
            </w:pPr>
            <w:r>
              <w:rPr>
                <w:rFonts w:ascii="Calibri" w:cs="Calibri" w:eastAsia="Calibri" w:hAnsi="Calibri"/>
                <w:b/>
                <w:bCs/>
                <w:i w:val="false"/>
                <w:iCs w:val="false"/>
                <w:color w:val="FFFFFF"/>
                <w:sz w:val="22"/>
                <w:szCs w:val="22"/>
              </w:rPr>
              <w:t xml:space="preserve">Total project investment (fixed price)</w:t>
            </w:r>
          </w:p>
        </w:tc>
        <w:tc>
          <w:tcPr>
            <w:tcW w:type="dxa" w:w="2760"/>
            <w:tcBorders>
              <w:top w:val="single" w:color="D4AF37" w:sz="6"/>
              <w:left w:val="single" w:color="CCCCCC" w:sz="1"/>
              <w:bottom w:val="single" w:color="CCCCCC" w:sz="1"/>
              <w:right w:val="single" w:color="CCCCCC" w:sz="1"/>
            </w:tcBorders>
            <w:shd w:fill="003B7A" w:val="clear"/>
            <w:tcMar>
              <w:top w:type="dxa" w:w="140"/>
              <w:left w:type="dxa" w:w="160"/>
              <w:bottom w:type="dxa" w:w="140"/>
              <w:right w:type="dxa" w:w="140"/>
            </w:tcMar>
            <w:vAlign w:val="center"/>
          </w:tcPr>
          <w:p>
            <w:pPr>
              <w:spacing w:after="0" w:before="0"/>
              <w:jc w:val="right"/>
            </w:pPr>
            <w:r>
              <w:rPr>
                <w:rFonts w:ascii="Calibri Light" w:cs="Calibri Light" w:eastAsia="Calibri Light" w:hAnsi="Calibri Light"/>
                <w:b/>
                <w:bCs/>
                <w:i w:val="false"/>
                <w:iCs w:val="false"/>
                <w:color w:val="D4AF37"/>
                <w:sz w:val="24"/>
                <w:szCs w:val="24"/>
              </w:rPr>
              <w:t xml:space="preserve">KES 150,000</w:t>
            </w:r>
          </w:p>
        </w:tc>
      </w:tr>
    </w:tbl>
    <w:p>
      <w:pPr>
        <w:spacing w:after="80" w:before="0"/>
      </w:pPr>
    </w:p>
    <w:p>
      <w:pPr>
        <w:pStyle w:val="ListParagraph"/>
        <w:numPr>
          <w:ilvl w:val="0"/>
          <w:numId w:val="2"/>
        </w:numPr>
        <w:spacing w:after="30" w:before="30"/>
        <w:jc w:val="both"/>
      </w:pPr>
      <w:r>
        <w:rPr>
          <w:rFonts w:ascii="Calibri" w:cs="Calibri" w:eastAsia="Calibri" w:hAnsi="Calibri"/>
          <w:color w:val="333333"/>
          <w:sz w:val="20"/>
          <w:szCs w:val="20"/>
        </w:rPr>
        <w:t xml:space="preserve">Payment: 60% on approval to start, 40% on launch.</w:t>
      </w:r>
    </w:p>
    <w:p>
      <w:pPr>
        <w:pStyle w:val="ListParagraph"/>
        <w:numPr>
          <w:ilvl w:val="0"/>
          <w:numId w:val="2"/>
        </w:numPr>
        <w:spacing w:after="30" w:before="30"/>
        <w:jc w:val="both"/>
      </w:pPr>
      <w:r>
        <w:rPr>
          <w:rFonts w:ascii="Calibri" w:cs="Calibri" w:eastAsia="Calibri" w:hAnsi="Calibri"/>
          <w:color w:val="333333"/>
          <w:sz w:val="20"/>
          <w:szCs w:val="20"/>
        </w:rPr>
        <w:t xml:space="preserve">Price is exclusive of VAT where applicable, and of hosting, domain and third-party fees.</w:t>
      </w:r>
    </w:p>
    <w:p>
      <w:pPr>
        <w:pStyle w:val="ListParagraph"/>
        <w:numPr>
          <w:ilvl w:val="0"/>
          <w:numId w:val="2"/>
        </w:numPr>
        <w:spacing w:after="30" w:before="30"/>
        <w:jc w:val="both"/>
      </w:pPr>
      <w:r>
        <w:rPr>
          <w:rFonts w:ascii="Calibri" w:cs="Calibri" w:eastAsia="Calibri" w:hAnsi="Calibri"/>
          <w:color w:val="333333"/>
          <w:sz w:val="20"/>
          <w:szCs w:val="20"/>
        </w:rPr>
        <w:t xml:space="preserve">Proposal valid for 30 days.</w:t>
      </w:r>
    </w:p>
    <w:p>
      <w:pPr>
        <w:keepNext/>
        <w:pageBreakBefore/>
        <w:spacing w:after="160" w:before="0"/>
      </w:pPr>
      <w:r>
        <w:rPr>
          <w:rFonts w:ascii="Calibri Light" w:cs="Calibri Light" w:eastAsia="Calibri Light" w:hAnsi="Calibri Light"/>
          <w:b/>
          <w:bCs/>
          <w:color w:val="003B7A"/>
          <w:sz w:val="32"/>
          <w:szCs w:val="32"/>
        </w:rPr>
        <w:t xml:space="preserve">9.  What We Need from Sentrum</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To keep the website factual and procurement-ready, we will only publish what Sentrum confirms. Please provide:</w:t>
      </w:r>
    </w:p>
    <w:p>
      <w:pPr>
        <w:pStyle w:val="ListParagraph"/>
        <w:numPr>
          <w:ilvl w:val="0"/>
          <w:numId w:val="2"/>
        </w:numPr>
        <w:spacing w:after="30" w:before="30"/>
        <w:jc w:val="both"/>
      </w:pPr>
      <w:r>
        <w:rPr>
          <w:rFonts w:ascii="Calibri" w:cs="Calibri" w:eastAsia="Calibri" w:hAnsi="Calibri"/>
          <w:color w:val="333333"/>
          <w:sz w:val="20"/>
          <w:szCs w:val="20"/>
        </w:rPr>
        <w:t xml:space="preserve">Registered company name and year established.</w:t>
      </w:r>
    </w:p>
    <w:p>
      <w:pPr>
        <w:pStyle w:val="ListParagraph"/>
        <w:numPr>
          <w:ilvl w:val="0"/>
          <w:numId w:val="2"/>
        </w:numPr>
        <w:spacing w:after="30" w:before="30"/>
        <w:jc w:val="both"/>
      </w:pPr>
      <w:r>
        <w:rPr>
          <w:rFonts w:ascii="Calibri" w:cs="Calibri" w:eastAsia="Calibri" w:hAnsi="Calibri"/>
          <w:color w:val="333333"/>
          <w:sz w:val="20"/>
          <w:szCs w:val="20"/>
        </w:rPr>
        <w:t xml:space="preserve">Licences and accreditations held, with category and validity (for example CA, ICTA, NCA, EPRA).</w:t>
      </w:r>
    </w:p>
    <w:p>
      <w:pPr>
        <w:pStyle w:val="ListParagraph"/>
        <w:numPr>
          <w:ilvl w:val="0"/>
          <w:numId w:val="2"/>
        </w:numPr>
        <w:spacing w:after="30" w:before="30"/>
        <w:jc w:val="both"/>
      </w:pPr>
      <w:r>
        <w:rPr>
          <w:rFonts w:ascii="Calibri" w:cs="Calibri" w:eastAsia="Calibri" w:hAnsi="Calibri"/>
          <w:color w:val="333333"/>
          <w:sz w:val="20"/>
          <w:szCs w:val="20"/>
        </w:rPr>
        <w:t xml:space="preserve">Status of each technology partner shown on the site (authorised partner, certified installer or supplier).</w:t>
      </w:r>
    </w:p>
    <w:p>
      <w:pPr>
        <w:pStyle w:val="ListParagraph"/>
        <w:numPr>
          <w:ilvl w:val="0"/>
          <w:numId w:val="2"/>
        </w:numPr>
        <w:spacing w:after="30" w:before="30"/>
        <w:jc w:val="both"/>
      </w:pPr>
      <w:r>
        <w:rPr>
          <w:rFonts w:ascii="Calibri" w:cs="Calibri" w:eastAsia="Calibri" w:hAnsi="Calibri"/>
          <w:color w:val="333333"/>
          <w:sz w:val="20"/>
          <w:szCs w:val="20"/>
        </w:rPr>
        <w:t xml:space="preserve">3–6 projects: client or descriptor, location, year, scope, systems and scale, with photos where possible.</w:t>
      </w:r>
    </w:p>
    <w:p>
      <w:pPr>
        <w:pStyle w:val="ListParagraph"/>
        <w:numPr>
          <w:ilvl w:val="0"/>
          <w:numId w:val="2"/>
        </w:numPr>
        <w:spacing w:after="30" w:before="30"/>
        <w:jc w:val="both"/>
      </w:pPr>
      <w:r>
        <w:rPr>
          <w:rFonts w:ascii="Calibri" w:cs="Calibri" w:eastAsia="Calibri" w:hAnsi="Calibri"/>
          <w:color w:val="333333"/>
          <w:sz w:val="20"/>
          <w:szCs w:val="20"/>
        </w:rPr>
        <w:t xml:space="preserve">Sectors served and countries worked in.</w:t>
      </w:r>
    </w:p>
    <w:p>
      <w:pPr>
        <w:pStyle w:val="ListParagraph"/>
        <w:numPr>
          <w:ilvl w:val="0"/>
          <w:numId w:val="2"/>
        </w:numPr>
        <w:spacing w:after="30" w:before="30"/>
        <w:jc w:val="both"/>
      </w:pPr>
      <w:r>
        <w:rPr>
          <w:rFonts w:ascii="Calibri" w:cs="Calibri" w:eastAsia="Calibri" w:hAnsi="Calibri"/>
          <w:color w:val="333333"/>
          <w:sz w:val="20"/>
          <w:szCs w:val="20"/>
        </w:rPr>
        <w:t xml:space="preserve">Support arrangements (hours, channels, any service levels) and target response time for enquiries.</w:t>
      </w:r>
    </w:p>
    <w:p>
      <w:pPr>
        <w:pStyle w:val="ListParagraph"/>
        <w:numPr>
          <w:ilvl w:val="0"/>
          <w:numId w:val="2"/>
        </w:numPr>
        <w:spacing w:after="30" w:before="30"/>
        <w:jc w:val="both"/>
      </w:pPr>
      <w:r>
        <w:rPr>
          <w:rFonts w:ascii="Calibri" w:cs="Calibri" w:eastAsia="Calibri" w:hAnsi="Calibri"/>
          <w:color w:val="333333"/>
          <w:sz w:val="20"/>
          <w:szCs w:val="20"/>
        </w:rPr>
        <w:t xml:space="preserve">WhatsApp business number, social media links and company profile PDF (if available).</w:t>
      </w:r>
    </w:p>
    <w:p>
      <w:pPr>
        <w:pStyle w:val="ListParagraph"/>
        <w:numPr>
          <w:ilvl w:val="0"/>
          <w:numId w:val="2"/>
        </w:numPr>
        <w:spacing w:after="30" w:before="30"/>
        <w:jc w:val="both"/>
      </w:pPr>
      <w:r>
        <w:rPr>
          <w:rFonts w:ascii="Calibri" w:cs="Calibri" w:eastAsia="Calibri" w:hAnsi="Calibri"/>
          <w:color w:val="333333"/>
          <w:sz w:val="20"/>
          <w:szCs w:val="20"/>
        </w:rPr>
        <w:t xml:space="preserve">Access to domain DNS and the hosting account, or a contact who can make changes.</w:t>
      </w:r>
    </w:p>
    <w:p>
      <w:pPr>
        <w:keepNext/>
        <w:spacing w:after="160" w:before="320"/>
      </w:pPr>
      <w:r>
        <w:rPr>
          <w:rFonts w:ascii="Calibri Light" w:cs="Calibri Light" w:eastAsia="Calibri Light" w:hAnsi="Calibri Light"/>
          <w:b/>
          <w:bCs/>
          <w:color w:val="003B7A"/>
          <w:sz w:val="32"/>
          <w:szCs w:val="32"/>
        </w:rPr>
        <w:t xml:space="preserve">10.  Next Steps</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AF37" w:sz="6"/>
              <w:left w:val="single" w:color="D4AF37" w:sz="6"/>
              <w:bottom w:val="single" w:color="D4AF37" w:sz="6"/>
              <w:right w:val="single" w:color="D4AF37" w:sz="6"/>
            </w:tcBorders>
            <w:shd w:fill="003B7A" w:val="clear"/>
            <w:tcMar>
              <w:top w:type="dxa" w:w="200"/>
              <w:left w:type="dxa" w:w="280"/>
              <w:bottom w:type="dxa" w:w="200"/>
              <w:right w:type="dxa" w:w="280"/>
            </w:tcMar>
            <w:vAlign w:val="center"/>
          </w:tcPr>
          <w:p>
            <w:pPr>
              <w:spacing w:after="80" w:before="0"/>
              <w:jc w:val="both"/>
            </w:pPr>
            <w:r>
              <w:rPr>
                <w:rFonts w:ascii="Calibri" w:cs="Calibri" w:eastAsia="Calibri" w:hAnsi="Calibri"/>
                <w:b/>
                <w:bCs/>
                <w:i w:val="false"/>
                <w:iCs w:val="false"/>
                <w:color w:val="FFFFFF"/>
                <w:sz w:val="22"/>
                <w:szCs w:val="22"/>
              </w:rPr>
              <w:t xml:space="preserve">1. Approve this proposal and scope.   2. Confirm the start date and settle the 60% deposit.   3. Share the content above; we begin Day 1 immediately.</w:t>
            </w:r>
          </w:p>
          <w:p>
            <w:pPr>
              <w:spacing w:after="0" w:before="0"/>
              <w:jc w:val="both"/>
            </w:pPr>
            <w:r>
              <w:rPr>
                <w:rFonts w:ascii="Calibri" w:cs="Calibri" w:eastAsia="Calibri" w:hAnsi="Calibri"/>
                <w:b w:val="false"/>
                <w:bCs w:val="false"/>
                <w:i w:val="false"/>
                <w:iCs w:val="false"/>
                <w:color w:val="D4AF37"/>
                <w:sz w:val="22"/>
                <w:szCs w:val="22"/>
              </w:rPr>
              <w:t xml:space="preserve">NAVAC Global · Nairobi</w:t>
            </w:r>
          </w:p>
        </w:tc>
      </w:tr>
    </w:tbl>
    <w:sectPr>
      <w:headerReference w:type="default" r:id="rId7"/>
      <w:footerReference w:type="default" r:id="rId8"/>
      <w:pgSz w:w="12240" w:h="15840" w:orient="portrait"/>
      <w:pgMar w:top="1080" w:right="1440" w:bottom="108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single" w:color="D4AF37" w:sz="4"/>
            <w:left w:val="none" w:color="FFFFFF" w:sz="0"/>
            <w:bottom w:val="none" w:color="FFFFFF" w:sz="0"/>
            <w:right w:val="none" w:color="FFFFFF" w:sz="0"/>
          </w:tcBorders>
          <w:shd w:fill="FFFFFF" w:val="clear"/>
          <w:tcMar>
            <w:top w:type="dxa" w:w="60"/>
            <w:left w:type="dxa" w:w="0"/>
            <w:bottom w:type="dxa" w:w="0"/>
            <w:right w:type="dxa" w:w="0"/>
          </w:tcMar>
          <w:vAlign w:val="center"/>
        </w:tcPr>
        <w:p>
          <w:pPr>
            <w:spacing w:after="0" w:before="0"/>
            <w:jc w:val="left"/>
          </w:pPr>
          <w:r>
            <w:rPr>
              <w:rFonts w:ascii="Calibri" w:cs="Calibri" w:eastAsia="Calibri" w:hAnsi="Calibri"/>
              <w:color w:val="555555"/>
              <w:sz w:val="16"/>
              <w:szCs w:val="16"/>
            </w:rPr>
            <w:t xml:space="preserve">Prepared for Sentrum Communication and Technologies Ltd · September 2026</w:t>
          </w:r>
        </w:p>
      </w:tc>
      <w:tc>
        <w:tcPr>
          <w:tcW w:type="dxa" w:w="3360"/>
          <w:tcBorders>
            <w:top w:val="single" w:color="D4AF37" w:sz="4"/>
            <w:left w:val="none" w:color="FFFFFF" w:sz="0"/>
            <w:bottom w:val="none" w:color="FFFFFF" w:sz="0"/>
            <w:right w:val="none" w:color="FFFFFF" w:sz="0"/>
          </w:tcBorders>
          <w:shd w:fill="FFFFFF" w:val="clear"/>
          <w:tcMar>
            <w:top w:type="dxa" w:w="60"/>
            <w:left w:type="dxa" w:w="0"/>
            <w:bottom w:type="dxa" w:w="0"/>
            <w:right w:type="dxa" w:w="0"/>
          </w:tcMar>
          <w:vAlign w:val="center"/>
        </w:tcPr>
        <w:p>
          <w:pPr>
            <w:spacing w:after="0" w:before="0"/>
            <w:jc w:val="right"/>
          </w:pPr>
          <w:r>
            <w:rPr>
              <w:rFonts w:ascii="Calibri" w:cs="Calibri" w:eastAsia="Calibri" w:hAnsi="Calibri"/>
              <w:color w:val="005EB8"/>
              <w:sz w:val="16"/>
              <w:szCs w:val="16"/>
            </w:rPr>
            <w:t xml:space="preserve">Page </w:t>
          </w:r>
          <w:r>
            <w:rPr>
              <w:rFonts w:ascii="Calibri" w:cs="Calibri" w:eastAsia="Calibri" w:hAnsi="Calibri"/>
              <w:b/>
              <w:bCs/>
              <w:color w:val="005EB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7A" w:sz="4" w:space="1"/>
      </w:pBdr>
      <w:spacing w:after="80" w:before="0"/>
      <w:jc w:val="center"/>
    </w:pPr>
    <w:r>
      <w:rPr>
        <w:rFonts w:ascii="Calibri" w:cs="Calibri" w:eastAsia="Calibri" w:hAnsi="Calibri"/>
        <w:color w:val="003B7A"/>
        <w:spacing w:val="40"/>
        <w:sz w:val="16"/>
        <w:szCs w:val="16"/>
      </w:rPr>
      <w:t xml:space="preserve">NAVAC GLOBAL  ·  WEBSITE REDESIGN PROPOSAL  ·  SENTRUM COMMUNICATIONS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48fd366c1c053b177739a7bcc959a83756f8c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2026-09-26T17:11:47.312Z</dcterms:created>
  <dcterms:modified xsi:type="dcterms:W3CDTF">2026-09-26T17:11:47.312Z</dcterms:modified>
</cp:coreProperties>
</file>

<file path=docProps/custom.xml><?xml version="1.0" encoding="utf-8"?>
<Properties xmlns="http://schemas.openxmlformats.org/officeDocument/2006/custom-properties" xmlns:vt="http://schemas.openxmlformats.org/officeDocument/2006/docPropsVTypes"/>
</file>