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rFonts w:ascii="Arial" w:cs="Arial" w:eastAsia="Arial" w:hAnsi="Arial"/>
          <w:b w:val="1"/>
          <w:bCs w:val="1"/>
          <w:color w:val="0f766e"/>
          <w:sz w:val="80"/>
          <w:szCs w:val="80"/>
          <w:rtl w:val="0"/>
        </w:rPr>
        <w:t xml:space="preserve">BILLI</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134e4a"/>
          <w:sz w:val="36"/>
          <w:szCs w:val="36"/>
          <w:rtl w:val="0"/>
        </w:rPr>
        <w:t xml:space="preserve">Documento de Requerimientos de Negocio</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Arial" w:cs="Arial" w:eastAsia="Arial" w:hAnsi="Arial"/>
          <w:i w:val="1"/>
          <w:iCs w:val="1"/>
          <w:color w:val="475569"/>
          <w:sz w:val="28"/>
          <w:szCs w:val="28"/>
          <w:rtl w:val="0"/>
        </w:rPr>
        <w:t xml:space="preserve">Business Requirements Document (BRD)</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tbl>
      <w:tblPr>
        <w:tblStyle w:val="Table1"/>
        <w:tblW w:w="500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00"/>
        <w:tblGridChange w:id="0">
          <w:tblGrid>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200.0" w:type="dxa"/>
              <w:left w:w="300.0" w:type="dxa"/>
              <w:bottom w:w="200.0" w:type="dxa"/>
              <w:right w:w="300.0" w:type="dxa"/>
            </w:tcMar>
          </w:tcPr>
          <w:p w:rsidR="00000000" w:rsidDel="00000000" w:rsidP="00000000" w:rsidRDefault="00000000" w:rsidRPr="00000000" w14:paraId="00000005">
            <w:pPr>
              <w:jc w:val="center"/>
              <w:rPr/>
            </w:pPr>
            <w:r w:rsidDel="00000000" w:rsidR="00000000" w:rsidRPr="00000000">
              <w:rPr>
                <w:rFonts w:ascii="Arial" w:cs="Arial" w:eastAsia="Arial" w:hAnsi="Arial"/>
                <w:i w:val="1"/>
                <w:iCs w:val="1"/>
                <w:color w:val="ffffff"/>
                <w:sz w:val="24"/>
                <w:szCs w:val="24"/>
                <w:rtl w:val="0"/>
              </w:rPr>
              <w:t xml:space="preserve">Tu inteligencia financiera, simplificada.</w:t>
            </w:r>
            <w:r w:rsidDel="00000000" w:rsidR="00000000" w:rsidRPr="00000000">
              <w:rPr>
                <w:rtl w:val="0"/>
              </w:rPr>
            </w:r>
          </w:p>
        </w:tc>
      </w:tr>
    </w:tbl>
    <w:p w:rsidR="00000000" w:rsidDel="00000000" w:rsidP="00000000" w:rsidRDefault="00000000" w:rsidRPr="00000000" w14:paraId="00000006">
      <w:pPr>
        <w:spacing w:after="240" w:before="0" w:lineRule="auto"/>
        <w:rPr/>
      </w:pP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color w:val="475569"/>
          <w:sz w:val="20"/>
          <w:szCs w:val="20"/>
          <w:rtl w:val="0"/>
        </w:rPr>
        <w:t xml:space="preserve">Versión: 1.0</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color w:val="475569"/>
          <w:sz w:val="20"/>
          <w:szCs w:val="20"/>
          <w:rtl w:val="0"/>
        </w:rPr>
        <w:t xml:space="preserve">Fecha: Febrero 2026</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475569"/>
          <w:sz w:val="20"/>
          <w:szCs w:val="20"/>
          <w:rtl w:val="0"/>
        </w:rPr>
        <w:t xml:space="preserve">Proyecto: Gestión de Proyectos — ITESO</w:t>
      </w: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Arial" w:cs="Arial" w:eastAsia="Arial" w:hAnsi="Arial"/>
          <w:color w:val="475569"/>
          <w:sz w:val="20"/>
          <w:szCs w:val="20"/>
          <w:rtl w:val="0"/>
        </w:rPr>
        <w:t xml:space="preserve">Clasificación: Uso Académico</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1. Resumen Ejecutivo</w:t>
      </w: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color w:val="1e293b"/>
          <w:sz w:val="22"/>
          <w:szCs w:val="22"/>
          <w:rtl w:val="0"/>
        </w:rPr>
        <w:t xml:space="preserve">Billi es una plataforma web de gestión de finanzas personales diseñada específicamente para el mercado mexicano. Combina el registro inteligente de ingresos y egresos con un asistente de inteligencia artificial contextualizado, una base de conocimiento financiero basada en RAG (Retrieval-Augmented Generation) y dashboards visuales que permiten al usuario comprender su situación económica de un vistazo.</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color w:val="1e293b"/>
          <w:sz w:val="22"/>
          <w:szCs w:val="22"/>
          <w:rtl w:val="0"/>
        </w:rPr>
        <w:t xml:space="preserve">El producto está orientado a jóvenes de 21 a 35 años que enfrentan desafíos comunes como deudas, gastos hormiga no controlados, falta de educación financiera y ausencia de herramientas accesibles adaptadas a la realidad fiscal y económica de México (ISR, IVA, SAT, AFORE, CETES, etc.).</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color w:val="1e293b"/>
          <w:sz w:val="22"/>
          <w:szCs w:val="22"/>
          <w:rtl w:val="0"/>
        </w:rPr>
        <w:t xml:space="preserve">Billi se diferencia de competidores como Finerio o BBVA Wallet por su enfoque en educación financiera contextualizada, registro multimodal (texto, voz, imagen) y un chatbot con acceso tanto al historial del usuario como a una base de conocimiento curada.</w:t>
      </w: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2. Información del Proyecto</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Nombre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20"/>
                <w:szCs w:val="20"/>
                <w:rtl w:val="0"/>
              </w:rPr>
              <w:t xml:space="preserve">Billi</w:t>
            </w:r>
            <w:r w:rsidDel="00000000" w:rsidR="00000000" w:rsidRPr="00000000">
              <w:rPr>
                <w:rtl w:val="0"/>
              </w:rPr>
            </w:r>
          </w:p>
        </w:tc>
      </w:tr>
    </w:tbl>
    <w:p w:rsidR="00000000" w:rsidDel="00000000" w:rsidP="00000000" w:rsidRDefault="00000000" w:rsidRPr="00000000" w14:paraId="00000018">
      <w:pPr>
        <w:spacing w:after="80" w:before="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Versión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1e293b"/>
                <w:sz w:val="20"/>
                <w:szCs w:val="20"/>
                <w:rtl w:val="0"/>
              </w:rPr>
              <w:t xml:space="preserve">1.0</w:t>
            </w:r>
            <w:r w:rsidDel="00000000" w:rsidR="00000000" w:rsidRPr="00000000">
              <w:rPr>
                <w:rtl w:val="0"/>
              </w:rPr>
            </w:r>
          </w:p>
        </w:tc>
      </w:tr>
    </w:tbl>
    <w:p w:rsidR="00000000" w:rsidDel="00000000" w:rsidP="00000000" w:rsidRDefault="00000000" w:rsidRPr="00000000" w14:paraId="0000001B">
      <w:pPr>
        <w:spacing w:after="80" w:before="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Fecha de Elaboración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20"/>
                <w:szCs w:val="20"/>
                <w:rtl w:val="0"/>
              </w:rPr>
              <w:t xml:space="preserve">Febrero 2026</w:t>
            </w:r>
            <w:r w:rsidDel="00000000" w:rsidR="00000000" w:rsidRPr="00000000">
              <w:rPr>
                <w:rtl w:val="0"/>
              </w:rPr>
            </w:r>
          </w:p>
        </w:tc>
      </w:tr>
    </w:tbl>
    <w:p w:rsidR="00000000" w:rsidDel="00000000" w:rsidP="00000000" w:rsidRDefault="00000000" w:rsidRPr="00000000" w14:paraId="0000001E">
      <w:pPr>
        <w:spacing w:after="80" w:before="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Contexto Académico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color w:val="1e293b"/>
                <w:sz w:val="20"/>
                <w:szCs w:val="20"/>
                <w:rtl w:val="0"/>
              </w:rPr>
              <w:t xml:space="preserve">Gestión de Proyectos — ITESO (Universidad Jesuita de Guadalajara)</w:t>
            </w:r>
            <w:r w:rsidDel="00000000" w:rsidR="00000000" w:rsidRPr="00000000">
              <w:rPr>
                <w:rtl w:val="0"/>
              </w:rPr>
            </w:r>
          </w:p>
        </w:tc>
      </w:tr>
    </w:tbl>
    <w:p w:rsidR="00000000" w:rsidDel="00000000" w:rsidP="00000000" w:rsidRDefault="00000000" w:rsidRPr="00000000" w14:paraId="00000021">
      <w:pPr>
        <w:spacing w:after="80" w:before="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Modelo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color w:val="1e293b"/>
                <w:sz w:val="20"/>
                <w:szCs w:val="20"/>
                <w:rtl w:val="0"/>
              </w:rPr>
              <w:t xml:space="preserve">Freemium (plan gratuito + plan premium por suscripción)</w:t>
            </w:r>
            <w:r w:rsidDel="00000000" w:rsidR="00000000" w:rsidRPr="00000000">
              <w:rPr>
                <w:rtl w:val="0"/>
              </w:rPr>
            </w:r>
          </w:p>
        </w:tc>
      </w:tr>
    </w:tbl>
    <w:p w:rsidR="00000000" w:rsidDel="00000000" w:rsidP="00000000" w:rsidRDefault="00000000" w:rsidRPr="00000000" w14:paraId="00000024">
      <w:pPr>
        <w:spacing w:after="80" w:before="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color w:val="1e293b"/>
                <w:sz w:val="20"/>
                <w:szCs w:val="20"/>
                <w:rtl w:val="0"/>
              </w:rPr>
              <w:t xml:space="preserve">México — Usuarios B2C de 21 a 35 años</w:t>
            </w:r>
            <w:r w:rsidDel="00000000" w:rsidR="00000000" w:rsidRPr="00000000">
              <w:rPr>
                <w:rtl w:val="0"/>
              </w:rPr>
            </w:r>
          </w:p>
        </w:tc>
      </w:tr>
    </w:tbl>
    <w:p w:rsidR="00000000" w:rsidDel="00000000" w:rsidP="00000000" w:rsidRDefault="00000000" w:rsidRPr="00000000" w14:paraId="00000027">
      <w:pPr>
        <w:spacing w:after="80" w:before="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Duración Estimada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color w:val="1e293b"/>
                <w:sz w:val="20"/>
                <w:szCs w:val="20"/>
                <w:rtl w:val="0"/>
              </w:rPr>
              <w:t xml:space="preserve">10 semanas de desarrollo</w:t>
            </w:r>
            <w:r w:rsidDel="00000000" w:rsidR="00000000" w:rsidRPr="00000000">
              <w:rPr>
                <w:rtl w:val="0"/>
              </w:rPr>
            </w:r>
          </w:p>
        </w:tc>
      </w:tr>
    </w:tbl>
    <w:p w:rsidR="00000000" w:rsidDel="00000000" w:rsidP="00000000" w:rsidRDefault="00000000" w:rsidRPr="00000000" w14:paraId="0000002A">
      <w:pPr>
        <w:spacing w:after="80" w:before="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Estado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color w:val="1e293b"/>
                <w:sz w:val="20"/>
                <w:szCs w:val="20"/>
                <w:rtl w:val="0"/>
              </w:rPr>
              <w:t xml:space="preserve">En planeación / Inicio de desarrollo</w:t>
            </w:r>
            <w:r w:rsidDel="00000000" w:rsidR="00000000" w:rsidRPr="00000000">
              <w:rPr>
                <w:rtl w:val="0"/>
              </w:rPr>
            </w:r>
          </w:p>
        </w:tc>
      </w:tr>
    </w:tbl>
    <w:p w:rsidR="00000000" w:rsidDel="00000000" w:rsidP="00000000" w:rsidRDefault="00000000" w:rsidRPr="00000000" w14:paraId="0000002D">
      <w:pPr>
        <w:spacing w:after="160" w:before="0" w:lineRule="auto"/>
        <w:rPr/>
      </w:pPr>
      <w:r w:rsidDel="00000000" w:rsidR="00000000" w:rsidRPr="00000000">
        <w:rPr>
          <w:rtl w:val="0"/>
        </w:rPr>
      </w:r>
    </w:p>
    <w:p w:rsidR="00000000" w:rsidDel="00000000" w:rsidP="00000000" w:rsidRDefault="00000000" w:rsidRPr="00000000" w14:paraId="0000002E">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3. Objetivos de Negocio</w:t>
      </w: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3.1 Objetivo General</w:t>
      </w:r>
      <w:r w:rsidDel="00000000" w:rsidR="00000000" w:rsidRPr="00000000">
        <w:rPr>
          <w:rtl w:val="0"/>
        </w:rPr>
      </w:r>
    </w:p>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1e293b"/>
          <w:sz w:val="22"/>
          <w:szCs w:val="22"/>
          <w:rtl w:val="0"/>
        </w:rPr>
        <w:t xml:space="preserve">Desarrollar y lanzar una plataforma web de finanzas personales accesible, educativa e inteligente que empodere a los jóvenes mexicanos a tomar control de su situación económica mediante tecnología de inteligencia artificial y visualización de datos.</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tl w:val="0"/>
        </w:rPr>
      </w:r>
    </w:p>
    <w:p w:rsidR="00000000" w:rsidDel="00000000" w:rsidP="00000000" w:rsidRDefault="00000000" w:rsidRPr="00000000" w14:paraId="00000033">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3.2 Objetivos Específicos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Proporcionar una herramienta intuitiva para el registro de ingresos y egresos mediante múltiples modalidades de entrada (formulario, texto, voz e imagen).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Ofrecer dashboards visuales que permitan comprender el estado financiero personal en segundos.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Implementar un chatbot inteligente que combine el historial financiero del usuario con una base de conocimiento especializada en finanzas mexicanas.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Reducir la brecha de educación financiera entre los usuarios mediante contenido curado sobre temas como ISR, IVA, AFORE, CETES, Buró de Crédito y más.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Generar ingresos recurrentes a través de un modelo freemium, con funcionalidades premium que agreguen valor suficiente para motivar la conversión.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Posicionar a Billi como la plataforma de referencia en gestión financiera personal para el segmento joven de México.</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4. Análisis de Mercado</w:t>
      </w:r>
      <w:r w:rsidDel="00000000" w:rsidR="00000000" w:rsidRPr="00000000">
        <w:rPr>
          <w:rtl w:val="0"/>
        </w:rPr>
      </w:r>
    </w:p>
    <w:p w:rsidR="00000000" w:rsidDel="00000000" w:rsidP="00000000" w:rsidRDefault="00000000" w:rsidRPr="00000000" w14:paraId="0000003D">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4.1 Mercado Objetivo</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color w:val="1e293b"/>
          <w:sz w:val="22"/>
          <w:szCs w:val="22"/>
          <w:rtl w:val="0"/>
        </w:rPr>
        <w:t xml:space="preserve">El mercado primario de Billi son jóvenes mexicanos de 21 a 35 años, nativos digitales con acceso a dispositivos móviles y web, que se encuentran en etapas tempranas o intermedias de su vida financiera. Este segmento presenta características específicas que representan tanto el problema como la oportunidad de negocio:</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Característica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e293b"/>
                <w:sz w:val="20"/>
                <w:szCs w:val="20"/>
                <w:rtl w:val="0"/>
              </w:rPr>
              <w:t xml:space="preserve">Segmento de edad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e293b"/>
                <w:sz w:val="20"/>
                <w:szCs w:val="20"/>
                <w:rtl w:val="0"/>
              </w:rPr>
              <w:t xml:space="preserve">21 a 35 años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e293b"/>
                <w:sz w:val="20"/>
                <w:szCs w:val="20"/>
                <w:rtl w:val="0"/>
              </w:rPr>
              <w:t xml:space="preserve">Perfil de usuario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e293b"/>
                <w:sz w:val="20"/>
                <w:szCs w:val="20"/>
                <w:rtl w:val="0"/>
              </w:rPr>
              <w:t xml:space="preserve">Profesionistas jóvenes, freelancers, estudiantes con ingresos, emprendedores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e293b"/>
                <w:sz w:val="20"/>
                <w:szCs w:val="20"/>
                <w:rtl w:val="0"/>
              </w:rPr>
              <w:t xml:space="preserve">Problema principal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e293b"/>
                <w:sz w:val="20"/>
                <w:szCs w:val="20"/>
                <w:rtl w:val="0"/>
              </w:rPr>
              <w:t xml:space="preserve">Falta de administración, deudas activas, gastos hormiga no registrados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e293b"/>
                <w:sz w:val="20"/>
                <w:szCs w:val="20"/>
                <w:rtl w:val="0"/>
              </w:rPr>
              <w:t xml:space="preserve">Brecha detectada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e293b"/>
                <w:sz w:val="20"/>
                <w:szCs w:val="20"/>
                <w:rtl w:val="0"/>
              </w:rPr>
              <w:t xml:space="preserve">Falta de educación financiera práctica aplicada al contexto mexicano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e293b"/>
                <w:sz w:val="20"/>
                <w:szCs w:val="20"/>
                <w:rtl w:val="0"/>
              </w:rPr>
              <w:t xml:space="preserve">Canal de adquisición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e293b"/>
                <w:sz w:val="20"/>
                <w:szCs w:val="20"/>
                <w:rtl w:val="0"/>
              </w:rPr>
              <w:t xml:space="preserve">Redes sociales, referidos, comunidades financieras digitales</w:t>
            </w:r>
            <w:r w:rsidDel="00000000" w:rsidR="00000000" w:rsidRPr="00000000">
              <w:rPr>
                <w:rtl w:val="0"/>
              </w:rPr>
            </w:r>
          </w:p>
        </w:tc>
      </w:tr>
    </w:tbl>
    <w:p w:rsidR="00000000" w:rsidDel="00000000" w:rsidP="00000000" w:rsidRDefault="00000000" w:rsidRPr="00000000" w14:paraId="0000004C">
      <w:pPr>
        <w:spacing w:after="80" w:before="0" w:lineRule="auto"/>
        <w:rPr/>
      </w:pPr>
      <w:r w:rsidDel="00000000" w:rsidR="00000000" w:rsidRPr="00000000">
        <w:rPr>
          <w:rtl w:val="0"/>
        </w:rPr>
      </w:r>
    </w:p>
    <w:p w:rsidR="00000000" w:rsidDel="00000000" w:rsidP="00000000" w:rsidRDefault="00000000" w:rsidRPr="00000000" w14:paraId="0000004D">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4.2 Problema que Resuelve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Gastos hormiga: pequeños gastos recurrentes que individualmente parecen irrelevantes pero que en conjunto representan una fuga significativa de dinero.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Falta de visibilidad financiera: los usuarios no tienen un registro claro de sus ingresos y egresos ni de sus patrones de gasto.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Desconocimiento de obligaciones fiscales: muchos jóvenes mexicanos no entienden cómo funciona el SAT, el ISR, el IVA, o cómo cumplir correctamente sus obligaciones.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Ausencia de estrategias de ahorro e inversión: la falta de educación genera aversión al riesgo o, al contrario, decisiones financieras desinformadas.</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4.3 Competidores y Diferenciadores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310"/>
        <w:gridCol w:w="2190"/>
        <w:gridCol w:w="2355"/>
        <w:tblGridChange w:id="0">
          <w:tblGrid>
            <w:gridCol w:w="2505"/>
            <w:gridCol w:w="2310"/>
            <w:gridCol w:w="2190"/>
            <w:gridCol w:w="2355"/>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Competidor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Fortaleza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Debilidad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Diferenciador Billi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e293b"/>
                <w:sz w:val="20"/>
                <w:szCs w:val="20"/>
                <w:rtl w:val="0"/>
              </w:rPr>
              <w:t xml:space="preserve">Finerio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e293b"/>
                <w:sz w:val="20"/>
                <w:szCs w:val="20"/>
                <w:rtl w:val="0"/>
              </w:rPr>
              <w:t xml:space="preserve">Conexión bancaria automática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20"/>
                <w:szCs w:val="20"/>
                <w:rtl w:val="0"/>
              </w:rPr>
              <w:t xml:space="preserve">Sin educación financiera ni IA conversacional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e293b"/>
                <w:sz w:val="20"/>
                <w:szCs w:val="20"/>
                <w:rtl w:val="0"/>
              </w:rPr>
              <w:t xml:space="preserve">Chatbot + RAG financiero MX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e293b"/>
                <w:sz w:val="20"/>
                <w:szCs w:val="20"/>
                <w:rtl w:val="0"/>
              </w:rPr>
              <w:t xml:space="preserve">BBVA Wallet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e293b"/>
                <w:sz w:val="20"/>
                <w:szCs w:val="20"/>
                <w:rtl w:val="0"/>
              </w:rPr>
              <w:t xml:space="preserve">Integración bancaria nativa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20"/>
                <w:szCs w:val="20"/>
                <w:rtl w:val="0"/>
              </w:rPr>
              <w:t xml:space="preserve">Solo BBVA, sin multiplataforma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e293b"/>
                <w:sz w:val="20"/>
                <w:szCs w:val="20"/>
                <w:rtl w:val="0"/>
              </w:rPr>
              <w:t xml:space="preserve">Independiente de banco, multimodal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e293b"/>
                <w:sz w:val="20"/>
                <w:szCs w:val="20"/>
                <w:rtl w:val="0"/>
              </w:rPr>
              <w:t xml:space="preserve">Mint (EUA)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e293b"/>
                <w:sz w:val="20"/>
                <w:szCs w:val="20"/>
                <w:rtl w:val="0"/>
              </w:rPr>
              <w:t xml:space="preserve">Dashboard maduro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e293b"/>
                <w:sz w:val="20"/>
                <w:szCs w:val="20"/>
                <w:rtl w:val="0"/>
              </w:rPr>
              <w:t xml:space="preserve">No adaptado a México (sin SAT/ISR)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e293b"/>
                <w:sz w:val="20"/>
                <w:szCs w:val="20"/>
                <w:rtl w:val="0"/>
              </w:rPr>
              <w:t xml:space="preserve">100% contexto México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e293b"/>
                <w:sz w:val="20"/>
                <w:szCs w:val="20"/>
                <w:rtl w:val="0"/>
              </w:rPr>
              <w:t xml:space="preserve">Notion/Sheets manual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e293b"/>
                <w:sz w:val="20"/>
                <w:szCs w:val="20"/>
                <w:rtl w:val="0"/>
              </w:rPr>
              <w:t xml:space="preserve">Personalizable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e293b"/>
                <w:sz w:val="20"/>
                <w:szCs w:val="20"/>
                <w:rtl w:val="0"/>
              </w:rPr>
              <w:t xml:space="preserve">Sin inteligencia, alta fricción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e293b"/>
                <w:sz w:val="20"/>
                <w:szCs w:val="20"/>
                <w:rtl w:val="0"/>
              </w:rPr>
              <w:t xml:space="preserve">Registro con voz, texto e imagen</w:t>
            </w:r>
            <w:r w:rsidDel="00000000" w:rsidR="00000000" w:rsidRPr="00000000">
              <w:rPr>
                <w:rtl w:val="0"/>
              </w:rPr>
            </w:r>
          </w:p>
        </w:tc>
      </w:tr>
    </w:tbl>
    <w:p w:rsidR="00000000" w:rsidDel="00000000" w:rsidP="00000000" w:rsidRDefault="00000000" w:rsidRPr="00000000" w14:paraId="00000068">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5. Requerimientos de Negocio</w:t>
      </w:r>
      <w:r w:rsidDel="00000000" w:rsidR="00000000" w:rsidRPr="00000000">
        <w:rPr>
          <w:rtl w:val="0"/>
        </w:rPr>
      </w:r>
    </w:p>
    <w:p w:rsidR="00000000" w:rsidDel="00000000" w:rsidP="00000000" w:rsidRDefault="00000000" w:rsidRPr="00000000" w14:paraId="00000069">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5.1 Requerimientos Funcionales de Alto Nivel</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color w:val="1e293b"/>
          <w:sz w:val="22"/>
          <w:szCs w:val="22"/>
          <w:rtl w:val="0"/>
        </w:rPr>
        <w:t xml:space="preserve">Los siguientes requerimientos representan las capacidades que el negocio necesita que el producto provea para cumplir sus objetivos estratégicos:</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BR-01: Registro Multimodal de Transacciones</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1e293b"/>
          <w:sz w:val="22"/>
          <w:szCs w:val="22"/>
          <w:rtl w:val="0"/>
        </w:rPr>
        <w:t xml:space="preserve">El sistema debe permitir el registro de ingresos y egresos a través de cuatro modalidades: formulario estructurado, texto libre en lenguaje natural, notas de voz y fotografías de recibos o facturas. Esto reduce la fricción y aumenta la probabilidad de que el usuario registre sus movimientos de manera consistente.</w:t>
      </w:r>
      <w:r w:rsidDel="00000000" w:rsidR="00000000" w:rsidRPr="00000000">
        <w:rPr>
          <w:rtl w:val="0"/>
        </w:rPr>
      </w:r>
    </w:p>
    <w:p w:rsidR="00000000" w:rsidDel="00000000" w:rsidP="00000000" w:rsidRDefault="00000000" w:rsidRPr="00000000" w14:paraId="0000006E">
      <w:pPr>
        <w:spacing w:after="80" w:before="0" w:lineRule="auto"/>
        <w:rPr/>
      </w:pPr>
      <w:r w:rsidDel="00000000" w:rsidR="00000000" w:rsidRPr="00000000">
        <w:rPr>
          <w:rtl w:val="0"/>
        </w:rPr>
      </w:r>
    </w:p>
    <w:p w:rsidR="00000000" w:rsidDel="00000000" w:rsidP="00000000" w:rsidRDefault="00000000" w:rsidRPr="00000000" w14:paraId="0000006F">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BR-02: Visualización de Estado Financiero</w:t>
      </w: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Fonts w:ascii="Arial" w:cs="Arial" w:eastAsia="Arial" w:hAnsi="Arial"/>
          <w:color w:val="1e293b"/>
          <w:sz w:val="22"/>
          <w:szCs w:val="22"/>
          <w:rtl w:val="0"/>
        </w:rPr>
        <w:t xml:space="preserve">El sistema debe presentar dashboards visuales que permitan al usuario comprender su situación financiera en segundos, sin necesidad de navegar múltiples pantallas o interpretar datos complejos. Los indicadores clave deben ser inmediatamente legibles.</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BR-03: Asistente Inteligente Contextualizado</w:t>
      </w: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Fonts w:ascii="Arial" w:cs="Arial" w:eastAsia="Arial" w:hAnsi="Arial"/>
          <w:color w:val="1e293b"/>
          <w:sz w:val="22"/>
          <w:szCs w:val="22"/>
          <w:rtl w:val="0"/>
        </w:rPr>
        <w:t xml:space="preserve">El chatbot debe tener acceso simultáneo al historial financiero del usuario y a la base de conocimiento de finanzas mexicanas (RAG), permitiendo respuestas personalizadas y educativas. El asistente también debe ser capaz de registrar transacciones mediante conversación.</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tl w:val="0"/>
        </w:rPr>
      </w:r>
    </w:p>
    <w:p w:rsidR="00000000" w:rsidDel="00000000" w:rsidP="00000000" w:rsidRDefault="00000000" w:rsidRPr="00000000" w14:paraId="00000075">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BR-04: Base de Conocimiento Financiero Mexicano</w:t>
      </w:r>
      <w:r w:rsidDel="00000000" w:rsidR="00000000" w:rsidRPr="00000000">
        <w:rPr>
          <w:rtl w:val="0"/>
        </w:rPr>
      </w:r>
    </w:p>
    <w:p w:rsidR="00000000" w:rsidDel="00000000" w:rsidP="00000000" w:rsidRDefault="00000000" w:rsidRPr="00000000" w14:paraId="00000076">
      <w:pPr>
        <w:spacing w:after="80" w:before="60" w:lineRule="auto"/>
        <w:rPr/>
      </w:pPr>
      <w:r w:rsidDel="00000000" w:rsidR="00000000" w:rsidRPr="00000000">
        <w:rPr>
          <w:rFonts w:ascii="Arial" w:cs="Arial" w:eastAsia="Arial" w:hAnsi="Arial"/>
          <w:color w:val="1e293b"/>
          <w:sz w:val="22"/>
          <w:szCs w:val="22"/>
          <w:rtl w:val="0"/>
        </w:rPr>
        <w:t xml:space="preserve">El sistema debe incluir una base de conocimiento curada con al menos 20 temas prioritarios relacionados con finanzas personales en México, incluyendo aspectos fiscales (ISR, IVA, SAT), instrumentos de inversión (CETES, AFORE) y conceptos de educación financiera (presupuesto, deuda, ahorro).</w:t>
      </w:r>
      <w:r w:rsidDel="00000000" w:rsidR="00000000" w:rsidRPr="00000000">
        <w:rPr>
          <w:rtl w:val="0"/>
        </w:rPr>
      </w:r>
    </w:p>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BR-05: Almacenamiento de Documentos Fiscales</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color w:val="1e293b"/>
          <w:sz w:val="22"/>
          <w:szCs w:val="22"/>
          <w:rtl w:val="0"/>
        </w:rPr>
        <w:t xml:space="preserve">Los recibos y facturas fotografiados por el usuario deben ser almacenados de forma segura y vinculados a la transacción correspondiente, generando un repositorio de documentos financieros personales accesible desde la plataforma.</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tl w:val="0"/>
        </w:rPr>
      </w:r>
    </w:p>
    <w:p w:rsidR="00000000" w:rsidDel="00000000" w:rsidP="00000000" w:rsidRDefault="00000000" w:rsidRPr="00000000" w14:paraId="0000007B">
      <w:pPr>
        <w:pStyle w:val="Heading3"/>
        <w:spacing w:after="80" w:before="200" w:lineRule="auto"/>
        <w:rPr/>
      </w:pPr>
      <w:r w:rsidDel="00000000" w:rsidR="00000000" w:rsidRPr="00000000">
        <w:rPr>
          <w:rFonts w:ascii="Arial" w:cs="Arial" w:eastAsia="Arial" w:hAnsi="Arial"/>
          <w:b w:val="1"/>
          <w:bCs w:val="1"/>
          <w:color w:val="0f766e"/>
          <w:sz w:val="22"/>
          <w:szCs w:val="22"/>
          <w:rtl w:val="0"/>
        </w:rPr>
        <w:t xml:space="preserve">BR-06: Exportación de Datos</w:t>
      </w: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1e293b"/>
          <w:sz w:val="22"/>
          <w:szCs w:val="22"/>
          <w:rtl w:val="0"/>
        </w:rPr>
        <w:t xml:space="preserve">Los usuarios deben poder exportar su historial financiero en formatos CSV y PDF para uso externo (declaraciones de impuestos, análisis personal, trámites bancarios, etc.).</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tl w:val="0"/>
        </w:rPr>
      </w:r>
    </w:p>
    <w:p w:rsidR="00000000" w:rsidDel="00000000" w:rsidP="00000000" w:rsidRDefault="00000000" w:rsidRPr="00000000" w14:paraId="0000007E">
      <w:pPr>
        <w:pStyle w:val="Heading2"/>
        <w:spacing w:after="12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5.2 Requerimientos No Funcionales de Negocio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Requerimiento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e293b"/>
                <w:sz w:val="20"/>
                <w:szCs w:val="20"/>
                <w:rtl w:val="0"/>
              </w:rPr>
              <w:t xml:space="preserve">RNF-01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e293b"/>
                <w:sz w:val="20"/>
                <w:szCs w:val="20"/>
                <w:rtl w:val="0"/>
              </w:rPr>
              <w:t xml:space="preserve">La plataforma debe estar completamente en idioma español, adaptada al contexto fiscal y financiero mexicano.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e293b"/>
                <w:sz w:val="20"/>
                <w:szCs w:val="20"/>
                <w:rtl w:val="0"/>
              </w:rPr>
              <w:t xml:space="preserve">RNF-02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e293b"/>
                <w:sz w:val="20"/>
                <w:szCs w:val="20"/>
                <w:rtl w:val="0"/>
              </w:rPr>
              <w:t xml:space="preserve">El sistema debe garantizar la privacidad y seguridad de los datos financieros de los usuarios conforme a la Ley Federal de Protección de Datos Personales en México.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e293b"/>
                <w:sz w:val="20"/>
                <w:szCs w:val="20"/>
                <w:rtl w:val="0"/>
              </w:rPr>
              <w:t xml:space="preserve">RNF-03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e293b"/>
                <w:sz w:val="20"/>
                <w:szCs w:val="20"/>
                <w:rtl w:val="0"/>
              </w:rPr>
              <w:t xml:space="preserve">El tiempo de carga del dashboard no debe exceder 3 segundos bajo condiciones normales de uso.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e293b"/>
                <w:sz w:val="20"/>
                <w:szCs w:val="20"/>
                <w:rtl w:val="0"/>
              </w:rPr>
              <w:t xml:space="preserve">RNF-04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e293b"/>
                <w:sz w:val="20"/>
                <w:szCs w:val="20"/>
                <w:rtl w:val="0"/>
              </w:rPr>
              <w:t xml:space="preserve">La plataforma debe ser accesible desde navegadores web modernos en dispositivos de escritorio y móviles.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e293b"/>
                <w:sz w:val="20"/>
                <w:szCs w:val="20"/>
                <w:rtl w:val="0"/>
              </w:rPr>
              <w:t xml:space="preserve">RNF-05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e293b"/>
                <w:sz w:val="20"/>
                <w:szCs w:val="20"/>
                <w:rtl w:val="0"/>
              </w:rPr>
              <w:t xml:space="preserve">La arquitectura debe soportar crecimiento de usuarios sin degradación de rendimiento (escalabilidad horizontal).</w:t>
            </w:r>
            <w:r w:rsidDel="00000000" w:rsidR="00000000" w:rsidRPr="00000000">
              <w:rPr>
                <w:rtl w:val="0"/>
              </w:rPr>
            </w:r>
          </w:p>
        </w:tc>
      </w:tr>
    </w:tbl>
    <w:p w:rsidR="00000000" w:rsidDel="00000000" w:rsidP="00000000" w:rsidRDefault="00000000" w:rsidRPr="00000000" w14:paraId="0000008C">
      <w:pPr>
        <w:spacing w:after="160" w:before="0" w:lineRule="auto"/>
        <w:rPr/>
      </w:pPr>
      <w:r w:rsidDel="00000000" w:rsidR="00000000" w:rsidRPr="00000000">
        <w:rPr>
          <w:rtl w:val="0"/>
        </w:rPr>
      </w:r>
    </w:p>
    <w:p w:rsidR="00000000" w:rsidDel="00000000" w:rsidP="00000000" w:rsidRDefault="00000000" w:rsidRPr="00000000" w14:paraId="0000008D">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6. Modelo de Monetización</w:t>
      </w:r>
      <w:r w:rsidDel="00000000" w:rsidR="00000000" w:rsidRPr="00000000">
        <w:rPr>
          <w:rtl w:val="0"/>
        </w:rPr>
      </w:r>
    </w:p>
    <w:p w:rsidR="00000000" w:rsidDel="00000000" w:rsidP="00000000" w:rsidRDefault="00000000" w:rsidRPr="00000000" w14:paraId="0000008F">
      <w:pPr>
        <w:spacing w:after="80" w:before="60" w:lineRule="auto"/>
        <w:rPr/>
      </w:pPr>
      <w:r w:rsidDel="00000000" w:rsidR="00000000" w:rsidRPr="00000000">
        <w:rPr>
          <w:rFonts w:ascii="Arial" w:cs="Arial" w:eastAsia="Arial" w:hAnsi="Arial"/>
          <w:color w:val="1e293b"/>
          <w:sz w:val="22"/>
          <w:szCs w:val="22"/>
          <w:rtl w:val="0"/>
        </w:rPr>
        <w:t xml:space="preserve">Billi opera bajo un modelo Freemium, donde el plan gratuito ofrece funcionalidades suficientes para generar valor y hábito en el usuario, mientras que el plan premium desbloquea capacidades avanzadas que justifican la suscripción mensual.</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Plan Gratuito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Plan Premium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20"/>
                <w:szCs w:val="20"/>
                <w:rtl w:val="0"/>
              </w:rPr>
              <w:t xml:space="preserve">Registro ilimitado de ingresos y egresos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e293b"/>
                <w:sz w:val="20"/>
                <w:szCs w:val="20"/>
                <w:rtl w:val="0"/>
              </w:rPr>
              <w:t xml:space="preserve">Todo lo del plan gratuito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20"/>
                <w:szCs w:val="20"/>
                <w:rtl w:val="0"/>
              </w:rPr>
              <w:t xml:space="preserve">Dashboard básico (últimos 30 días)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e293b"/>
                <w:sz w:val="20"/>
                <w:szCs w:val="20"/>
                <w:rtl w:val="0"/>
              </w:rPr>
              <w:t xml:space="preserve">Dashboard avanzado (histórico completo y proyecciones)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e293b"/>
                <w:sz w:val="20"/>
                <w:szCs w:val="20"/>
                <w:rtl w:val="0"/>
              </w:rPr>
              <w:t xml:space="preserve">Chatbot con acceso al RAG (límite de consultas)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e293b"/>
                <w:sz w:val="20"/>
                <w:szCs w:val="20"/>
                <w:rtl w:val="0"/>
              </w:rPr>
              <w:t xml:space="preserve">Chatbot sin restricciones con memoria contextual extendida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e293b"/>
                <w:sz w:val="20"/>
                <w:szCs w:val="20"/>
                <w:rtl w:val="0"/>
              </w:rPr>
              <w:t xml:space="preserve">Almacenamiento de hasta 10 recibos/mes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e293b"/>
                <w:sz w:val="20"/>
                <w:szCs w:val="20"/>
                <w:rtl w:val="0"/>
              </w:rPr>
              <w:t xml:space="preserve">Almacenamiento ilimitado de recibos y facturas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e293b"/>
                <w:sz w:val="20"/>
                <w:szCs w:val="20"/>
                <w:rtl w:val="0"/>
              </w:rPr>
              <w:t xml:space="preserve">Exportación básica en CSV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e293b"/>
                <w:sz w:val="20"/>
                <w:szCs w:val="20"/>
                <w:rtl w:val="0"/>
              </w:rPr>
              <w:t xml:space="preserve">Exportación en CSV y PDF con reportes formateados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e293b"/>
                <w:sz w:val="20"/>
                <w:szCs w:val="20"/>
                <w:rtl w:val="0"/>
              </w:rPr>
              <w:t xml:space="preserve">Análisis de gastos por categorías con recomendaciones de ahorro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e293b"/>
                <w:sz w:val="20"/>
                <w:szCs w:val="20"/>
                <w:rtl w:val="0"/>
              </w:rPr>
              <w:t xml:space="preserve">Alertas y metas de ahorro personalizadas</w:t>
            </w:r>
            <w:r w:rsidDel="00000000" w:rsidR="00000000" w:rsidRPr="00000000">
              <w:rPr>
                <w:rtl w:val="0"/>
              </w:rPr>
            </w:r>
          </w:p>
        </w:tc>
      </w:tr>
    </w:tbl>
    <w:p w:rsidR="00000000" w:rsidDel="00000000" w:rsidP="00000000" w:rsidRDefault="00000000" w:rsidRPr="00000000" w14:paraId="000000A1">
      <w:pPr>
        <w:spacing w:after="160" w:before="0" w:lineRule="auto"/>
        <w:rPr/>
      </w:pPr>
      <w:r w:rsidDel="00000000" w:rsidR="00000000" w:rsidRPr="00000000">
        <w:rPr>
          <w:rtl w:val="0"/>
        </w:rPr>
      </w:r>
    </w:p>
    <w:p w:rsidR="00000000" w:rsidDel="00000000" w:rsidP="00000000" w:rsidRDefault="00000000" w:rsidRPr="00000000" w14:paraId="000000A2">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7. Partes Interesadas (Stakeholders)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Interés Principal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e293b"/>
                <w:sz w:val="20"/>
                <w:szCs w:val="20"/>
                <w:rtl w:val="0"/>
              </w:rPr>
              <w:t xml:space="preserve">Equipo de Desarrollo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e293b"/>
                <w:sz w:val="20"/>
                <w:szCs w:val="20"/>
                <w:rtl w:val="0"/>
              </w:rPr>
              <w:t xml:space="preserve">Ejecutor del proyecto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e293b"/>
                <w:sz w:val="20"/>
                <w:szCs w:val="20"/>
                <w:rtl w:val="0"/>
              </w:rPr>
              <w:t xml:space="preserve">Entregar funcionalidades en tiempo y con calidad técnica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e293b"/>
                <w:sz w:val="20"/>
                <w:szCs w:val="20"/>
                <w:rtl w:val="0"/>
              </w:rPr>
              <w:t xml:space="preserve">Usuarios Finales (B2C)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e293b"/>
                <w:sz w:val="20"/>
                <w:szCs w:val="20"/>
                <w:rtl w:val="0"/>
              </w:rPr>
              <w:t xml:space="preserve">Consumidores del producto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e293b"/>
                <w:sz w:val="20"/>
                <w:szCs w:val="20"/>
                <w:rtl w:val="0"/>
              </w:rPr>
              <w:t xml:space="preserve">Gestionar sus finanzas de forma simple, segura y educativa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e293b"/>
                <w:sz w:val="20"/>
                <w:szCs w:val="20"/>
                <w:rtl w:val="0"/>
              </w:rPr>
              <w:t xml:space="preserve">Profesor / Evaluador ITESO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e293b"/>
                <w:sz w:val="20"/>
                <w:szCs w:val="20"/>
                <w:rtl w:val="0"/>
              </w:rPr>
              <w:t xml:space="preserve">Asesor académico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e293b"/>
                <w:sz w:val="20"/>
                <w:szCs w:val="20"/>
                <w:rtl w:val="0"/>
              </w:rPr>
              <w:t xml:space="preserve">Validar que el proyecto cumpla metodología de gestión de proyectos</w:t>
            </w:r>
            <w:r w:rsidDel="00000000" w:rsidR="00000000" w:rsidRPr="00000000">
              <w:rPr>
                <w:rtl w:val="0"/>
              </w:rPr>
            </w:r>
          </w:p>
        </w:tc>
      </w:tr>
    </w:tbl>
    <w:p w:rsidR="00000000" w:rsidDel="00000000" w:rsidP="00000000" w:rsidRDefault="00000000" w:rsidRPr="00000000" w14:paraId="000000B0">
      <w:pPr>
        <w:spacing w:after="160" w:before="0" w:lineRule="auto"/>
        <w:rPr/>
      </w:pPr>
      <w:r w:rsidDel="00000000" w:rsidR="00000000" w:rsidRPr="00000000">
        <w:rPr>
          <w:rtl w:val="0"/>
        </w:rPr>
      </w:r>
    </w:p>
    <w:p w:rsidR="00000000" w:rsidDel="00000000" w:rsidP="00000000" w:rsidRDefault="00000000" w:rsidRPr="00000000" w14:paraId="000000B1">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8. Métricas de Éxito (KPIs)</w:t>
      </w:r>
      <w:r w:rsidDel="00000000" w:rsidR="00000000" w:rsidRPr="00000000">
        <w:rPr>
          <w:rtl w:val="0"/>
        </w:rPr>
      </w:r>
    </w:p>
    <w:p w:rsidR="00000000" w:rsidDel="00000000" w:rsidP="00000000" w:rsidRDefault="00000000" w:rsidRPr="00000000" w14:paraId="000000B3">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8.1 KPIs de Producto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Meta MVP (10 semanas)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Meta 6 meses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e293b"/>
                <w:sz w:val="20"/>
                <w:szCs w:val="20"/>
                <w:rtl w:val="0"/>
              </w:rPr>
              <w:t xml:space="preserve">Usuarios registrados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1e293b"/>
                <w:sz w:val="20"/>
                <w:szCs w:val="20"/>
                <w:rtl w:val="0"/>
              </w:rPr>
              <w:t xml:space="preserve">1</w:t>
            </w:r>
            <w:r w:rsidDel="00000000" w:rsidR="00000000" w:rsidRPr="00000000">
              <w:rPr>
                <w:rFonts w:ascii="Arial" w:cs="Arial" w:eastAsia="Arial" w:hAnsi="Arial"/>
                <w:color w:val="1e293b"/>
                <w:sz w:val="20"/>
                <w:szCs w:val="20"/>
                <w:rtl w:val="0"/>
              </w:rPr>
              <w:t xml:space="preserve">0 usuarios beta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e293b"/>
                <w:sz w:val="20"/>
                <w:szCs w:val="20"/>
                <w:rtl w:val="0"/>
              </w:rPr>
              <w:t xml:space="preserve">100 usuarios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e293b"/>
                <w:sz w:val="20"/>
                <w:szCs w:val="20"/>
                <w:rtl w:val="0"/>
              </w:rPr>
              <w:t xml:space="preserve">Transacciones registradas por usuario/mes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e293b"/>
                <w:sz w:val="20"/>
                <w:szCs w:val="20"/>
                <w:rtl w:val="0"/>
              </w:rPr>
              <w:t xml:space="preserve">&gt; </w:t>
            </w:r>
            <w:r w:rsidDel="00000000" w:rsidR="00000000" w:rsidRPr="00000000">
              <w:rPr>
                <w:color w:val="1e293b"/>
                <w:sz w:val="20"/>
                <w:szCs w:val="20"/>
                <w:rtl w:val="0"/>
              </w:rPr>
              <w:t xml:space="preserve">5</w:t>
            </w:r>
            <w:r w:rsidDel="00000000" w:rsidR="00000000" w:rsidRPr="00000000">
              <w:rPr>
                <w:rFonts w:ascii="Arial" w:cs="Arial" w:eastAsia="Arial" w:hAnsi="Arial"/>
                <w:color w:val="1e293b"/>
                <w:sz w:val="20"/>
                <w:szCs w:val="20"/>
                <w:rtl w:val="0"/>
              </w:rPr>
              <w:t xml:space="preserve"> transacciones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e293b"/>
                <w:sz w:val="20"/>
                <w:szCs w:val="20"/>
                <w:rtl w:val="0"/>
              </w:rPr>
              <w:t xml:space="preserve">&gt; 25 transacciones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e293b"/>
                <w:sz w:val="20"/>
                <w:szCs w:val="20"/>
                <w:rtl w:val="0"/>
              </w:rPr>
              <w:t xml:space="preserve">Retención a 30 días (D30)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e293b"/>
                <w:sz w:val="20"/>
                <w:szCs w:val="20"/>
                <w:rtl w:val="0"/>
              </w:rPr>
              <w:t xml:space="preserve">&gt; 40%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e293b"/>
                <w:sz w:val="20"/>
                <w:szCs w:val="20"/>
                <w:rtl w:val="0"/>
              </w:rPr>
              <w:t xml:space="preserve">&gt; 55%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0">
            <w:pPr>
              <w:rPr/>
            </w:pPr>
            <w:sdt>
              <w:sdtPr>
                <w:id w:val="1464933499"/>
                <w:tag w:val="goog_rdk_0"/>
              </w:sdtPr>
              <w:sdtContent>
                <w:r w:rsidDel="00000000" w:rsidR="00000000" w:rsidRPr="00000000">
                  <w:rPr>
                    <w:rFonts w:ascii="Arial Unicode MS" w:cs="Arial Unicode MS" w:eastAsia="Arial Unicode MS" w:hAnsi="Arial Unicode MS"/>
                    <w:color w:val="1e293b"/>
                    <w:sz w:val="20"/>
                    <w:szCs w:val="20"/>
                    <w:rtl w:val="0"/>
                  </w:rPr>
                  <w:t xml:space="preserve">Tasa de conversión Freemium → Premium</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e293b"/>
                <w:sz w:val="20"/>
                <w:szCs w:val="20"/>
                <w:rtl w:val="0"/>
              </w:rPr>
              <w:t xml:space="preserve">N/A (MVP)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e293b"/>
                <w:sz w:val="20"/>
                <w:szCs w:val="20"/>
                <w:rtl w:val="0"/>
              </w:rPr>
              <w:t xml:space="preserve">&gt; 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e293b"/>
                <w:sz w:val="20"/>
                <w:szCs w:val="20"/>
                <w:rtl w:val="0"/>
              </w:rPr>
              <w:t xml:space="preserve">NPS (Net Promoter 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e293b"/>
                <w:sz w:val="20"/>
                <w:szCs w:val="20"/>
                <w:rtl w:val="0"/>
              </w:rPr>
              <w:t xml:space="preserve">&gt; 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e293b"/>
                <w:sz w:val="20"/>
                <w:szCs w:val="20"/>
                <w:rtl w:val="0"/>
              </w:rPr>
              <w:t xml:space="preserve">&gt; 50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e293b"/>
                <w:sz w:val="20"/>
                <w:szCs w:val="20"/>
                <w:rtl w:val="0"/>
              </w:rPr>
              <w:t xml:space="preserve">Consultas al chatbot por usuario/mes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e293b"/>
                <w:sz w:val="20"/>
                <w:szCs w:val="20"/>
                <w:rtl w:val="0"/>
              </w:rPr>
              <w:t xml:space="preserve">&gt; 5 consultas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e293b"/>
                <w:sz w:val="20"/>
                <w:szCs w:val="20"/>
                <w:rtl w:val="0"/>
              </w:rPr>
              <w:t xml:space="preserve">&gt; 15 consultas</w:t>
            </w:r>
            <w:r w:rsidDel="00000000" w:rsidR="00000000" w:rsidRPr="00000000">
              <w:rPr>
                <w:rtl w:val="0"/>
              </w:rPr>
            </w:r>
          </w:p>
        </w:tc>
      </w:tr>
    </w:tbl>
    <w:p w:rsidR="00000000" w:rsidDel="00000000" w:rsidP="00000000" w:rsidRDefault="00000000" w:rsidRPr="00000000" w14:paraId="000000C9">
      <w:pPr>
        <w:spacing w:after="160" w:before="0" w:lineRule="auto"/>
        <w:rPr/>
      </w:pPr>
      <w:r w:rsidDel="00000000" w:rsidR="00000000" w:rsidRPr="00000000">
        <w:rPr>
          <w:rtl w:val="0"/>
        </w:rPr>
      </w:r>
    </w:p>
    <w:p w:rsidR="00000000" w:rsidDel="00000000" w:rsidP="00000000" w:rsidRDefault="00000000" w:rsidRPr="00000000" w14:paraId="000000CA">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9. Restricciones y Supuestos</w:t>
      </w:r>
      <w:r w:rsidDel="00000000" w:rsidR="00000000" w:rsidRPr="00000000">
        <w:rPr>
          <w:rtl w:val="0"/>
        </w:rPr>
      </w:r>
    </w:p>
    <w:p w:rsidR="00000000" w:rsidDel="00000000" w:rsidP="00000000" w:rsidRDefault="00000000" w:rsidRPr="00000000" w14:paraId="000000CC">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9.1 Restricciones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presupuesto de infraestructura es limitado; la arquitectura prioriza herramientas con tier gratuito o de bajo costo (Cloudflare Pages, Convex, Cloudflare R2).</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equipo de desarrollo cuenta con un plazo máximo de 10 semanas para la entrega del MVP.</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No se realizará integración directa con instituciones bancarias o APIs del SAT en esta fase del proyecto.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producto opera exclusivamente en idioma español y para el mercado mexicano en su versión inicial.</w:t>
      </w:r>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pStyle w:val="Heading2"/>
        <w:spacing w:after="120" w:before="300" w:lineRule="auto"/>
        <w:rPr/>
      </w:pPr>
      <w:r w:rsidDel="00000000" w:rsidR="00000000" w:rsidRPr="00000000">
        <w:rPr>
          <w:rFonts w:ascii="Arial" w:cs="Arial" w:eastAsia="Arial" w:hAnsi="Arial"/>
          <w:b w:val="1"/>
          <w:bCs w:val="1"/>
          <w:color w:val="134e4a"/>
          <w:sz w:val="24"/>
          <w:szCs w:val="24"/>
          <w:rtl w:val="0"/>
        </w:rPr>
        <w:t xml:space="preserve">9.2 Supuestos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usuarios tienen acceso a internet y dispositivos con navegador moderno.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contenido del RAG puede ser curado manualmente por el equipo para el MVP, con planes de automatización en fases posteriores.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usuarios están dispuestos a registrar sus movimientos financieros de manera activa, al menos inicialmente.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APIs de OpenRouter permanecen disponibles y con precios estables durante el desarrollo.</w:t>
      </w:r>
      <w:r w:rsidDel="00000000" w:rsidR="00000000" w:rsidRPr="00000000">
        <w:rPr>
          <w:rtl w:val="0"/>
        </w:rPr>
      </w:r>
    </w:p>
    <w:p w:rsidR="00000000" w:rsidDel="00000000" w:rsidP="00000000" w:rsidRDefault="00000000" w:rsidRPr="00000000" w14:paraId="000000D7">
      <w:pPr>
        <w:spacing w:after="160" w:before="0" w:lineRule="auto"/>
        <w:rPr/>
      </w:pPr>
      <w:r w:rsidDel="00000000" w:rsidR="00000000" w:rsidRPr="00000000">
        <w:rPr>
          <w:rtl w:val="0"/>
        </w:rPr>
      </w:r>
    </w:p>
    <w:p w:rsidR="00000000" w:rsidDel="00000000" w:rsidP="00000000" w:rsidRDefault="00000000" w:rsidRPr="00000000" w14:paraId="000000D8">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10. Análisis de Riesgos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3360"/>
        <w:tblGridChange w:id="0">
          <w:tblGrid>
            <w:gridCol w:w="3000"/>
            <w:gridCol w:w="1500"/>
            <w:gridCol w:w="1500"/>
            <w:gridCol w:w="3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Probabilidad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e293b"/>
                <w:sz w:val="20"/>
                <w:szCs w:val="20"/>
                <w:rtl w:val="0"/>
              </w:rPr>
              <w:t xml:space="preserve">Baja adopción del chatbot por parte de usuarios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e293b"/>
                <w:sz w:val="20"/>
                <w:szCs w:val="20"/>
                <w:rtl w:val="0"/>
              </w:rPr>
              <w:t xml:space="preserve">Media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e293b"/>
                <w:sz w:val="20"/>
                <w:szCs w:val="20"/>
                <w:rtl w:val="0"/>
              </w:rPr>
              <w:t xml:space="preserve">Alto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e293b"/>
                <w:sz w:val="20"/>
                <w:szCs w:val="20"/>
                <w:rtl w:val="0"/>
              </w:rPr>
              <w:t xml:space="preserve">UX onboarding guiado + casos de uso demostrados en landing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e293b"/>
                <w:sz w:val="20"/>
                <w:szCs w:val="20"/>
                <w:rtl w:val="0"/>
              </w:rPr>
              <w:t xml:space="preserve">Dificultad técnica en procesamiento de imágenes de recibos (OCR)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e293b"/>
                <w:sz w:val="20"/>
                <w:szCs w:val="20"/>
                <w:rtl w:val="0"/>
              </w:rPr>
              <w:t xml:space="preserve">Alta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e293b"/>
                <w:sz w:val="20"/>
                <w:szCs w:val="20"/>
                <w:rtl w:val="0"/>
              </w:rPr>
              <w:t xml:space="preserve">Medio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e293b"/>
                <w:sz w:val="20"/>
                <w:szCs w:val="20"/>
                <w:rtl w:val="0"/>
              </w:rPr>
              <w:t xml:space="preserve">Usar modelos de visión (OpenRouter) con fallback a entrada manual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e293b"/>
                <w:sz w:val="20"/>
                <w:szCs w:val="20"/>
                <w:rtl w:val="0"/>
              </w:rPr>
              <w:t xml:space="preserve">Costo de API excede presupuesto por uso intensivo del chatbot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e293b"/>
                <w:sz w:val="20"/>
                <w:szCs w:val="20"/>
                <w:rtl w:val="0"/>
              </w:rPr>
              <w:t xml:space="preserve">Media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e293b"/>
                <w:sz w:val="20"/>
                <w:szCs w:val="20"/>
                <w:rtl w:val="0"/>
              </w:rPr>
              <w:t xml:space="preserve">Alto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e293b"/>
                <w:sz w:val="20"/>
                <w:szCs w:val="20"/>
                <w:rtl w:val="0"/>
              </w:rPr>
              <w:t xml:space="preserve">Límites de uso en plan gratuito + Cloudflare Workflows para reducción 99%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e293b"/>
                <w:sz w:val="20"/>
                <w:szCs w:val="20"/>
                <w:rtl w:val="0"/>
              </w:rPr>
              <w:t xml:space="preserve">Calidad insuficiente del contenido RAG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e293b"/>
                <w:sz w:val="20"/>
                <w:szCs w:val="20"/>
                <w:rtl w:val="0"/>
              </w:rPr>
              <w:t xml:space="preserve">Baja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e293b"/>
                <w:sz w:val="20"/>
                <w:szCs w:val="20"/>
                <w:rtl w:val="0"/>
              </w:rPr>
              <w:t xml:space="preserve">Alto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e293b"/>
                <w:sz w:val="20"/>
                <w:szCs w:val="20"/>
                <w:rtl w:val="0"/>
              </w:rPr>
              <w:t xml:space="preserve">Revisión manual de los 20 temas prioritarios antes del lanzamiento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e293b"/>
                <w:sz w:val="20"/>
                <w:szCs w:val="20"/>
                <w:rtl w:val="0"/>
              </w:rPr>
              <w:t xml:space="preserve">Incumplimiento del timeline de 10 semanas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e293b"/>
                <w:sz w:val="20"/>
                <w:szCs w:val="20"/>
                <w:rtl w:val="0"/>
              </w:rPr>
              <w:t xml:space="preserve">Media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e293b"/>
                <w:sz w:val="20"/>
                <w:szCs w:val="20"/>
                <w:rtl w:val="0"/>
              </w:rPr>
              <w:t xml:space="preserve">Medio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e293b"/>
                <w:sz w:val="20"/>
                <w:szCs w:val="20"/>
                <w:rtl w:val="0"/>
              </w:rPr>
              <w:t xml:space="preserve">Priorización estricta de funcionalidades P0 en las primeras 6 semanas</w:t>
            </w:r>
            <w:r w:rsidDel="00000000" w:rsidR="00000000" w:rsidRPr="00000000">
              <w:rPr>
                <w:rtl w:val="0"/>
              </w:rPr>
            </w:r>
          </w:p>
        </w:tc>
      </w:tr>
    </w:tbl>
    <w:p w:rsidR="00000000" w:rsidDel="00000000" w:rsidP="00000000" w:rsidRDefault="00000000" w:rsidRPr="00000000" w14:paraId="000000F2">
      <w:pPr>
        <w:spacing w:after="160" w:before="0" w:lineRule="auto"/>
        <w:rPr/>
      </w:pPr>
      <w:r w:rsidDel="00000000" w:rsidR="00000000" w:rsidRPr="00000000">
        <w:rPr>
          <w:rtl w:val="0"/>
        </w:rPr>
      </w:r>
    </w:p>
    <w:p w:rsidR="00000000" w:rsidDel="00000000" w:rsidP="00000000" w:rsidRDefault="00000000" w:rsidRPr="00000000" w14:paraId="000000F3">
      <w:pPr>
        <w:pStyle w:val="Heading1"/>
        <w:pBdr>
          <w:bottom w:color="0f766e" w:space="6" w:sz="8" w:val="single"/>
        </w:pBdr>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pBdr>
          <w:bottom w:color="0f766e" w:space="6" w:sz="8" w:val="single"/>
        </w:pBdr>
        <w:spacing w:after="200" w:before="400" w:lineRule="auto"/>
        <w:rPr/>
      </w:pPr>
      <w:r w:rsidDel="00000000" w:rsidR="00000000" w:rsidRPr="00000000">
        <w:rPr>
          <w:rFonts w:ascii="Arial" w:cs="Arial" w:eastAsia="Arial" w:hAnsi="Arial"/>
          <w:b w:val="1"/>
          <w:bCs w:val="1"/>
          <w:color w:val="0f766e"/>
          <w:sz w:val="30"/>
          <w:szCs w:val="30"/>
          <w:rtl w:val="0"/>
        </w:rPr>
        <w:t xml:space="preserve">11. Roadmap de Alto Nivel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Semanas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766e" w:val="clear"/>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Entregables Clave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e293b"/>
                <w:sz w:val="20"/>
                <w:szCs w:val="20"/>
                <w:rtl w:val="0"/>
              </w:rPr>
              <w:t xml:space="preserve">Fundación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e293b"/>
                <w:sz w:val="20"/>
                <w:szCs w:val="20"/>
                <w:rtl w:val="0"/>
              </w:rPr>
              <w:t xml:space="preserve">Semanas 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e293b"/>
                <w:sz w:val="20"/>
                <w:szCs w:val="20"/>
                <w:rtl w:val="0"/>
              </w:rPr>
              <w:t xml:space="preserve">Esquema de base de datos, autenticación, formularios de ingreso/egreso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e293b"/>
                <w:sz w:val="20"/>
                <w:szCs w:val="20"/>
                <w:rtl w:val="0"/>
              </w:rPr>
              <w:t xml:space="preserve">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e293b"/>
                <w:sz w:val="20"/>
                <w:szCs w:val="20"/>
                <w:rtl w:val="0"/>
              </w:rPr>
              <w:t xml:space="preserve">Semanas 3–4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e293b"/>
                <w:sz w:val="20"/>
                <w:szCs w:val="20"/>
                <w:rtl w:val="0"/>
              </w:rPr>
              <w:t xml:space="preserve">Dashboard, almacenamiento de recibos, configuración de perfil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e293b"/>
                <w:sz w:val="20"/>
                <w:szCs w:val="20"/>
                <w:rtl w:val="0"/>
              </w:rPr>
              <w:t xml:space="preserve">Inteligencia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e293b"/>
                <w:sz w:val="20"/>
                <w:szCs w:val="20"/>
                <w:rtl w:val="0"/>
              </w:rPr>
              <w:t xml:space="preserve">Semanas 5–6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e293b"/>
                <w:sz w:val="20"/>
                <w:szCs w:val="20"/>
                <w:rtl w:val="0"/>
              </w:rPr>
              <w:t xml:space="preserve">Estructura RAG, recopilación y población de datos, chatbot básico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e293b"/>
                <w:sz w:val="20"/>
                <w:szCs w:val="20"/>
                <w:rtl w:val="0"/>
              </w:rPr>
              <w:t xml:space="preserve">Integración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e293b"/>
                <w:sz w:val="20"/>
                <w:szCs w:val="20"/>
                <w:rtl w:val="0"/>
              </w:rPr>
              <w:t xml:space="preserve">Semanas 7–8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e293b"/>
                <w:sz w:val="20"/>
                <w:szCs w:val="20"/>
                <w:rtl w:val="0"/>
              </w:rPr>
              <w:t xml:space="preserve">Chatbot conectado al RAG + historial, registro por texto y voz</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e293b"/>
                <w:sz w:val="20"/>
                <w:szCs w:val="20"/>
                <w:rtl w:val="0"/>
              </w:rPr>
              <w:t xml:space="preserve">Refinamiento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e293b"/>
                <w:sz w:val="20"/>
                <w:szCs w:val="20"/>
                <w:rtl w:val="0"/>
              </w:rPr>
              <w:t xml:space="preserve">Semanas 9–10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e293b"/>
                <w:sz w:val="20"/>
                <w:szCs w:val="20"/>
                <w:rtl w:val="0"/>
              </w:rPr>
              <w:t xml:space="preserve">OCR de recibos, exportación CSV/PDF, pruebas, lanzamiento beta</w:t>
            </w:r>
            <w:r w:rsidDel="00000000" w:rsidR="00000000" w:rsidRPr="00000000">
              <w:rPr>
                <w:rtl w:val="0"/>
              </w:rPr>
            </w:r>
          </w:p>
        </w:tc>
      </w:tr>
    </w:tbl>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spacing w:after="80" w:before="60" w:lineRule="auto"/>
        <w:rPr/>
      </w:pPr>
      <w:r w:rsidDel="00000000" w:rsidR="00000000" w:rsidRPr="00000000">
        <w:rPr>
          <w:rFonts w:ascii="Arial" w:cs="Arial" w:eastAsia="Arial" w:hAnsi="Arial"/>
          <w:b w:val="1"/>
          <w:bCs w:val="1"/>
          <w:color w:val="1e293b"/>
          <w:sz w:val="22"/>
          <w:szCs w:val="22"/>
          <w:rtl w:val="0"/>
        </w:rPr>
        <w:t xml:space="preserve">Funcionalidades fuera del alcance del MVP (Roadmap Futuro):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Sección de foros y exploración de eventos financieros, expos y pláticas cercanas al usuario.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Integración con APIs bancarias para sincronización automática de transacciones.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Soporte multimoneda para usuarios con ingresos en divisas extranjeras.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Aplicación móvil nativa (iOS/Android).</w:t>
      </w:r>
      <w:r w:rsidDel="00000000" w:rsidR="00000000" w:rsidRPr="00000000">
        <w:rPr>
          <w:rtl w:val="0"/>
        </w:rPr>
      </w:r>
    </w:p>
    <w:p w:rsidR="00000000" w:rsidDel="00000000" w:rsidP="00000000" w:rsidRDefault="00000000" w:rsidRPr="00000000" w14:paraId="0000010D">
      <w:pPr>
        <w:spacing w:after="160" w:before="0" w:lineRule="auto"/>
        <w:rPr/>
      </w:pPr>
      <w:r w:rsidDel="00000000" w:rsidR="00000000" w:rsidRPr="00000000">
        <w:rPr>
          <w:rtl w:val="0"/>
        </w:rPr>
      </w:r>
    </w:p>
    <w:p w:rsidR="00000000" w:rsidDel="00000000" w:rsidP="00000000" w:rsidRDefault="00000000" w:rsidRPr="00000000" w14:paraId="0000010E">
      <w:pPr>
        <w:spacing w:after="240" w:before="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color="0f766e" w:space="6" w:sz="6" w:val="single"/>
      </w:pBdr>
      <w:tabs>
        <w:tab w:val="right" w:leader="none" w:pos="9026"/>
      </w:tabs>
      <w:spacing w:before="100" w:lineRule="auto"/>
      <w:rPr/>
    </w:pPr>
    <w:r w:rsidDel="00000000" w:rsidR="00000000" w:rsidRPr="00000000">
      <w:rPr>
        <w:rFonts w:ascii="Arial" w:cs="Arial" w:eastAsia="Arial" w:hAnsi="Arial"/>
        <w:color w:val="475569"/>
        <w:sz w:val="16"/>
        <w:szCs w:val="16"/>
        <w:rtl w:val="0"/>
      </w:rPr>
      <w:t xml:space="preserve">Confidencial — Uso Académico ITESO                                                                                                                                    Página </w:t>
    </w:r>
    <w:r w:rsidDel="00000000" w:rsidR="00000000" w:rsidRPr="00000000">
      <w:rPr>
        <w:rFonts w:ascii="Arial" w:cs="Arial" w:eastAsia="Arial" w:hAnsi="Arial"/>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bottom w:color="0f766e" w:space="6" w:sz="6" w:val="single"/>
      </w:pBdr>
      <w:spacing w:after="200" w:lineRule="auto"/>
      <w:rPr/>
    </w:pPr>
    <w:r w:rsidDel="00000000" w:rsidR="00000000" w:rsidRPr="00000000">
      <w:rPr>
        <w:rFonts w:ascii="Arial" w:cs="Arial" w:eastAsia="Arial" w:hAnsi="Arial"/>
        <w:b w:val="1"/>
        <w:bCs w:val="1"/>
        <w:color w:val="0f766e"/>
        <w:sz w:val="18"/>
        <w:szCs w:val="18"/>
        <w:rtl w:val="0"/>
      </w:rPr>
      <w:t xml:space="preserve">BILLI  —  Business Requirements Document</w:t>
    </w:r>
    <w:r w:rsidDel="00000000" w:rsidR="00000000" w:rsidRPr="00000000">
      <w:rPr>
        <w:rFonts w:ascii="Arial" w:cs="Arial" w:eastAsia="Arial" w:hAnsi="Arial"/>
        <w:color w:val="475569"/>
        <w:sz w:val="18"/>
        <w:szCs w:val="18"/>
        <w:rtl w:val="0"/>
      </w:rPr>
      <w:t xml:space="preserve">   |   v1.0   |   Febrero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f766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34e4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766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5tTfTMDQAXfku0iLLUjHVf0ssA==">CgMxLjAaJAoBMBIfCh0IB0IZCgVBcmlhbBIQQXJpYWwgVW5pY29kZSBNUzgAciExUnBsbllYanFKOV9FR2dXRzBDTlF3VUtMTmx6RlhMR1Q=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2026-02-22T22:04:01.442Z</dcterms:created>
  <dc:creator>Un-named</dc:creator>
</cp:coreProperties>
</file>

<file path=docProps/custom.xml><?xml version="1.0" encoding="utf-8"?>
<Properties xmlns="http://schemas.openxmlformats.org/officeDocument/2006/custom-properties" xmlns:vt="http://schemas.openxmlformats.org/officeDocument/2006/docPropsVTypes"/>
</file>