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4D5B" w14:textId="77777777" w:rsidR="000D7592" w:rsidRPr="000D7592" w:rsidRDefault="000D7592" w:rsidP="000D75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7592">
        <w:rPr>
          <w:rFonts w:ascii="Times New Roman" w:hAnsi="Times New Roman" w:cs="Times New Roman"/>
          <w:b/>
          <w:bCs/>
          <w:sz w:val="24"/>
          <w:szCs w:val="24"/>
        </w:rPr>
        <w:t>Стандарты кодирования проекта DocHub</w:t>
      </w:r>
    </w:p>
    <w:p w14:paraId="06127D2B" w14:textId="77777777" w:rsidR="000D7592" w:rsidRPr="000D7592" w:rsidRDefault="000D7592" w:rsidP="000D7592">
      <w:p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Данный документ описывает стандарты кодирования для проекта DocHub. Следование этим правилам обеспечивает единообразие кода, облегчает его поддержку и снижает риск возникновения типичных ошибок во всех компонентах приложения (бэкенд PHP/Symfony, скрейпер Python и фронтенд React/TypeScript).</w:t>
      </w:r>
    </w:p>
    <w:p w14:paraId="0E589DAF" w14:textId="7271BFB7" w:rsidR="000D7592" w:rsidRPr="000D7592" w:rsidRDefault="000D7592" w:rsidP="000D7592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0D7592">
        <w:rPr>
          <w:rFonts w:ascii="Arial" w:hAnsi="Arial" w:cs="Arial"/>
          <w:b/>
          <w:bCs/>
          <w:sz w:val="26"/>
          <w:szCs w:val="26"/>
        </w:rPr>
        <w:t>1. Запреты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8"/>
        <w:gridCol w:w="2797"/>
        <w:gridCol w:w="3670"/>
      </w:tblGrid>
      <w:tr w:rsidR="000D7592" w:rsidRPr="000D7592" w14:paraId="0854ADAB" w14:textId="77777777" w:rsidTr="000D7592">
        <w:tc>
          <w:tcPr>
            <w:tcW w:w="3115" w:type="dxa"/>
          </w:tcPr>
          <w:p w14:paraId="073ACAE8" w14:textId="3920E996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Правило</w:t>
            </w:r>
          </w:p>
        </w:tc>
        <w:tc>
          <w:tcPr>
            <w:tcW w:w="3115" w:type="dxa"/>
          </w:tcPr>
          <w:p w14:paraId="7586EC09" w14:textId="497CBB25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541A1998" w14:textId="79FBFA55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0D7592" w:rsidRPr="000D7592" w14:paraId="4DBEC09E" w14:textId="77777777" w:rsidTr="000D7592">
        <w:tc>
          <w:tcPr>
            <w:tcW w:w="3115" w:type="dxa"/>
          </w:tcPr>
          <w:p w14:paraId="33973D9B" w14:textId="4D8492B8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Запрещено оставлять закомментированный код</w:t>
            </w:r>
          </w:p>
        </w:tc>
        <w:tc>
          <w:tcPr>
            <w:tcW w:w="3115" w:type="dxa"/>
          </w:tcPr>
          <w:p w14:paraId="4C233DE5" w14:textId="3771B702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Удаляйте неиспользуемый код. Закомментированный код создает шум и путаницу. Если код нужен для истории, используйте систему контроля версий (Git).</w:t>
            </w:r>
          </w:p>
        </w:tc>
        <w:tc>
          <w:tcPr>
            <w:tcW w:w="3115" w:type="dxa"/>
          </w:tcPr>
          <w:p w14:paraId="7F0A6B2E" w14:textId="19215012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php&lt;br&gt;// function oldParser() {&lt;br&gt;// // ... старый код, который больше не используется&lt;br&gt;// }&lt;br&gt;&lt;br&gt;function newParser() {&lt;br&gt; // ...&lt;br&gt;}&lt;br&gt;</w:t>
            </w:r>
          </w:p>
        </w:tc>
      </w:tr>
      <w:tr w:rsidR="000D7592" w:rsidRPr="000D7592" w14:paraId="1BCCB2B5" w14:textId="77777777" w:rsidTr="000D7592">
        <w:tc>
          <w:tcPr>
            <w:tcW w:w="3115" w:type="dxa"/>
          </w:tcPr>
          <w:p w14:paraId="29F03F72" w14:textId="5FCADA18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Запрещено использовать магические числа и строки</w:t>
            </w:r>
          </w:p>
        </w:tc>
        <w:tc>
          <w:tcPr>
            <w:tcW w:w="3115" w:type="dxa"/>
          </w:tcPr>
          <w:p w14:paraId="00BECE49" w14:textId="2A6F33A0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Все значения, имеющие смысл в контексте приложения, должны быть вынесены в константы или переменные с говорящими именами.</w:t>
            </w:r>
          </w:p>
        </w:tc>
        <w:tc>
          <w:tcPr>
            <w:tcW w:w="3115" w:type="dxa"/>
          </w:tcPr>
          <w:p w14:paraId="32FC8024" w14:textId="005AD36C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python&lt;br&gt;# Плохо&lt;br&gt;if status_code == 404:&lt;br&gt; return "Not found"&lt;br&gt;&lt;br&gt;# Хорошо&lt;br&gt;HTTP_NOT_FOUND = 404&lt;br&gt;if status_code == HTTP_NOT_FOUND:&lt;br&gt; return "Not found"&lt;br&gt;</w:t>
            </w:r>
          </w:p>
        </w:tc>
      </w:tr>
      <w:tr w:rsidR="000D7592" w:rsidRPr="000D7592" w14:paraId="1005AF89" w14:textId="77777777" w:rsidTr="000D7592">
        <w:tc>
          <w:tcPr>
            <w:tcW w:w="3115" w:type="dxa"/>
          </w:tcPr>
          <w:p w14:paraId="16F08FA1" w14:textId="2BA5BB47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Запрещено размещать более одного оператора на строке</w:t>
            </w:r>
          </w:p>
        </w:tc>
        <w:tc>
          <w:tcPr>
            <w:tcW w:w="3115" w:type="dxa"/>
          </w:tcPr>
          <w:p w14:paraId="25C2C25C" w14:textId="4F373736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Каждая строка должна содержать не более одного выражения или оператора для улучшения читаемости и отладки.</w:t>
            </w:r>
          </w:p>
        </w:tc>
        <w:tc>
          <w:tcPr>
            <w:tcW w:w="3115" w:type="dxa"/>
          </w:tcPr>
          <w:p w14:paraId="3BA6FB5B" w14:textId="504E06BF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javascript&lt;br&gt;// Плохо&lt;br&gt;let x = 0; y = x + 1; if (x === y) { z = 10; }&lt;br&gt;&lt;br&gt;// Хорошо&lt;br&gt;let x = 0;&lt;br&gt;let y = x + 1;&lt;br&gt;if (x === y) {&lt;br&gt; let z = 10;&lt;br&gt;}&lt;br&gt;</w:t>
            </w:r>
          </w:p>
        </w:tc>
      </w:tr>
    </w:tbl>
    <w:p w14:paraId="2559B7F9" w14:textId="77777777" w:rsidR="006839B5" w:rsidRDefault="006839B5"/>
    <w:p w14:paraId="24B27730" w14:textId="77777777" w:rsidR="000D7592" w:rsidRDefault="000D7592"/>
    <w:p w14:paraId="44EACFC0" w14:textId="77777777" w:rsidR="000D7592" w:rsidRDefault="000D7592"/>
    <w:p w14:paraId="102B2F99" w14:textId="77777777" w:rsidR="000D7592" w:rsidRDefault="000D7592"/>
    <w:p w14:paraId="66F16491" w14:textId="77777777" w:rsidR="000D7592" w:rsidRDefault="000D7592"/>
    <w:p w14:paraId="406291D9" w14:textId="77777777" w:rsidR="000D7592" w:rsidRDefault="000D7592"/>
    <w:p w14:paraId="375A1EEB" w14:textId="77777777" w:rsidR="000D7592" w:rsidRDefault="000D7592"/>
    <w:p w14:paraId="7AB709CA" w14:textId="77777777" w:rsidR="000D7592" w:rsidRDefault="000D7592"/>
    <w:p w14:paraId="194364EE" w14:textId="77777777" w:rsidR="000D7592" w:rsidRDefault="000D7592"/>
    <w:p w14:paraId="5ECF1905" w14:textId="77777777" w:rsidR="000D7592" w:rsidRDefault="000D7592"/>
    <w:p w14:paraId="710D1280" w14:textId="77777777" w:rsidR="000D7592" w:rsidRDefault="000D7592"/>
    <w:p w14:paraId="181B839F" w14:textId="77777777" w:rsidR="000D7592" w:rsidRDefault="000D7592"/>
    <w:p w14:paraId="700D8B90" w14:textId="77777777" w:rsidR="000D7592" w:rsidRDefault="000D7592"/>
    <w:p w14:paraId="463A5419" w14:textId="77777777" w:rsidR="000D7592" w:rsidRDefault="000D7592"/>
    <w:p w14:paraId="6D7D08FE" w14:textId="6554F7FC" w:rsidR="000D7592" w:rsidRPr="000D7592" w:rsidRDefault="000D7592">
      <w:pPr>
        <w:rPr>
          <w:rFonts w:ascii="Arial" w:hAnsi="Arial" w:cs="Arial"/>
          <w:b/>
          <w:bCs/>
          <w:sz w:val="26"/>
          <w:szCs w:val="26"/>
        </w:rPr>
      </w:pPr>
      <w:r w:rsidRPr="000D7592">
        <w:rPr>
          <w:rFonts w:ascii="Arial" w:hAnsi="Arial" w:cs="Arial"/>
          <w:b/>
          <w:bCs/>
          <w:sz w:val="26"/>
          <w:szCs w:val="26"/>
        </w:rPr>
        <w:lastRenderedPageBreak/>
        <w:t xml:space="preserve">2. Требования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9"/>
        <w:gridCol w:w="4053"/>
        <w:gridCol w:w="3103"/>
      </w:tblGrid>
      <w:tr w:rsidR="000D7592" w:rsidRPr="000D7592" w14:paraId="5888BF63" w14:textId="77777777" w:rsidTr="000D7592">
        <w:tc>
          <w:tcPr>
            <w:tcW w:w="3115" w:type="dxa"/>
          </w:tcPr>
          <w:p w14:paraId="2B70EDCC" w14:textId="39730D3F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Правило</w:t>
            </w:r>
          </w:p>
        </w:tc>
        <w:tc>
          <w:tcPr>
            <w:tcW w:w="3115" w:type="dxa"/>
          </w:tcPr>
          <w:p w14:paraId="265F8733" w14:textId="0DD00527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39D26C12" w14:textId="006265CA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0D7592" w:rsidRPr="000D7592" w14:paraId="29D9F89D" w14:textId="77777777" w:rsidTr="000D7592">
        <w:tc>
          <w:tcPr>
            <w:tcW w:w="3115" w:type="dxa"/>
          </w:tcPr>
          <w:p w14:paraId="1123126F" w14:textId="489FAA8C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Инициализация переменных при объявлении</w:t>
            </w:r>
          </w:p>
        </w:tc>
        <w:tc>
          <w:tcPr>
            <w:tcW w:w="3115" w:type="dxa"/>
          </w:tcPr>
          <w:p w14:paraId="0986DB28" w14:textId="17382E20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Все локальные переменные должны инициализироваться непосредственно в точке объявления, чтобы избежать неопределенного поведения.</w:t>
            </w:r>
          </w:p>
        </w:tc>
        <w:tc>
          <w:tcPr>
            <w:tcW w:w="3115" w:type="dxa"/>
          </w:tcPr>
          <w:p w14:paraId="1592552A" w14:textId="351922DF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php&lt;br&gt;// Плохо&lt;br&gt;$userCount;&lt;br&gt;// ...&lt;br&gt;$userCount = $repository-&gt;count();&lt;br&gt;&lt;br&gt;// Хорошо&lt;br&gt;$userCount = $repository-&gt;count();&lt;br&gt;</w:t>
            </w:r>
          </w:p>
        </w:tc>
      </w:tr>
      <w:tr w:rsidR="000D7592" w:rsidRPr="000D7592" w14:paraId="024FE9B1" w14:textId="77777777" w:rsidTr="000D7592">
        <w:tc>
          <w:tcPr>
            <w:tcW w:w="3115" w:type="dxa"/>
          </w:tcPr>
          <w:p w14:paraId="2A235609" w14:textId="5B1ECD87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Единый стиль именования</w:t>
            </w:r>
          </w:p>
        </w:tc>
        <w:tc>
          <w:tcPr>
            <w:tcW w:w="3115" w:type="dxa"/>
          </w:tcPr>
          <w:p w14:paraId="28A8572F" w14:textId="1E152DDE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ля каждого типа сущностей должен использоваться единый стиль именования.</w:t>
            </w:r>
            <w:r w:rsidRPr="000D7592">
              <w:rPr>
                <w:rFonts w:ascii="Times New Roman" w:hAnsi="Times New Roman" w:cs="Times New Roman"/>
                <w:sz w:val="24"/>
                <w:szCs w:val="24"/>
              </w:rPr>
              <w:br/>
              <w:t>PHP (Symfony): camelCase для методов/переменных, PascalCase для классов.</w:t>
            </w:r>
            <w:r w:rsidRPr="000D7592">
              <w:rPr>
                <w:rFonts w:ascii="Times New Roman" w:hAnsi="Times New Roman" w:cs="Times New Roman"/>
                <w:sz w:val="24"/>
                <w:szCs w:val="24"/>
              </w:rPr>
              <w:br/>
              <w:t>Python: snake_case для функций/переменных, PascalCase для классов.</w:t>
            </w:r>
            <w:r w:rsidRPr="000D7592">
              <w:rPr>
                <w:rFonts w:ascii="Times New Roman" w:hAnsi="Times New Roman" w:cs="Times New Roman"/>
                <w:sz w:val="24"/>
                <w:szCs w:val="24"/>
              </w:rPr>
              <w:br/>
              <w:t>JS/React: camelCase для переменных/функций, PascalCase для компонентов.</w:t>
            </w:r>
          </w:p>
        </w:tc>
        <w:tc>
          <w:tcPr>
            <w:tcW w:w="3115" w:type="dxa"/>
          </w:tcPr>
          <w:p w14:paraId="5D257D97" w14:textId="09A09E84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typescript&lt;br&gt;// React (хорошо)&lt;br&gt;const SearchBar = () =&gt; { ... }; // Компонент&lt;br&gt;const [searchQuery, setSearchQuery] = useState(''); // Переменная&lt;br&gt;&lt;br&gt;// Python (хорошо)&lt;br&gt;def process_document(content): ...&lt;br&gt;class DocumentProcessor: ...&lt;br&gt;&lt;br&gt;// PHP (хорошо)&lt;br&gt;class DocumentService {&lt;br&gt; public function processDocument($content) { ... }&lt;br&gt;}&lt;br&gt;</w:t>
            </w:r>
          </w:p>
        </w:tc>
      </w:tr>
      <w:tr w:rsidR="000D7592" w:rsidRPr="000D7592" w14:paraId="3D1F96E9" w14:textId="77777777" w:rsidTr="000D7592">
        <w:tc>
          <w:tcPr>
            <w:tcW w:w="3115" w:type="dxa"/>
          </w:tcPr>
          <w:p w14:paraId="4EC4EAFD" w14:textId="4EBAB8D8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именованных аргументов в объявлениях функций/методов</w:t>
            </w:r>
          </w:p>
        </w:tc>
        <w:tc>
          <w:tcPr>
            <w:tcW w:w="3115" w:type="dxa"/>
          </w:tcPr>
          <w:p w14:paraId="7377D4E2" w14:textId="130DBDBF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В объявлении функции должны быть указаны имена параметров, чтобы было понятно их назначение.</w:t>
            </w:r>
          </w:p>
        </w:tc>
        <w:tc>
          <w:tcPr>
            <w:tcW w:w="3115" w:type="dxa"/>
          </w:tcPr>
          <w:p w14:paraId="572EE54D" w14:textId="24C92CA4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javascript&lt;br&gt;// Плохо&lt;br&gt;function drawRect(int, int, int, int) { ... }&lt;br&gt;&lt;br&gt;// Хорошо&lt;br&gt;function drawRect(iLeft, iTop, iRight, iBottom) { ... }&lt;br&gt;</w:t>
            </w:r>
          </w:p>
        </w:tc>
      </w:tr>
    </w:tbl>
    <w:p w14:paraId="16E87115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2D6D2B12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156F6BE4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5B17504F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0ADBE5AF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7AC21740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23A057F1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7E3F8215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576D73F8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290E5FB6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3436E0F7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060DD582" w14:textId="4BDBA2F8" w:rsidR="000D7592" w:rsidRPr="000D7592" w:rsidRDefault="000D7592">
      <w:pPr>
        <w:rPr>
          <w:rFonts w:ascii="Arial" w:hAnsi="Arial" w:cs="Arial"/>
          <w:b/>
          <w:bCs/>
          <w:sz w:val="26"/>
          <w:szCs w:val="26"/>
        </w:rPr>
      </w:pPr>
      <w:r w:rsidRPr="000D7592">
        <w:rPr>
          <w:rFonts w:ascii="Arial" w:hAnsi="Arial" w:cs="Arial"/>
          <w:b/>
          <w:bCs/>
          <w:sz w:val="26"/>
          <w:szCs w:val="26"/>
        </w:rPr>
        <w:lastRenderedPageBreak/>
        <w:t>3. Рекомендации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1"/>
        <w:gridCol w:w="2964"/>
        <w:gridCol w:w="3080"/>
      </w:tblGrid>
      <w:tr w:rsidR="000D7592" w:rsidRPr="000D7592" w14:paraId="6B4609ED" w14:textId="77777777" w:rsidTr="000D7592">
        <w:tc>
          <w:tcPr>
            <w:tcW w:w="3115" w:type="dxa"/>
          </w:tcPr>
          <w:p w14:paraId="1BBF4284" w14:textId="280FA7C2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Правило</w:t>
            </w:r>
          </w:p>
        </w:tc>
        <w:tc>
          <w:tcPr>
            <w:tcW w:w="3115" w:type="dxa"/>
          </w:tcPr>
          <w:p w14:paraId="1367926E" w14:textId="7BA388C7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07693C96" w14:textId="4BC32930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0D7592" w:rsidRPr="000D7592" w14:paraId="4924A586" w14:textId="77777777" w:rsidTr="000D7592">
        <w:tc>
          <w:tcPr>
            <w:tcW w:w="3115" w:type="dxa"/>
          </w:tcPr>
          <w:p w14:paraId="78F7B537" w14:textId="6AB29A55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Один return в функции (по возможности)</w:t>
            </w:r>
          </w:p>
        </w:tc>
        <w:tc>
          <w:tcPr>
            <w:tcW w:w="3115" w:type="dxa"/>
          </w:tcPr>
          <w:p w14:paraId="51F00361" w14:textId="04A4D15C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Старайтесь использовать единственную точку выхода из функции. Это упрощает отладку и чтение логики.</w:t>
            </w:r>
          </w:p>
        </w:tc>
        <w:tc>
          <w:tcPr>
            <w:tcW w:w="3115" w:type="dxa"/>
          </w:tcPr>
          <w:p w14:paraId="7FBE7893" w14:textId="2B786594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php&lt;br&gt;// Плохо&lt;br&gt;function getUser($id) {&lt;br&gt; if (!$id) {&lt;br&gt; return null;&lt;br&gt; }&lt;br&gt; return $repository-&gt;find($id);&lt;br&gt;}&lt;br&gt;&lt;br&gt;// Хорошо&lt;br&gt;function getUser($id) {&lt;br&gt; $user = null;&lt;br&gt; if ($id) {&lt;br&gt; $user = $repository-&gt;find($id);&lt;br&gt; }&lt;br&gt; return $user;&lt;br&gt;}&lt;br&gt;</w:t>
            </w:r>
          </w:p>
        </w:tc>
      </w:tr>
      <w:tr w:rsidR="000D7592" w:rsidRPr="000D7592" w14:paraId="6E8D0FDF" w14:textId="77777777" w:rsidTr="000D7592">
        <w:tc>
          <w:tcPr>
            <w:tcW w:w="3115" w:type="dxa"/>
          </w:tcPr>
          <w:p w14:paraId="1DEEE4EA" w14:textId="27FB19AD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 к switch при проваливании (fallthrough)</w:t>
            </w:r>
          </w:p>
        </w:tc>
        <w:tc>
          <w:tcPr>
            <w:tcW w:w="3115" w:type="dxa"/>
          </w:tcPr>
          <w:p w14:paraId="70D0B9AD" w14:textId="4043DDAB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Если case в операторе switch не заканчивается break, это должно быть явно отмечено комментарием.</w:t>
            </w:r>
          </w:p>
        </w:tc>
        <w:tc>
          <w:tcPr>
            <w:tcW w:w="3115" w:type="dxa"/>
          </w:tcPr>
          <w:p w14:paraId="1270056E" w14:textId="0330FD4A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javascript&lt;br&gt;switch (status) {&lt;br&gt; case Status.Draft:&lt;br&gt; // ... подготовка данных&lt;br&gt; // fallthrough — намеренно переходим к следующему кейсу для публикации&lt;br&gt; case Status.Published:&lt;br&gt; this.publish();&lt;br&gt; break;&lt;br&gt; default:&lt;br&gt; break;&lt;br&gt;}&lt;br&gt;</w:t>
            </w:r>
          </w:p>
        </w:tc>
      </w:tr>
      <w:tr w:rsidR="000D7592" w:rsidRPr="000D7592" w14:paraId="380C084D" w14:textId="77777777" w:rsidTr="000D7592">
        <w:tc>
          <w:tcPr>
            <w:tcW w:w="3115" w:type="dxa"/>
          </w:tcPr>
          <w:p w14:paraId="34A6BFB8" w14:textId="3A3926DE" w:rsidR="000D7592" w:rsidRPr="000D7592" w:rsidRDefault="000D7592" w:rsidP="000D75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 enum вместо магических значений</w:t>
            </w:r>
          </w:p>
        </w:tc>
        <w:tc>
          <w:tcPr>
            <w:tcW w:w="3115" w:type="dxa"/>
          </w:tcPr>
          <w:p w14:paraId="7C15CA49" w14:textId="2063EA02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Для набора связанных констант используйте перечисления (enum), а не отдельные константы. Это повышает типобезопасность.</w:t>
            </w:r>
          </w:p>
        </w:tc>
        <w:tc>
          <w:tcPr>
            <w:tcW w:w="3115" w:type="dxa"/>
          </w:tcPr>
          <w:p w14:paraId="6AFE478E" w14:textId="1373CBE9" w:rsidR="000D7592" w:rsidRPr="000D7592" w:rsidRDefault="000D7592" w:rsidP="000D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592">
              <w:rPr>
                <w:rFonts w:ascii="Times New Roman" w:hAnsi="Times New Roman" w:cs="Times New Roman"/>
                <w:sz w:val="24"/>
                <w:szCs w:val="24"/>
              </w:rPr>
              <w:t>typescript&lt;br&gt;// Плохо&lt;br&gt;const STATUS_DRAFT = 'draft';&lt;br&gt;const STATUS_PUBLISHED = 'published';&lt;br&gt;&lt;br&gt;// Хорошо&lt;br&gt;enum DocumentStatus {&lt;br&gt; Draft = 'draft',&lt;br&gt; Published = 'published',&lt;br&gt;}&lt;br&gt;</w:t>
            </w:r>
          </w:p>
        </w:tc>
      </w:tr>
    </w:tbl>
    <w:p w14:paraId="7F860CB7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3E098CEA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4E60022D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42EE497D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158D1C38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11129CD3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1A4AA531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4A6D536D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5B59292C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7703B16D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078640EF" w14:textId="77777777" w:rsidR="000D7592" w:rsidRDefault="000D7592">
      <w:pPr>
        <w:rPr>
          <w:rFonts w:ascii="Times New Roman" w:hAnsi="Times New Roman" w:cs="Times New Roman"/>
          <w:sz w:val="24"/>
          <w:szCs w:val="24"/>
        </w:rPr>
      </w:pPr>
    </w:p>
    <w:p w14:paraId="4C550DCD" w14:textId="5F253F58" w:rsidR="000D7592" w:rsidRPr="000D7592" w:rsidRDefault="000D7592">
      <w:pPr>
        <w:rPr>
          <w:rFonts w:ascii="Arial" w:hAnsi="Arial" w:cs="Arial"/>
          <w:b/>
          <w:bCs/>
          <w:sz w:val="26"/>
          <w:szCs w:val="26"/>
        </w:rPr>
      </w:pPr>
      <w:r w:rsidRPr="000D7592">
        <w:rPr>
          <w:rFonts w:ascii="Arial" w:hAnsi="Arial" w:cs="Arial"/>
          <w:b/>
          <w:bCs/>
          <w:sz w:val="26"/>
          <w:szCs w:val="26"/>
        </w:rPr>
        <w:lastRenderedPageBreak/>
        <w:t>4. Чек-лист для авторов кода</w:t>
      </w:r>
    </w:p>
    <w:p w14:paraId="3762F6AB" w14:textId="77777777" w:rsidR="000D7592" w:rsidRPr="000D7592" w:rsidRDefault="000D7592" w:rsidP="000D7592">
      <w:p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Перед тем как отправить код на ревью, автор обязан проверить себя по следующим пунктам:</w:t>
      </w:r>
    </w:p>
    <w:p w14:paraId="6A9DCD78" w14:textId="77777777" w:rsidR="000D7592" w:rsidRPr="000D7592" w:rsidRDefault="000D7592" w:rsidP="000D75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b/>
          <w:bCs/>
          <w:sz w:val="24"/>
          <w:szCs w:val="24"/>
        </w:rPr>
        <w:t>Общие:</w:t>
      </w:r>
    </w:p>
    <w:p w14:paraId="42E05C25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Удален ли весь закомментированный код?</w:t>
      </w:r>
    </w:p>
    <w:p w14:paraId="343BD255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Отсутствуют ли "магические числа" и строки?</w:t>
      </w:r>
    </w:p>
    <w:p w14:paraId="7600C704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Все ли переменные инициализированы перед использованием?</w:t>
      </w:r>
    </w:p>
    <w:p w14:paraId="16DFD0E1" w14:textId="77777777" w:rsidR="000D7592" w:rsidRPr="000D7592" w:rsidRDefault="000D7592" w:rsidP="000D75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b/>
          <w:bCs/>
          <w:sz w:val="24"/>
          <w:szCs w:val="24"/>
        </w:rPr>
        <w:t>Бэкенд (PHP/Symfony):</w:t>
      </w:r>
    </w:p>
    <w:p w14:paraId="235CF4EC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Соблюдена ли структура директорий Symfony?</w:t>
      </w:r>
    </w:p>
    <w:p w14:paraId="402CC984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Для всех ли сервисов используется внедрение зависимостей (dependency injection)?</w:t>
      </w:r>
    </w:p>
    <w:p w14:paraId="113BA73F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Названия методов и переменных соответствуют camelCase?</w:t>
      </w:r>
    </w:p>
    <w:p w14:paraId="388BCAA5" w14:textId="77777777" w:rsidR="000D7592" w:rsidRPr="000D7592" w:rsidRDefault="000D7592" w:rsidP="000D75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b/>
          <w:bCs/>
          <w:sz w:val="24"/>
          <w:szCs w:val="24"/>
        </w:rPr>
        <w:t>Скрейпер (Python):</w:t>
      </w:r>
    </w:p>
    <w:p w14:paraId="65E9DC9A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Соблюдены ли рекомендации PEP 8?</w:t>
      </w:r>
    </w:p>
    <w:p w14:paraId="57C0F6C8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Используются ли аннотации типов (type hints) для аргументов функций и возвращаемых значений?</w:t>
      </w:r>
    </w:p>
    <w:p w14:paraId="20C833A5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Обработаны ли возможные исключения (например, при сетевых запросах)?</w:t>
      </w:r>
    </w:p>
    <w:p w14:paraId="3B720461" w14:textId="77777777" w:rsidR="000D7592" w:rsidRPr="000D7592" w:rsidRDefault="000D7592" w:rsidP="000D75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b/>
          <w:bCs/>
          <w:sz w:val="24"/>
          <w:szCs w:val="24"/>
        </w:rPr>
        <w:t>Фронтенд (React/TypeScript):</w:t>
      </w:r>
    </w:p>
    <w:p w14:paraId="201EC300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Типизированы ли все пропсы и состояния (interface/type)?</w:t>
      </w:r>
    </w:p>
    <w:p w14:paraId="572B8E99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Используются ли функциональные компоненты и хуки (а не классы)?</w:t>
      </w:r>
    </w:p>
    <w:p w14:paraId="3D0A54E1" w14:textId="77777777" w:rsidR="000D7592" w:rsidRPr="000D7592" w:rsidRDefault="000D7592" w:rsidP="000D759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7592">
        <w:rPr>
          <w:rFonts w:ascii="Times New Roman" w:hAnsi="Times New Roman" w:cs="Times New Roman"/>
          <w:sz w:val="24"/>
          <w:szCs w:val="24"/>
        </w:rPr>
        <w:t>Компонент разбит ли на более мелкие, если он стал слишком большим (более 200 строк)?</w:t>
      </w:r>
    </w:p>
    <w:p w14:paraId="34074EA8" w14:textId="77777777" w:rsidR="000D7592" w:rsidRPr="000D7592" w:rsidRDefault="000D7592">
      <w:pPr>
        <w:rPr>
          <w:rFonts w:ascii="Times New Roman" w:hAnsi="Times New Roman" w:cs="Times New Roman"/>
          <w:sz w:val="24"/>
          <w:szCs w:val="24"/>
        </w:rPr>
      </w:pPr>
    </w:p>
    <w:sectPr w:rsidR="000D7592" w:rsidRPr="000D7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E5E06"/>
    <w:multiLevelType w:val="multilevel"/>
    <w:tmpl w:val="92F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72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7E"/>
    <w:rsid w:val="000D7592"/>
    <w:rsid w:val="00122678"/>
    <w:rsid w:val="004F2910"/>
    <w:rsid w:val="00646652"/>
    <w:rsid w:val="006839B5"/>
    <w:rsid w:val="008B6145"/>
    <w:rsid w:val="00F2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72EC"/>
  <w15:chartTrackingRefBased/>
  <w15:docId w15:val="{C7E39482-18A7-4EDB-925E-793F7061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D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Савлев</dc:creator>
  <cp:keywords/>
  <dc:description/>
  <cp:lastModifiedBy>Егор Савлев</cp:lastModifiedBy>
  <cp:revision>3</cp:revision>
  <dcterms:created xsi:type="dcterms:W3CDTF">2026-03-21T02:08:00Z</dcterms:created>
  <dcterms:modified xsi:type="dcterms:W3CDTF">2026-03-21T02:18:00Z</dcterms:modified>
</cp:coreProperties>
</file>