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442FC" w14:textId="3DEA33BF" w:rsidR="00502CEC" w:rsidRDefault="00B600E4">
      <w:pPr>
        <w:rPr>
          <w:lang w:val="ga-IE"/>
        </w:rPr>
      </w:pPr>
      <w:r w:rsidRPr="00B600E4">
        <w:rPr>
          <w:b/>
          <w:bCs/>
        </w:rPr>
        <w:t>RF_DFlipFlop_</w:t>
      </w:r>
      <w:r>
        <w:rPr>
          <w:b/>
          <w:bCs/>
          <w:lang w:val="ga-IE"/>
        </w:rPr>
        <w:t>22336688</w:t>
      </w:r>
      <w:r w:rsidRPr="00B600E4">
        <w:rPr>
          <w:b/>
          <w:bCs/>
        </w:rPr>
        <w:t>_Doc</w:t>
      </w:r>
      <w:r>
        <w:rPr>
          <w:lang w:val="ga-IE"/>
        </w:rPr>
        <w:t>:</w:t>
      </w:r>
    </w:p>
    <w:p w14:paraId="5CCFFF53" w14:textId="647CBFF7" w:rsidR="00DC651D" w:rsidRDefault="00DC651D">
      <w:pPr>
        <w:rPr>
          <w:lang w:val="ga-IE"/>
        </w:rPr>
      </w:pPr>
      <w:r>
        <w:rPr>
          <w:lang w:val="ga-IE"/>
        </w:rPr>
        <w:t>The D flipflop is used within the register.</w:t>
      </w:r>
    </w:p>
    <w:p w14:paraId="20DD4C09" w14:textId="64BACA63" w:rsidR="00DC651D" w:rsidRDefault="00DC651D">
      <w:pPr>
        <w:rPr>
          <w:lang w:val="ga-IE"/>
        </w:rPr>
      </w:pPr>
    </w:p>
    <w:p w14:paraId="6CF31EFD" w14:textId="2736A4A7" w:rsidR="00DC651D" w:rsidRDefault="00DC651D">
      <w:pPr>
        <w:rPr>
          <w:lang w:val="ga-IE"/>
        </w:rPr>
      </w:pPr>
      <w:r>
        <w:rPr>
          <w:lang w:val="ga-IE"/>
        </w:rPr>
        <w:t xml:space="preserve">It has a worst case propagation delay </w:t>
      </w:r>
      <w:r w:rsidR="00587285">
        <w:rPr>
          <w:lang w:val="ga-IE"/>
        </w:rPr>
        <w:t>when D =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</w:tblGrid>
      <w:tr w:rsidR="00053FE0" w14:paraId="481F9E89" w14:textId="7C2F6916" w:rsidTr="00ED3D90">
        <w:tc>
          <w:tcPr>
            <w:tcW w:w="1803" w:type="dxa"/>
            <w:shd w:val="clear" w:color="auto" w:fill="D9E2F3" w:themeFill="accent1" w:themeFillTint="33"/>
          </w:tcPr>
          <w:p w14:paraId="327B3F6F" w14:textId="2F03D05C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D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3D3D5007" w14:textId="22BE8ED2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CLOCK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7433FA0D" w14:textId="0379D58D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Q</w:t>
            </w:r>
          </w:p>
        </w:tc>
      </w:tr>
      <w:tr w:rsidR="00053FE0" w14:paraId="6B996C67" w14:textId="327F6E80" w:rsidTr="00ED3D90">
        <w:tc>
          <w:tcPr>
            <w:tcW w:w="1803" w:type="dxa"/>
          </w:tcPr>
          <w:p w14:paraId="473185AD" w14:textId="0E53B0A7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0</w:t>
            </w:r>
          </w:p>
        </w:tc>
        <w:tc>
          <w:tcPr>
            <w:tcW w:w="1803" w:type="dxa"/>
          </w:tcPr>
          <w:p w14:paraId="51E2245A" w14:textId="470A1EEB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1 (positive edge)</w:t>
            </w:r>
          </w:p>
        </w:tc>
        <w:tc>
          <w:tcPr>
            <w:tcW w:w="1803" w:type="dxa"/>
          </w:tcPr>
          <w:p w14:paraId="6B996463" w14:textId="7313B340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0</w:t>
            </w:r>
          </w:p>
        </w:tc>
      </w:tr>
      <w:tr w:rsidR="00053FE0" w14:paraId="325667D4" w14:textId="01EB4FE5" w:rsidTr="00ED3D90">
        <w:tc>
          <w:tcPr>
            <w:tcW w:w="1803" w:type="dxa"/>
          </w:tcPr>
          <w:p w14:paraId="008F4B3D" w14:textId="71F9AE6D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1</w:t>
            </w:r>
          </w:p>
        </w:tc>
        <w:tc>
          <w:tcPr>
            <w:tcW w:w="1803" w:type="dxa"/>
          </w:tcPr>
          <w:p w14:paraId="14460D59" w14:textId="4A00AB9A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1 (positive edge)</w:t>
            </w:r>
          </w:p>
        </w:tc>
        <w:tc>
          <w:tcPr>
            <w:tcW w:w="1803" w:type="dxa"/>
          </w:tcPr>
          <w:p w14:paraId="5E7ACCEC" w14:textId="3D30D2EC" w:rsidR="00053FE0" w:rsidRDefault="00053FE0">
            <w:pPr>
              <w:rPr>
                <w:lang w:val="ga-IE"/>
              </w:rPr>
            </w:pPr>
            <w:r>
              <w:rPr>
                <w:lang w:val="ga-IE"/>
              </w:rPr>
              <w:t>1</w:t>
            </w:r>
          </w:p>
        </w:tc>
      </w:tr>
    </w:tbl>
    <w:p w14:paraId="7657722E" w14:textId="7AFB5016" w:rsidR="00587285" w:rsidRDefault="00587285">
      <w:pPr>
        <w:rPr>
          <w:lang w:val="ga-IE"/>
        </w:rPr>
      </w:pPr>
    </w:p>
    <w:p w14:paraId="163C589A" w14:textId="620382B1" w:rsidR="00AA4ADF" w:rsidRPr="00B600E4" w:rsidRDefault="00AA4ADF">
      <w:pPr>
        <w:rPr>
          <w:lang w:val="ga-IE"/>
        </w:rPr>
      </w:pPr>
      <w:r>
        <w:rPr>
          <w:lang w:val="ga-IE"/>
        </w:rPr>
        <w:t>Take the worst case propagation delay on the timing diagram to be the time taken for Q to go high (1) when D becomes 1 after seeing the rising Clock</w:t>
      </w:r>
    </w:p>
    <w:sectPr w:rsidR="00AA4ADF" w:rsidRPr="00B6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E4"/>
    <w:rsid w:val="00053FE0"/>
    <w:rsid w:val="001E00C5"/>
    <w:rsid w:val="00444A52"/>
    <w:rsid w:val="00502CEC"/>
    <w:rsid w:val="00587285"/>
    <w:rsid w:val="00AA4ADF"/>
    <w:rsid w:val="00B600E4"/>
    <w:rsid w:val="00DC651D"/>
    <w:rsid w:val="00E1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B045"/>
  <w15:chartTrackingRefBased/>
  <w15:docId w15:val="{BA540A7C-0543-402A-8B7E-AB533576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7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6</cp:revision>
  <dcterms:created xsi:type="dcterms:W3CDTF">2023-10-16T15:57:00Z</dcterms:created>
  <dcterms:modified xsi:type="dcterms:W3CDTF">2023-10-18T15:48:00Z</dcterms:modified>
</cp:coreProperties>
</file>