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2A41" w14:textId="2637A006" w:rsidR="00502CEC" w:rsidRDefault="00395601">
      <w:pPr>
        <w:rPr>
          <w:lang w:val="ga-IE"/>
        </w:rPr>
      </w:pPr>
      <w:r w:rsidRPr="00395601">
        <w:rPr>
          <w:b/>
          <w:bCs/>
        </w:rPr>
        <w:t>RF_Mux3_1Bit_</w:t>
      </w:r>
      <w:r w:rsidRPr="00395601">
        <w:rPr>
          <w:b/>
          <w:bCs/>
          <w:lang w:val="ga-IE"/>
        </w:rPr>
        <w:t>22336688</w:t>
      </w:r>
      <w:r w:rsidRPr="00395601">
        <w:rPr>
          <w:b/>
          <w:bCs/>
        </w:rPr>
        <w:t>_Doc</w:t>
      </w:r>
      <w:r>
        <w:rPr>
          <w:lang w:val="ga-IE"/>
        </w:rPr>
        <w:t>:</w:t>
      </w:r>
    </w:p>
    <w:p w14:paraId="3F02D1DC" w14:textId="52FB1E6F" w:rsidR="00395601" w:rsidRDefault="00395601">
      <w:pPr>
        <w:rPr>
          <w:lang w:val="ga-IE"/>
        </w:rPr>
      </w:pPr>
      <w:r>
        <w:rPr>
          <w:lang w:val="ga-IE"/>
        </w:rPr>
        <w:t>The 3 to 1 line multiplexer is used in the Test Register File entity.</w:t>
      </w:r>
    </w:p>
    <w:p w14:paraId="7586CA2B" w14:textId="1FCD1012" w:rsidR="00395601" w:rsidRDefault="00395601">
      <w:pPr>
        <w:rPr>
          <w:lang w:val="ga-IE"/>
        </w:rPr>
      </w:pPr>
      <w:r>
        <w:rPr>
          <w:lang w:val="ga-IE"/>
        </w:rPr>
        <w:t>I set up the entity like a 4 to 1 line multiplexer and gave no valid output conditions to  I3, which in a 4 to 1 multiplexer returns “11”.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601" w14:paraId="5ABCD017" w14:textId="77777777" w:rsidTr="00395601">
        <w:tc>
          <w:tcPr>
            <w:tcW w:w="4508" w:type="dxa"/>
            <w:shd w:val="clear" w:color="auto" w:fill="D9E2F3" w:themeFill="accent1" w:themeFillTint="33"/>
          </w:tcPr>
          <w:p w14:paraId="26EF5EA0" w14:textId="3E23D2C2" w:rsidR="00395601" w:rsidRDefault="00395601">
            <w:pPr>
              <w:rPr>
                <w:lang w:val="ga-IE"/>
              </w:rPr>
            </w:pPr>
            <w:r>
              <w:rPr>
                <w:lang w:val="ga-IE"/>
              </w:rPr>
              <w:t>Case</w:t>
            </w:r>
            <w:r w:rsidR="002913C1">
              <w:rPr>
                <w:lang w:val="ga-IE"/>
              </w:rPr>
              <w:t xml:space="preserve"> (S)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480DF6AB" w14:textId="12430C1D" w:rsidR="00395601" w:rsidRDefault="00395601">
            <w:pPr>
              <w:rPr>
                <w:lang w:val="ga-IE"/>
              </w:rPr>
            </w:pPr>
            <w:r>
              <w:rPr>
                <w:lang w:val="ga-IE"/>
              </w:rPr>
              <w:t>Output</w:t>
            </w:r>
            <w:r w:rsidR="002913C1">
              <w:rPr>
                <w:lang w:val="ga-IE"/>
              </w:rPr>
              <w:t xml:space="preserve"> (Y)</w:t>
            </w:r>
          </w:p>
        </w:tc>
      </w:tr>
      <w:tr w:rsidR="00395601" w14:paraId="520ABE1D" w14:textId="77777777" w:rsidTr="00395601">
        <w:tc>
          <w:tcPr>
            <w:tcW w:w="4508" w:type="dxa"/>
          </w:tcPr>
          <w:p w14:paraId="1887F79F" w14:textId="7CD8A514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00</w:t>
            </w:r>
          </w:p>
        </w:tc>
        <w:tc>
          <w:tcPr>
            <w:tcW w:w="4508" w:type="dxa"/>
          </w:tcPr>
          <w:p w14:paraId="33334C81" w14:textId="17ABA239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I0</w:t>
            </w:r>
          </w:p>
        </w:tc>
      </w:tr>
      <w:tr w:rsidR="00395601" w14:paraId="37072F0E" w14:textId="77777777" w:rsidTr="00395601">
        <w:tc>
          <w:tcPr>
            <w:tcW w:w="4508" w:type="dxa"/>
          </w:tcPr>
          <w:p w14:paraId="012C42CB" w14:textId="6229038C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01</w:t>
            </w:r>
          </w:p>
        </w:tc>
        <w:tc>
          <w:tcPr>
            <w:tcW w:w="4508" w:type="dxa"/>
          </w:tcPr>
          <w:p w14:paraId="1A0B1A93" w14:textId="1524B3E5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I1</w:t>
            </w:r>
          </w:p>
        </w:tc>
      </w:tr>
      <w:tr w:rsidR="00395601" w14:paraId="0CB2E808" w14:textId="77777777" w:rsidTr="00395601">
        <w:tc>
          <w:tcPr>
            <w:tcW w:w="4508" w:type="dxa"/>
          </w:tcPr>
          <w:p w14:paraId="29A4ED2A" w14:textId="0AB24319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10</w:t>
            </w:r>
          </w:p>
        </w:tc>
        <w:tc>
          <w:tcPr>
            <w:tcW w:w="4508" w:type="dxa"/>
          </w:tcPr>
          <w:p w14:paraId="372B218D" w14:textId="7A8D6F31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I2</w:t>
            </w:r>
          </w:p>
        </w:tc>
      </w:tr>
      <w:tr w:rsidR="00395601" w14:paraId="5ADD8885" w14:textId="77777777" w:rsidTr="00395601">
        <w:tc>
          <w:tcPr>
            <w:tcW w:w="4508" w:type="dxa"/>
          </w:tcPr>
          <w:p w14:paraId="467C2B29" w14:textId="61696E1E" w:rsidR="00395601" w:rsidRDefault="002913C1">
            <w:pPr>
              <w:rPr>
                <w:lang w:val="ga-IE"/>
              </w:rPr>
            </w:pPr>
            <w:r>
              <w:rPr>
                <w:lang w:val="ga-IE"/>
              </w:rPr>
              <w:t>11</w:t>
            </w:r>
          </w:p>
        </w:tc>
        <w:tc>
          <w:tcPr>
            <w:tcW w:w="4508" w:type="dxa"/>
          </w:tcPr>
          <w:p w14:paraId="24909CD6" w14:textId="3AEEFABD" w:rsidR="00395601" w:rsidRDefault="00395601">
            <w:pPr>
              <w:rPr>
                <w:lang w:val="ga-IE"/>
              </w:rPr>
            </w:pPr>
            <w:r>
              <w:rPr>
                <w:lang w:val="ga-IE"/>
              </w:rPr>
              <w:t>N/A</w:t>
            </w:r>
          </w:p>
        </w:tc>
      </w:tr>
    </w:tbl>
    <w:p w14:paraId="3080BDAC" w14:textId="4F24EACE" w:rsidR="00395601" w:rsidRDefault="00395601">
      <w:pPr>
        <w:rPr>
          <w:lang w:val="ga-IE"/>
        </w:rPr>
      </w:pPr>
    </w:p>
    <w:p w14:paraId="6FE8C751" w14:textId="271C162B" w:rsidR="00DF2A7B" w:rsidRPr="00395601" w:rsidRDefault="00995229">
      <w:pPr>
        <w:rPr>
          <w:lang w:val="ga-IE"/>
        </w:rPr>
      </w:pPr>
      <w:r>
        <w:rPr>
          <w:lang w:val="ga-IE"/>
        </w:rPr>
        <w:t>Take case 01 as</w:t>
      </w:r>
      <w:r w:rsidR="00B33A5B">
        <w:rPr>
          <w:lang w:val="ga-IE"/>
        </w:rPr>
        <w:t xml:space="preserve"> </w:t>
      </w:r>
      <w:r>
        <w:rPr>
          <w:lang w:val="ga-IE"/>
        </w:rPr>
        <w:t>the worst case propagation delay in the timing diagram</w:t>
      </w:r>
    </w:p>
    <w:sectPr w:rsidR="00DF2A7B" w:rsidRPr="00395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01"/>
    <w:rsid w:val="001E00C5"/>
    <w:rsid w:val="002913C1"/>
    <w:rsid w:val="00395601"/>
    <w:rsid w:val="00502CEC"/>
    <w:rsid w:val="00995229"/>
    <w:rsid w:val="00B33A5B"/>
    <w:rsid w:val="00DF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B8ED"/>
  <w15:chartTrackingRefBased/>
  <w15:docId w15:val="{4B8FABDB-BB79-4814-9C03-C0611FC6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2023-10-16T14:46:00Z</dcterms:created>
  <dcterms:modified xsi:type="dcterms:W3CDTF">2023-10-17T09:10:00Z</dcterms:modified>
</cp:coreProperties>
</file>