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85E" w:rsidRDefault="00C1285E">
      <w:pPr>
        <w:pStyle w:val="Heading1"/>
      </w:pPr>
      <w:r>
        <w:t>Class diagram</w:t>
      </w:r>
    </w:p>
    <w:p w:rsidR="00CF4856" w:rsidRPr="00CF4856" w:rsidRDefault="00CF4856" w:rsidP="0043707C">
      <w:pPr>
        <w:spacing w:after="0" w:line="240" w:lineRule="auto"/>
      </w:pPr>
    </w:p>
    <w:p w:rsidR="00C1285E" w:rsidRDefault="007B3AA2" w:rsidP="0043707C">
      <w:pPr>
        <w:spacing w:after="0" w:line="240" w:lineRule="auto"/>
      </w:pPr>
      <w:r>
        <w:rPr>
          <w:noProof/>
        </w:rPr>
        <w:drawing>
          <wp:inline distT="0" distB="0" distL="0" distR="0" wp14:anchorId="5DFE394A">
            <wp:extent cx="4706620" cy="4895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0" cy="489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237E" w:rsidRDefault="00E4237E" w:rsidP="0043707C">
      <w:pPr>
        <w:spacing w:after="0" w:line="240" w:lineRule="auto"/>
      </w:pPr>
    </w:p>
    <w:p w:rsidR="002D37E3" w:rsidRDefault="002D37E3">
      <w:pPr>
        <w:pStyle w:val="Heading1"/>
      </w:pPr>
      <w:r>
        <w:lastRenderedPageBreak/>
        <w:t>Example</w:t>
      </w:r>
    </w:p>
    <w:p w:rsidR="003B4DB3" w:rsidRPr="003B4DB3" w:rsidRDefault="003B4DB3" w:rsidP="003B4DB3">
      <w:r>
        <w:rPr>
          <w:noProof/>
        </w:rPr>
        <w:drawing>
          <wp:inline distT="0" distB="0" distL="0" distR="0" wp14:anchorId="23B1A4E9">
            <wp:extent cx="5810679" cy="401193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613" cy="40263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4DB3" w:rsidRDefault="003B4DB3" w:rsidP="003B4DB3">
      <w:pPr>
        <w:pStyle w:val="Heading2"/>
        <w:spacing w:before="120" w:line="240" w:lineRule="auto"/>
      </w:pPr>
      <w:r w:rsidRPr="00600787">
        <w:t>ICompany</w:t>
      </w:r>
    </w:p>
    <w:p w:rsidR="003B4DB3" w:rsidRPr="00AD589A" w:rsidRDefault="003B4DB3" w:rsidP="003B4DB3">
      <w:pPr>
        <w:spacing w:after="0" w:line="240" w:lineRule="auto"/>
      </w:pPr>
      <w:r>
        <w:t>One legal entity of the Group</w:t>
      </w:r>
    </w:p>
    <w:p w:rsidR="003B4DB3" w:rsidRDefault="003B4DB3" w:rsidP="003B4DB3">
      <w:pPr>
        <w:spacing w:after="0" w:line="240" w:lineRule="auto"/>
      </w:pPr>
      <w:r>
        <w:t>A company (ICompany) aggregates profit centers (IProfitCenter), c/r components (ICRComponent) and data (IData)</w:t>
      </w:r>
    </w:p>
    <w:p w:rsidR="003B4DB3" w:rsidRDefault="003B4DB3" w:rsidP="003B4DB3">
      <w:pPr>
        <w:spacing w:after="0" w:line="240" w:lineRule="auto"/>
      </w:pPr>
      <w:r>
        <w:t>Attributes:</w:t>
      </w:r>
    </w:p>
    <w:p w:rsidR="003B4DB3" w:rsidRPr="00E4237E" w:rsidRDefault="003B4DB3" w:rsidP="003B4DB3">
      <w:pPr>
        <w:pStyle w:val="ListParagraph"/>
        <w:numPr>
          <w:ilvl w:val="0"/>
          <w:numId w:val="8"/>
        </w:numPr>
        <w:spacing w:after="0" w:line="240" w:lineRule="auto"/>
      </w:pPr>
      <w:r w:rsidRPr="002568A2">
        <w:rPr>
          <w:u w:val="single"/>
        </w:rPr>
        <w:t>Code</w:t>
      </w:r>
      <w:r>
        <w:t>: the code of the company, alphanumeric</w:t>
      </w:r>
    </w:p>
    <w:p w:rsidR="003B4DB3" w:rsidRDefault="003B4DB3" w:rsidP="003B4DB3">
      <w:pPr>
        <w:pStyle w:val="Heading2"/>
        <w:spacing w:before="120" w:line="240" w:lineRule="auto"/>
      </w:pPr>
      <w:r>
        <w:t>IProfitCenter</w:t>
      </w:r>
    </w:p>
    <w:p w:rsidR="003B4DB3" w:rsidRPr="002568A2" w:rsidRDefault="003B4DB3" w:rsidP="003B4DB3">
      <w:pPr>
        <w:spacing w:after="0" w:line="240" w:lineRule="auto"/>
      </w:pPr>
      <w:r>
        <w:t>A business unit category of a company. Business units without category are set as ‘Not Allocated’</w:t>
      </w:r>
    </w:p>
    <w:p w:rsidR="003B4DB3" w:rsidRPr="002568A2" w:rsidRDefault="003B4DB3" w:rsidP="003B4DB3">
      <w:pPr>
        <w:spacing w:after="0" w:line="240" w:lineRule="auto"/>
      </w:pPr>
      <w:r>
        <w:t>Attributes:</w:t>
      </w:r>
    </w:p>
    <w:p w:rsidR="003B4DB3" w:rsidRDefault="003B4DB3" w:rsidP="003B4DB3">
      <w:pPr>
        <w:pStyle w:val="ListParagraph"/>
        <w:numPr>
          <w:ilvl w:val="0"/>
          <w:numId w:val="7"/>
        </w:numPr>
        <w:spacing w:after="0" w:line="240" w:lineRule="auto"/>
      </w:pPr>
      <w:r w:rsidRPr="002568A2">
        <w:rPr>
          <w:u w:val="single"/>
        </w:rPr>
        <w:t>Name</w:t>
      </w:r>
      <w:r>
        <w:t>: the name of the profit center, alphanumeric</w:t>
      </w:r>
    </w:p>
    <w:p w:rsidR="003B4DB3" w:rsidRPr="00E4237E" w:rsidRDefault="003B4DB3" w:rsidP="003B4DB3">
      <w:pPr>
        <w:pStyle w:val="ListParagraph"/>
        <w:numPr>
          <w:ilvl w:val="0"/>
          <w:numId w:val="7"/>
        </w:numPr>
        <w:spacing w:after="0" w:line="240" w:lineRule="auto"/>
      </w:pPr>
      <w:r w:rsidRPr="002568A2">
        <w:rPr>
          <w:u w:val="single"/>
        </w:rPr>
        <w:t>Not Allocated</w:t>
      </w:r>
      <w:r>
        <w:t>: true if not allocated, boolean</w:t>
      </w:r>
    </w:p>
    <w:p w:rsidR="003B4DB3" w:rsidRDefault="003B4DB3" w:rsidP="003B4DB3">
      <w:pPr>
        <w:pStyle w:val="Heading2"/>
        <w:spacing w:before="120" w:line="240" w:lineRule="auto"/>
      </w:pPr>
      <w:r>
        <w:t>ICRComponent</w:t>
      </w:r>
    </w:p>
    <w:p w:rsidR="003B4DB3" w:rsidRPr="0043707C" w:rsidRDefault="003B4DB3" w:rsidP="003B4DB3">
      <w:pPr>
        <w:spacing w:after="0" w:line="240" w:lineRule="auto"/>
      </w:pPr>
      <w:r>
        <w:t>A cost/revenue category of a company. C/R components without category are set as ‘Not Allocated’</w:t>
      </w:r>
    </w:p>
    <w:p w:rsidR="003B4DB3" w:rsidRDefault="003B4DB3" w:rsidP="003B4DB3">
      <w:pPr>
        <w:spacing w:after="0" w:line="240" w:lineRule="auto"/>
      </w:pPr>
      <w:r>
        <w:t>Attributes:</w:t>
      </w:r>
    </w:p>
    <w:p w:rsidR="003B4DB3" w:rsidRDefault="003B4DB3" w:rsidP="003B4DB3">
      <w:pPr>
        <w:pStyle w:val="ListParagraph"/>
        <w:numPr>
          <w:ilvl w:val="0"/>
          <w:numId w:val="9"/>
        </w:numPr>
        <w:spacing w:after="0" w:line="240" w:lineRule="auto"/>
      </w:pPr>
      <w:r w:rsidRPr="002568A2">
        <w:rPr>
          <w:u w:val="single"/>
        </w:rPr>
        <w:t>Name</w:t>
      </w:r>
      <w:r>
        <w:t>: the name of the c/r component, alphanumeric</w:t>
      </w:r>
    </w:p>
    <w:p w:rsidR="003B4DB3" w:rsidRDefault="003B4DB3" w:rsidP="003B4DB3">
      <w:pPr>
        <w:pStyle w:val="ListParagraph"/>
        <w:numPr>
          <w:ilvl w:val="0"/>
          <w:numId w:val="9"/>
        </w:numPr>
        <w:spacing w:after="0" w:line="240" w:lineRule="auto"/>
      </w:pPr>
      <w:r w:rsidRPr="002568A2">
        <w:rPr>
          <w:u w:val="single"/>
        </w:rPr>
        <w:t>Not allocated</w:t>
      </w:r>
      <w:r>
        <w:t>: true if ‘Not Allocated’, boolean</w:t>
      </w:r>
    </w:p>
    <w:p w:rsidR="003B4DB3" w:rsidRDefault="003B4DB3" w:rsidP="003B4DB3">
      <w:pPr>
        <w:pStyle w:val="ListParagraph"/>
        <w:numPr>
          <w:ilvl w:val="0"/>
          <w:numId w:val="9"/>
        </w:numPr>
        <w:spacing w:after="0" w:line="240" w:lineRule="auto"/>
      </w:pPr>
      <w:r w:rsidRPr="002568A2">
        <w:rPr>
          <w:u w:val="single"/>
        </w:rPr>
        <w:t>VK allowed</w:t>
      </w:r>
      <w:r>
        <w:t>: accepts data associated to Account Type ‘VK’, boolean</w:t>
      </w:r>
    </w:p>
    <w:p w:rsidR="003B4DB3" w:rsidRDefault="003B4DB3" w:rsidP="003B4DB3">
      <w:pPr>
        <w:pStyle w:val="ListParagraph"/>
        <w:numPr>
          <w:ilvl w:val="0"/>
          <w:numId w:val="9"/>
        </w:numPr>
        <w:spacing w:after="0" w:line="240" w:lineRule="auto"/>
      </w:pPr>
      <w:r w:rsidRPr="002568A2">
        <w:rPr>
          <w:u w:val="single"/>
        </w:rPr>
        <w:t>SEAN allowed</w:t>
      </w:r>
      <w:r>
        <w:t>: accepts data associated to Account Type ‘SEAN’, boolean</w:t>
      </w:r>
    </w:p>
    <w:p w:rsidR="003B4DB3" w:rsidRDefault="003B4DB3" w:rsidP="003B4DB3">
      <w:pPr>
        <w:pStyle w:val="Heading2"/>
        <w:spacing w:before="120" w:line="240" w:lineRule="auto"/>
      </w:pPr>
      <w:r>
        <w:t>IAccount</w:t>
      </w:r>
    </w:p>
    <w:p w:rsidR="003B4DB3" w:rsidRPr="002568A2" w:rsidRDefault="003B4DB3" w:rsidP="003B4DB3">
      <w:pPr>
        <w:spacing w:after="0" w:line="240" w:lineRule="auto"/>
      </w:pPr>
      <w:r>
        <w:t>A reporting account like sales, number of orders, etc.</w:t>
      </w:r>
    </w:p>
    <w:p w:rsidR="003B4DB3" w:rsidRDefault="003B4DB3" w:rsidP="003B4DB3">
      <w:pPr>
        <w:spacing w:after="0" w:line="240" w:lineRule="auto"/>
      </w:pPr>
      <w:r>
        <w:t>Attributes:</w:t>
      </w:r>
    </w:p>
    <w:p w:rsidR="003B4DB3" w:rsidRDefault="003B4DB3" w:rsidP="003B4DB3">
      <w:pPr>
        <w:pStyle w:val="ListParagraph"/>
        <w:numPr>
          <w:ilvl w:val="0"/>
          <w:numId w:val="10"/>
        </w:numPr>
        <w:spacing w:after="0" w:line="240" w:lineRule="auto"/>
      </w:pPr>
      <w:r w:rsidRPr="0043707C">
        <w:rPr>
          <w:u w:val="single"/>
        </w:rPr>
        <w:t>Code</w:t>
      </w:r>
      <w:r>
        <w:t>: the code of the account, alphanumeric</w:t>
      </w:r>
    </w:p>
    <w:p w:rsidR="003B4DB3" w:rsidRDefault="003B4DB3" w:rsidP="003B4DB3">
      <w:pPr>
        <w:pStyle w:val="ListParagraph"/>
        <w:numPr>
          <w:ilvl w:val="0"/>
          <w:numId w:val="10"/>
        </w:numPr>
        <w:spacing w:after="0" w:line="240" w:lineRule="auto"/>
      </w:pPr>
      <w:r w:rsidRPr="0043707C">
        <w:rPr>
          <w:u w:val="single"/>
        </w:rPr>
        <w:t>Account</w:t>
      </w:r>
      <w:r>
        <w:t xml:space="preserve"> class: the class of the account, AccountClass</w:t>
      </w:r>
    </w:p>
    <w:p w:rsidR="003B4DB3" w:rsidRDefault="003B4DB3" w:rsidP="003B4DB3">
      <w:pPr>
        <w:pStyle w:val="ListParagraph"/>
        <w:numPr>
          <w:ilvl w:val="0"/>
          <w:numId w:val="10"/>
        </w:numPr>
        <w:spacing w:after="0" w:line="240" w:lineRule="auto"/>
      </w:pPr>
      <w:r w:rsidRPr="0043707C">
        <w:rPr>
          <w:u w:val="single"/>
        </w:rPr>
        <w:t>Account type</w:t>
      </w:r>
      <w:r>
        <w:t>: the type of the account or nothing, AccountType</w:t>
      </w:r>
    </w:p>
    <w:p w:rsidR="003B4DB3" w:rsidRDefault="003B4DB3" w:rsidP="003B4DB3">
      <w:pPr>
        <w:pStyle w:val="ListParagraph"/>
        <w:numPr>
          <w:ilvl w:val="0"/>
          <w:numId w:val="10"/>
        </w:numPr>
        <w:spacing w:after="0" w:line="240" w:lineRule="auto"/>
      </w:pPr>
      <w:r w:rsidRPr="0043707C">
        <w:rPr>
          <w:u w:val="single"/>
        </w:rPr>
        <w:t>Partner allowed</w:t>
      </w:r>
      <w:r>
        <w:t>: accepts data with Partner</w:t>
      </w:r>
    </w:p>
    <w:p w:rsidR="003B4DB3" w:rsidRDefault="003B4DB3" w:rsidP="003B4DB3">
      <w:pPr>
        <w:pStyle w:val="Heading2"/>
        <w:spacing w:before="120" w:line="240" w:lineRule="auto"/>
      </w:pPr>
      <w:r>
        <w:lastRenderedPageBreak/>
        <w:t>IData</w:t>
      </w:r>
    </w:p>
    <w:p w:rsidR="003B4DB3" w:rsidRPr="00250CB0" w:rsidRDefault="003B4DB3" w:rsidP="003B4DB3">
      <w:pPr>
        <w:spacing w:after="0" w:line="240" w:lineRule="auto"/>
      </w:pPr>
      <w:r>
        <w:t>The yearly data</w:t>
      </w:r>
    </w:p>
    <w:p w:rsidR="003B4DB3" w:rsidRDefault="003B4DB3" w:rsidP="003B4DB3">
      <w:pPr>
        <w:spacing w:after="0" w:line="240" w:lineRule="auto"/>
      </w:pPr>
      <w:r>
        <w:t>A data (IData) is aggregated to a company (ICompany) and associated to a profit center (aggregated to the same company), to a c/r component (aggregated to the same company) and to an account (IAccount)</w:t>
      </w:r>
    </w:p>
    <w:p w:rsidR="003B4DB3" w:rsidRPr="00250CB0" w:rsidRDefault="003B4DB3" w:rsidP="003B4DB3">
      <w:pPr>
        <w:spacing w:after="0" w:line="240" w:lineRule="auto"/>
      </w:pPr>
      <w:r>
        <w:t>Attributes:</w:t>
      </w:r>
    </w:p>
    <w:p w:rsidR="003B4DB3" w:rsidRDefault="003B4DB3" w:rsidP="003B4DB3">
      <w:pPr>
        <w:pStyle w:val="ListParagraph"/>
        <w:numPr>
          <w:ilvl w:val="0"/>
          <w:numId w:val="11"/>
        </w:numPr>
        <w:spacing w:after="0" w:line="240" w:lineRule="auto"/>
      </w:pPr>
      <w:r w:rsidRPr="002568A2">
        <w:rPr>
          <w:u w:val="single"/>
        </w:rPr>
        <w:t>Extern</w:t>
      </w:r>
      <w:r>
        <w:t>: External or Internal data, Boolean</w:t>
      </w:r>
    </w:p>
    <w:p w:rsidR="003B4DB3" w:rsidRPr="002568A2" w:rsidRDefault="003B4DB3" w:rsidP="003B4DB3">
      <w:pPr>
        <w:pStyle w:val="ListParagraph"/>
        <w:numPr>
          <w:ilvl w:val="0"/>
          <w:numId w:val="11"/>
        </w:numPr>
        <w:spacing w:after="0" w:line="240" w:lineRule="auto"/>
        <w:rPr>
          <w:lang w:val="it-IT"/>
        </w:rPr>
      </w:pPr>
      <w:r w:rsidRPr="002568A2">
        <w:rPr>
          <w:u w:val="single"/>
          <w:lang w:val="it-IT"/>
        </w:rPr>
        <w:t>Scenario</w:t>
      </w:r>
      <w:r w:rsidRPr="002568A2">
        <w:rPr>
          <w:lang w:val="it-IT"/>
        </w:rPr>
        <w:t>: the scenario of the data, DataScenarioType</w:t>
      </w:r>
    </w:p>
    <w:p w:rsidR="003B4DB3" w:rsidRPr="00600787" w:rsidRDefault="003B4DB3" w:rsidP="003B4DB3">
      <w:pPr>
        <w:pStyle w:val="ListParagraph"/>
        <w:numPr>
          <w:ilvl w:val="0"/>
          <w:numId w:val="11"/>
        </w:numPr>
        <w:spacing w:after="0" w:line="240" w:lineRule="auto"/>
      </w:pPr>
      <w:r w:rsidRPr="002568A2">
        <w:rPr>
          <w:u w:val="single"/>
        </w:rPr>
        <w:t>Partner</w:t>
      </w:r>
      <w:r w:rsidRPr="00600787">
        <w:t>: the code of the partner company or nothing, alphanumeric</w:t>
      </w:r>
    </w:p>
    <w:p w:rsidR="003B4DB3" w:rsidRDefault="003B4DB3" w:rsidP="003B4DB3">
      <w:pPr>
        <w:pStyle w:val="ListParagraph"/>
        <w:numPr>
          <w:ilvl w:val="0"/>
          <w:numId w:val="11"/>
        </w:numPr>
        <w:spacing w:after="0" w:line="240" w:lineRule="auto"/>
      </w:pPr>
      <w:r w:rsidRPr="002568A2">
        <w:rPr>
          <w:u w:val="single"/>
        </w:rPr>
        <w:t>Currency</w:t>
      </w:r>
      <w:r>
        <w:t>: the code of the currency or nothing, alphanumeric</w:t>
      </w:r>
    </w:p>
    <w:p w:rsidR="003B4DB3" w:rsidRDefault="003B4DB3" w:rsidP="003B4DB3">
      <w:pPr>
        <w:pStyle w:val="ListParagraph"/>
        <w:numPr>
          <w:ilvl w:val="0"/>
          <w:numId w:val="11"/>
        </w:numPr>
        <w:spacing w:after="0" w:line="240" w:lineRule="auto"/>
      </w:pPr>
      <w:r w:rsidRPr="002568A2">
        <w:rPr>
          <w:u w:val="single"/>
        </w:rPr>
        <w:t>Year</w:t>
      </w:r>
      <w:r>
        <w:t>: the year, int</w:t>
      </w:r>
    </w:p>
    <w:p w:rsidR="003B4DB3" w:rsidRPr="00600787" w:rsidRDefault="003B4DB3" w:rsidP="003B4DB3">
      <w:pPr>
        <w:pStyle w:val="ListParagraph"/>
        <w:numPr>
          <w:ilvl w:val="0"/>
          <w:numId w:val="11"/>
        </w:numPr>
        <w:spacing w:after="0" w:line="240" w:lineRule="auto"/>
      </w:pPr>
      <w:r w:rsidRPr="002568A2">
        <w:rPr>
          <w:u w:val="single"/>
        </w:rPr>
        <w:t>Data</w:t>
      </w:r>
      <w:r>
        <w:t>: the monthly data, double[12]</w:t>
      </w:r>
    </w:p>
    <w:p w:rsidR="00C1285E" w:rsidRDefault="00C1285E">
      <w:pPr>
        <w:pStyle w:val="Heading1"/>
      </w:pPr>
      <w:r>
        <w:t>Data types</w:t>
      </w:r>
    </w:p>
    <w:p w:rsidR="00C1285E" w:rsidRDefault="00C1285E" w:rsidP="00600787">
      <w:pPr>
        <w:pStyle w:val="Heading2"/>
        <w:spacing w:before="120" w:line="240" w:lineRule="auto"/>
      </w:pPr>
      <w:r>
        <w:t>Account classes</w:t>
      </w:r>
      <w:r w:rsidR="008B79AF">
        <w:t xml:space="preserve"> (AccountClass)</w:t>
      </w:r>
    </w:p>
    <w:p w:rsidR="00C1285E" w:rsidRDefault="00C1285E" w:rsidP="00C1285E">
      <w:pPr>
        <w:pStyle w:val="ListParagraph"/>
        <w:numPr>
          <w:ilvl w:val="0"/>
          <w:numId w:val="2"/>
        </w:numPr>
      </w:pPr>
      <w:r>
        <w:t>Sales Reporting</w:t>
      </w:r>
    </w:p>
    <w:p w:rsidR="00C1285E" w:rsidRDefault="00C1285E" w:rsidP="00C1285E">
      <w:pPr>
        <w:pStyle w:val="ListParagraph"/>
        <w:numPr>
          <w:ilvl w:val="0"/>
          <w:numId w:val="2"/>
        </w:numPr>
      </w:pPr>
      <w:r>
        <w:t>P/L Statement</w:t>
      </w:r>
    </w:p>
    <w:p w:rsidR="00C1285E" w:rsidRDefault="00C1285E" w:rsidP="00C1285E">
      <w:pPr>
        <w:pStyle w:val="ListParagraph"/>
        <w:numPr>
          <w:ilvl w:val="0"/>
          <w:numId w:val="2"/>
        </w:numPr>
      </w:pPr>
      <w:r>
        <w:t>Allocation Formula</w:t>
      </w:r>
    </w:p>
    <w:p w:rsidR="00C1285E" w:rsidRDefault="00C1285E" w:rsidP="00C1285E">
      <w:pPr>
        <w:pStyle w:val="ListParagraph"/>
        <w:numPr>
          <w:ilvl w:val="0"/>
          <w:numId w:val="2"/>
        </w:numPr>
      </w:pPr>
      <w:r>
        <w:t>Balance Sheet</w:t>
      </w:r>
    </w:p>
    <w:p w:rsidR="00C1285E" w:rsidRDefault="00C1285E" w:rsidP="00C1285E">
      <w:pPr>
        <w:pStyle w:val="ListParagraph"/>
        <w:numPr>
          <w:ilvl w:val="0"/>
          <w:numId w:val="2"/>
        </w:numPr>
      </w:pPr>
      <w:r>
        <w:t>Logistics</w:t>
      </w:r>
    </w:p>
    <w:p w:rsidR="00C1285E" w:rsidRDefault="00C1285E" w:rsidP="00600787">
      <w:pPr>
        <w:pStyle w:val="Heading2"/>
        <w:spacing w:before="120" w:line="240" w:lineRule="auto"/>
      </w:pPr>
      <w:r>
        <w:t>Account types</w:t>
      </w:r>
      <w:r w:rsidR="008B79AF">
        <w:t xml:space="preserve"> (AccountType)</w:t>
      </w:r>
    </w:p>
    <w:p w:rsidR="00C1285E" w:rsidRDefault="00C1285E" w:rsidP="00C1285E">
      <w:pPr>
        <w:pStyle w:val="ListParagraph"/>
        <w:numPr>
          <w:ilvl w:val="0"/>
          <w:numId w:val="3"/>
        </w:numPr>
      </w:pPr>
      <w:r>
        <w:t>Account class ‘Sales Reporting’</w:t>
      </w:r>
    </w:p>
    <w:p w:rsidR="00C1285E" w:rsidRDefault="00C1285E" w:rsidP="00C1285E">
      <w:pPr>
        <w:pStyle w:val="ListParagraph"/>
        <w:numPr>
          <w:ilvl w:val="1"/>
          <w:numId w:val="3"/>
        </w:numPr>
      </w:pPr>
      <w:r>
        <w:t>Branch Office</w:t>
      </w:r>
    </w:p>
    <w:p w:rsidR="00C1285E" w:rsidRDefault="00C1285E" w:rsidP="00C1285E">
      <w:pPr>
        <w:pStyle w:val="ListParagraph"/>
        <w:numPr>
          <w:ilvl w:val="1"/>
          <w:numId w:val="3"/>
        </w:numPr>
      </w:pPr>
      <w:r>
        <w:t>Special Analyses</w:t>
      </w:r>
    </w:p>
    <w:p w:rsidR="00447E1D" w:rsidRDefault="00447E1D" w:rsidP="00447E1D">
      <w:pPr>
        <w:pStyle w:val="ListParagraph"/>
        <w:numPr>
          <w:ilvl w:val="1"/>
          <w:numId w:val="3"/>
        </w:numPr>
      </w:pPr>
      <w:r>
        <w:t>Special Analyses – Number of Invoicing Days</w:t>
      </w:r>
    </w:p>
    <w:p w:rsidR="00447E1D" w:rsidRDefault="00447E1D" w:rsidP="00447E1D">
      <w:pPr>
        <w:pStyle w:val="ListParagraph"/>
        <w:numPr>
          <w:ilvl w:val="1"/>
          <w:numId w:val="3"/>
        </w:numPr>
      </w:pPr>
      <w:r>
        <w:t>Special Analyses – Service Degree</w:t>
      </w:r>
    </w:p>
    <w:p w:rsidR="00C1285E" w:rsidRDefault="00C1285E" w:rsidP="00C1285E">
      <w:pPr>
        <w:pStyle w:val="ListParagraph"/>
        <w:numPr>
          <w:ilvl w:val="1"/>
          <w:numId w:val="3"/>
        </w:numPr>
      </w:pPr>
      <w:r>
        <w:t>VK</w:t>
      </w:r>
    </w:p>
    <w:p w:rsidR="00C1285E" w:rsidRDefault="00C1285E" w:rsidP="00C1285E">
      <w:pPr>
        <w:pStyle w:val="ListParagraph"/>
        <w:numPr>
          <w:ilvl w:val="1"/>
          <w:numId w:val="3"/>
        </w:numPr>
      </w:pPr>
      <w:r>
        <w:t>SEAN</w:t>
      </w:r>
    </w:p>
    <w:p w:rsidR="00C1285E" w:rsidRDefault="00C1285E" w:rsidP="00C1285E">
      <w:pPr>
        <w:pStyle w:val="ListParagraph"/>
        <w:numPr>
          <w:ilvl w:val="1"/>
          <w:numId w:val="3"/>
        </w:numPr>
      </w:pPr>
      <w:r>
        <w:t>Employees</w:t>
      </w:r>
    </w:p>
    <w:p w:rsidR="00447E1D" w:rsidRDefault="00447E1D" w:rsidP="00447E1D">
      <w:pPr>
        <w:pStyle w:val="ListParagraph"/>
        <w:numPr>
          <w:ilvl w:val="1"/>
          <w:numId w:val="3"/>
        </w:numPr>
      </w:pPr>
      <w:r>
        <w:t>SML</w:t>
      </w:r>
    </w:p>
    <w:p w:rsidR="00447E1D" w:rsidRDefault="00447E1D" w:rsidP="00447E1D">
      <w:pPr>
        <w:pStyle w:val="ListParagraph"/>
        <w:numPr>
          <w:ilvl w:val="1"/>
          <w:numId w:val="3"/>
        </w:numPr>
      </w:pPr>
      <w:r>
        <w:t>SML – Gross Profit</w:t>
      </w:r>
    </w:p>
    <w:p w:rsidR="00447E1D" w:rsidRDefault="00447E1D" w:rsidP="00447E1D">
      <w:pPr>
        <w:pStyle w:val="ListParagraph"/>
        <w:numPr>
          <w:ilvl w:val="1"/>
          <w:numId w:val="3"/>
        </w:numPr>
      </w:pPr>
      <w:r>
        <w:t xml:space="preserve">SML </w:t>
      </w:r>
      <w:r w:rsidR="001B0C30">
        <w:t>–</w:t>
      </w:r>
      <w:r>
        <w:t xml:space="preserve"> Potential</w:t>
      </w:r>
    </w:p>
    <w:p w:rsidR="00C1285E" w:rsidRDefault="00C1285E" w:rsidP="00C1285E">
      <w:pPr>
        <w:pStyle w:val="ListParagraph"/>
        <w:numPr>
          <w:ilvl w:val="1"/>
          <w:numId w:val="3"/>
        </w:numPr>
      </w:pPr>
      <w:r>
        <w:t>Customers</w:t>
      </w:r>
    </w:p>
    <w:p w:rsidR="00C1285E" w:rsidRDefault="00C1285E" w:rsidP="00C1285E">
      <w:pPr>
        <w:pStyle w:val="ListParagraph"/>
        <w:numPr>
          <w:ilvl w:val="0"/>
          <w:numId w:val="3"/>
        </w:numPr>
      </w:pPr>
      <w:r>
        <w:t>Account class ‘P/L Statement’</w:t>
      </w:r>
    </w:p>
    <w:p w:rsidR="00C1285E" w:rsidRDefault="00C1285E" w:rsidP="00C1285E">
      <w:pPr>
        <w:pStyle w:val="ListParagraph"/>
        <w:numPr>
          <w:ilvl w:val="1"/>
          <w:numId w:val="3"/>
        </w:numPr>
      </w:pPr>
      <w:r>
        <w:t xml:space="preserve">Prognosis </w:t>
      </w:r>
      <w:r w:rsidR="00447E1D">
        <w:t>–</w:t>
      </w:r>
      <w:r>
        <w:t xml:space="preserve"> Sales</w:t>
      </w:r>
    </w:p>
    <w:p w:rsidR="00C1285E" w:rsidRDefault="00C1285E" w:rsidP="00C1285E">
      <w:pPr>
        <w:pStyle w:val="ListParagraph"/>
        <w:numPr>
          <w:ilvl w:val="1"/>
          <w:numId w:val="3"/>
        </w:numPr>
      </w:pPr>
      <w:r>
        <w:t xml:space="preserve">Prognosis </w:t>
      </w:r>
      <w:r w:rsidR="00447E1D">
        <w:t>–</w:t>
      </w:r>
      <w:r>
        <w:t xml:space="preserve"> Operating Result</w:t>
      </w:r>
    </w:p>
    <w:p w:rsidR="00C1285E" w:rsidRDefault="00C1285E" w:rsidP="00C1285E">
      <w:pPr>
        <w:pStyle w:val="ListParagraph"/>
        <w:numPr>
          <w:ilvl w:val="1"/>
          <w:numId w:val="3"/>
        </w:numPr>
      </w:pPr>
      <w:r>
        <w:t xml:space="preserve">Prognosis </w:t>
      </w:r>
      <w:r w:rsidR="00447E1D">
        <w:t>–</w:t>
      </w:r>
      <w:r>
        <w:t xml:space="preserve"> Number of ADM - Month + 1</w:t>
      </w:r>
    </w:p>
    <w:p w:rsidR="00C1285E" w:rsidRDefault="00C1285E" w:rsidP="00C1285E">
      <w:pPr>
        <w:pStyle w:val="ListParagraph"/>
        <w:numPr>
          <w:ilvl w:val="1"/>
          <w:numId w:val="3"/>
        </w:numPr>
      </w:pPr>
      <w:r>
        <w:t xml:space="preserve">Prognosis </w:t>
      </w:r>
      <w:r w:rsidR="00447E1D">
        <w:t>–</w:t>
      </w:r>
      <w:r>
        <w:t xml:space="preserve"> Number of ADM - Month + 2</w:t>
      </w:r>
    </w:p>
    <w:p w:rsidR="00C1285E" w:rsidRDefault="00C1285E" w:rsidP="00C1285E">
      <w:pPr>
        <w:pStyle w:val="ListParagraph"/>
        <w:numPr>
          <w:ilvl w:val="1"/>
          <w:numId w:val="3"/>
        </w:numPr>
      </w:pPr>
      <w:r>
        <w:t xml:space="preserve">Prognosis </w:t>
      </w:r>
      <w:r w:rsidR="00447E1D">
        <w:t>–</w:t>
      </w:r>
      <w:r>
        <w:t xml:space="preserve"> Number of ADM – December</w:t>
      </w:r>
    </w:p>
    <w:p w:rsidR="00C1285E" w:rsidRDefault="00C1285E" w:rsidP="00C1285E">
      <w:pPr>
        <w:pStyle w:val="ListParagraph"/>
        <w:numPr>
          <w:ilvl w:val="0"/>
          <w:numId w:val="3"/>
        </w:numPr>
      </w:pPr>
      <w:r>
        <w:t>Account class ‘Balance Sheet’</w:t>
      </w:r>
    </w:p>
    <w:p w:rsidR="00C1285E" w:rsidRPr="00C1285E" w:rsidRDefault="00C1285E" w:rsidP="00C1285E">
      <w:pPr>
        <w:pStyle w:val="ListParagraph"/>
        <w:numPr>
          <w:ilvl w:val="1"/>
          <w:numId w:val="3"/>
        </w:numPr>
      </w:pPr>
      <w:r>
        <w:t>Asset Partner</w:t>
      </w:r>
    </w:p>
    <w:p w:rsidR="00C1285E" w:rsidRDefault="00C1285E" w:rsidP="00600787">
      <w:pPr>
        <w:pStyle w:val="Heading2"/>
        <w:spacing w:before="120" w:line="240" w:lineRule="auto"/>
      </w:pPr>
      <w:r>
        <w:t>Scenario types</w:t>
      </w:r>
      <w:r w:rsidR="008B79AF">
        <w:t xml:space="preserve"> (ScenarioType)</w:t>
      </w:r>
    </w:p>
    <w:p w:rsidR="00C1285E" w:rsidRDefault="00C1285E" w:rsidP="00C1285E">
      <w:pPr>
        <w:pStyle w:val="ListParagraph"/>
        <w:numPr>
          <w:ilvl w:val="0"/>
          <w:numId w:val="4"/>
        </w:numPr>
      </w:pPr>
      <w:r>
        <w:t>Actual</w:t>
      </w:r>
    </w:p>
    <w:p w:rsidR="00C1285E" w:rsidRDefault="00C1285E" w:rsidP="00C1285E">
      <w:pPr>
        <w:pStyle w:val="ListParagraph"/>
        <w:numPr>
          <w:ilvl w:val="0"/>
          <w:numId w:val="4"/>
        </w:numPr>
      </w:pPr>
      <w:r>
        <w:t>Deferral</w:t>
      </w:r>
    </w:p>
    <w:p w:rsidR="00C1285E" w:rsidRDefault="00C1285E" w:rsidP="00C1285E">
      <w:pPr>
        <w:pStyle w:val="ListParagraph"/>
        <w:numPr>
          <w:ilvl w:val="0"/>
          <w:numId w:val="4"/>
        </w:numPr>
      </w:pPr>
      <w:r>
        <w:t>Extrapolation</w:t>
      </w:r>
    </w:p>
    <w:p w:rsidR="00C1285E" w:rsidRDefault="00C1285E" w:rsidP="00C1285E">
      <w:pPr>
        <w:pStyle w:val="ListParagraph"/>
        <w:numPr>
          <w:ilvl w:val="0"/>
          <w:numId w:val="4"/>
        </w:numPr>
      </w:pPr>
      <w:r>
        <w:t>Target</w:t>
      </w:r>
    </w:p>
    <w:p w:rsidR="00C1285E" w:rsidRDefault="00C1285E" w:rsidP="00C1285E">
      <w:pPr>
        <w:pStyle w:val="ListParagraph"/>
        <w:numPr>
          <w:ilvl w:val="0"/>
          <w:numId w:val="4"/>
        </w:numPr>
      </w:pPr>
      <w:r>
        <w:t>Plan</w:t>
      </w:r>
    </w:p>
    <w:p w:rsidR="00556CB4" w:rsidRDefault="00443862" w:rsidP="003F3F83">
      <w:pPr>
        <w:pStyle w:val="Heading1"/>
      </w:pPr>
      <w:r>
        <w:lastRenderedPageBreak/>
        <w:t>Rules</w:t>
      </w:r>
      <w:r w:rsidR="004B2EA2">
        <w:t xml:space="preserve"> IData</w:t>
      </w:r>
    </w:p>
    <w:p w:rsidR="003B4DB3" w:rsidRPr="003B4DB3" w:rsidRDefault="003B4DB3" w:rsidP="003B4DB3"/>
    <w:p w:rsidR="000C7BF5" w:rsidRPr="00FB38A2" w:rsidRDefault="000C7BF5" w:rsidP="000C7BF5">
      <w:pPr>
        <w:pStyle w:val="Heading2"/>
        <w:spacing w:before="120" w:line="240" w:lineRule="auto"/>
      </w:pPr>
      <w:r w:rsidRPr="00FB38A2">
        <w:t>Account class ‘Allocation Formula’</w:t>
      </w:r>
    </w:p>
    <w:p w:rsidR="000C7BF5" w:rsidRPr="00FB38A2" w:rsidRDefault="000C7BF5" w:rsidP="000C7BF5">
      <w:pPr>
        <w:pStyle w:val="Heading3"/>
        <w:spacing w:before="120" w:line="240" w:lineRule="auto"/>
      </w:pPr>
      <w:r w:rsidRPr="00FB38A2">
        <w:t>Scenario</w:t>
      </w:r>
    </w:p>
    <w:p w:rsidR="000C7BF5" w:rsidRPr="00061DD7" w:rsidRDefault="000C7BF5" w:rsidP="000C7BF5">
      <w:pPr>
        <w:spacing w:after="0" w:line="240" w:lineRule="auto"/>
      </w:pPr>
      <w:r>
        <w:t>Scenario type ‘Deferral’, ‘Extrapolation’ not valid</w:t>
      </w:r>
    </w:p>
    <w:p w:rsidR="000C7BF5" w:rsidRDefault="000C7BF5" w:rsidP="000C7BF5">
      <w:pPr>
        <w:pStyle w:val="Heading3"/>
        <w:spacing w:before="120" w:line="240" w:lineRule="auto"/>
      </w:pPr>
      <w:r>
        <w:t>Partner</w:t>
      </w:r>
    </w:p>
    <w:p w:rsidR="000C7BF5" w:rsidRPr="00061DD7" w:rsidRDefault="000C7BF5" w:rsidP="000C7BF5">
      <w:pPr>
        <w:spacing w:after="0" w:line="240" w:lineRule="auto"/>
      </w:pPr>
      <w:r>
        <w:t>No Partner</w:t>
      </w:r>
    </w:p>
    <w:p w:rsidR="000C7BF5" w:rsidRDefault="000C7BF5" w:rsidP="000C7BF5">
      <w:pPr>
        <w:pStyle w:val="Heading3"/>
        <w:spacing w:before="120" w:line="240" w:lineRule="auto"/>
      </w:pPr>
      <w:r>
        <w:t>Currency</w:t>
      </w:r>
    </w:p>
    <w:p w:rsidR="000C7BF5" w:rsidRDefault="000C7BF5" w:rsidP="000C7BF5">
      <w:pPr>
        <w:spacing w:after="0" w:line="240" w:lineRule="auto"/>
      </w:pPr>
      <w:r>
        <w:t>No Currency</w:t>
      </w:r>
    </w:p>
    <w:p w:rsidR="000C7BF5" w:rsidRPr="00061DD7" w:rsidRDefault="000C7BF5" w:rsidP="000C7BF5">
      <w:pPr>
        <w:spacing w:after="0" w:line="240" w:lineRule="auto"/>
      </w:pPr>
    </w:p>
    <w:p w:rsidR="003B4DB3" w:rsidRDefault="003B4DB3" w:rsidP="003B4DB3">
      <w:pPr>
        <w:pStyle w:val="Heading2"/>
        <w:spacing w:before="120" w:line="240" w:lineRule="auto"/>
      </w:pPr>
      <w:r>
        <w:t>Account class ‘Logistics’</w:t>
      </w:r>
    </w:p>
    <w:p w:rsidR="003B4DB3" w:rsidRDefault="003B4DB3" w:rsidP="003B4DB3">
      <w:pPr>
        <w:pStyle w:val="Heading3"/>
        <w:spacing w:before="120" w:line="240" w:lineRule="auto"/>
      </w:pPr>
      <w:r>
        <w:t>Profit Center</w:t>
      </w:r>
    </w:p>
    <w:p w:rsidR="003B4DB3" w:rsidRDefault="003B4DB3" w:rsidP="003B4DB3">
      <w:pPr>
        <w:spacing w:after="0" w:line="240" w:lineRule="auto"/>
      </w:pPr>
      <w:r>
        <w:t>Only Profit Center ‘Not Allocated’</w:t>
      </w:r>
    </w:p>
    <w:p w:rsidR="003B4DB3" w:rsidRDefault="003B4DB3" w:rsidP="003B4DB3">
      <w:pPr>
        <w:pStyle w:val="Heading3"/>
        <w:spacing w:before="120" w:line="240" w:lineRule="auto"/>
      </w:pPr>
      <w:r>
        <w:t>C/R Component</w:t>
      </w:r>
    </w:p>
    <w:p w:rsidR="003B4DB3" w:rsidRDefault="003B4DB3" w:rsidP="003B4DB3">
      <w:pPr>
        <w:spacing w:after="0" w:line="240" w:lineRule="auto"/>
      </w:pPr>
      <w:r>
        <w:t>Only C/R Component ‘Not Allocated’</w:t>
      </w:r>
    </w:p>
    <w:p w:rsidR="003B4DB3" w:rsidRDefault="003B4DB3" w:rsidP="003B4DB3">
      <w:pPr>
        <w:pStyle w:val="Heading3"/>
        <w:spacing w:before="120" w:line="240" w:lineRule="auto"/>
      </w:pPr>
      <w:r>
        <w:t>Internal/External</w:t>
      </w:r>
    </w:p>
    <w:p w:rsidR="003B4DB3" w:rsidRDefault="003B4DB3" w:rsidP="003B4DB3">
      <w:pPr>
        <w:spacing w:after="0" w:line="240" w:lineRule="auto"/>
      </w:pPr>
      <w:r>
        <w:t>Only External</w:t>
      </w:r>
    </w:p>
    <w:p w:rsidR="003B4DB3" w:rsidRDefault="003B4DB3" w:rsidP="003B4DB3">
      <w:pPr>
        <w:pStyle w:val="Heading3"/>
        <w:spacing w:before="120" w:line="240" w:lineRule="auto"/>
      </w:pPr>
      <w:r>
        <w:t>Scenario</w:t>
      </w:r>
    </w:p>
    <w:p w:rsidR="003B4DB3" w:rsidRPr="0051112F" w:rsidRDefault="003B4DB3" w:rsidP="003B4DB3">
      <w:pPr>
        <w:spacing w:after="0" w:line="240" w:lineRule="auto"/>
      </w:pPr>
      <w:r>
        <w:t>Only Scenario type ‘Actual’</w:t>
      </w:r>
    </w:p>
    <w:p w:rsidR="003B4DB3" w:rsidRDefault="003B4DB3" w:rsidP="003B4DB3">
      <w:pPr>
        <w:pStyle w:val="Heading3"/>
        <w:spacing w:before="120" w:line="240" w:lineRule="auto"/>
      </w:pPr>
      <w:r>
        <w:t>Partner</w:t>
      </w:r>
    </w:p>
    <w:p w:rsidR="003B4DB3" w:rsidRPr="0051112F" w:rsidRDefault="003B4DB3" w:rsidP="003B4DB3">
      <w:pPr>
        <w:spacing w:after="0" w:line="240" w:lineRule="auto"/>
      </w:pPr>
      <w:r>
        <w:t>No Partner</w:t>
      </w:r>
    </w:p>
    <w:p w:rsidR="003B4DB3" w:rsidRDefault="003B4DB3" w:rsidP="003B4DB3">
      <w:pPr>
        <w:pStyle w:val="Heading3"/>
        <w:spacing w:before="120" w:line="240" w:lineRule="auto"/>
      </w:pPr>
      <w:r>
        <w:t>Currency</w:t>
      </w:r>
    </w:p>
    <w:p w:rsidR="003B4DB3" w:rsidRDefault="003B4DB3" w:rsidP="003B4DB3">
      <w:pPr>
        <w:spacing w:after="0" w:line="240" w:lineRule="auto"/>
      </w:pPr>
      <w:r>
        <w:t>No Currency</w:t>
      </w:r>
    </w:p>
    <w:p w:rsidR="003B4DB3" w:rsidRDefault="003B4DB3" w:rsidP="003B4DB3">
      <w:pPr>
        <w:spacing w:after="0" w:line="240" w:lineRule="auto"/>
      </w:pPr>
    </w:p>
    <w:p w:rsidR="003F3F83" w:rsidRDefault="002E67DF" w:rsidP="00600787">
      <w:pPr>
        <w:pStyle w:val="Heading2"/>
        <w:spacing w:before="120" w:line="240" w:lineRule="auto"/>
      </w:pPr>
      <w:r>
        <w:t>Account class ‘</w:t>
      </w:r>
      <w:r w:rsidR="003F3F83">
        <w:t>Sales Reporting</w:t>
      </w:r>
      <w:r>
        <w:t>’</w:t>
      </w:r>
    </w:p>
    <w:p w:rsidR="003F3F83" w:rsidRDefault="003F3F83" w:rsidP="00FB38A2">
      <w:pPr>
        <w:pStyle w:val="Heading3"/>
        <w:spacing w:before="120" w:line="240" w:lineRule="auto"/>
      </w:pPr>
      <w:r>
        <w:t>Profit Center</w:t>
      </w:r>
    </w:p>
    <w:p w:rsidR="003F3F83" w:rsidRDefault="0051112F" w:rsidP="0043707C">
      <w:pPr>
        <w:spacing w:after="0" w:line="240" w:lineRule="auto"/>
      </w:pPr>
      <w:r>
        <w:t>Account type ‘Branch Office’, ‘Special Analyses’, ‘VK’: o</w:t>
      </w:r>
      <w:r w:rsidR="003F3F83">
        <w:t>nly Profit C</w:t>
      </w:r>
      <w:r>
        <w:t>enter ‘Not Allocated’</w:t>
      </w:r>
    </w:p>
    <w:p w:rsidR="003F3F83" w:rsidRDefault="003F3F83" w:rsidP="00FB38A2">
      <w:pPr>
        <w:pStyle w:val="Heading3"/>
        <w:spacing w:before="120" w:line="240" w:lineRule="auto"/>
      </w:pPr>
      <w:r>
        <w:t>C/R Component</w:t>
      </w:r>
    </w:p>
    <w:p w:rsidR="0051112F" w:rsidRDefault="0051112F" w:rsidP="0043707C">
      <w:pPr>
        <w:spacing w:after="0" w:line="240" w:lineRule="auto"/>
      </w:pPr>
      <w:r>
        <w:t>Account type ‘VK’: C/R Component ‘Not Allocated’ or ‘VK Allowed’</w:t>
      </w:r>
    </w:p>
    <w:p w:rsidR="0051112F" w:rsidRDefault="0051112F" w:rsidP="0043707C">
      <w:pPr>
        <w:spacing w:after="0" w:line="240" w:lineRule="auto"/>
      </w:pPr>
      <w:r>
        <w:t>Account type ‘SEAN’: C/R Component ‘Not Allocated’ or ‘SEAN Allowed’</w:t>
      </w:r>
    </w:p>
    <w:p w:rsidR="0051112F" w:rsidRDefault="0051112F" w:rsidP="0043707C">
      <w:pPr>
        <w:spacing w:after="0" w:line="240" w:lineRule="auto"/>
      </w:pPr>
      <w:r>
        <w:t>Account type ‘Branch Office’, ‘Special Analyses’, ‘Employees’: only C/R Component ‘Not Allocated’</w:t>
      </w:r>
    </w:p>
    <w:p w:rsidR="0051112F" w:rsidRPr="0051112F" w:rsidRDefault="0051112F" w:rsidP="0043707C">
      <w:pPr>
        <w:spacing w:after="0" w:line="240" w:lineRule="auto"/>
      </w:pPr>
      <w:r>
        <w:t>Account type ‘SML’, ‘Customer’:</w:t>
      </w:r>
      <w:r w:rsidRPr="0051112F">
        <w:t xml:space="preserve"> </w:t>
      </w:r>
      <w:r>
        <w:t>C/R Component ‘Not Allocated’ not valid</w:t>
      </w:r>
    </w:p>
    <w:p w:rsidR="003F3F83" w:rsidRDefault="003F3F83" w:rsidP="00FB38A2">
      <w:pPr>
        <w:pStyle w:val="Heading3"/>
        <w:spacing w:before="120" w:line="240" w:lineRule="auto"/>
      </w:pPr>
      <w:r>
        <w:t>I</w:t>
      </w:r>
      <w:r w:rsidR="006F77D3">
        <w:t>nternal</w:t>
      </w:r>
      <w:r>
        <w:t>/External</w:t>
      </w:r>
    </w:p>
    <w:p w:rsidR="003F3F83" w:rsidRDefault="0051112F" w:rsidP="0043707C">
      <w:pPr>
        <w:spacing w:after="0" w:line="240" w:lineRule="auto"/>
      </w:pPr>
      <w:r>
        <w:t>Account type ‘Branch Office’, ‘Special Analyses’, ‘VK’: only External</w:t>
      </w:r>
    </w:p>
    <w:p w:rsidR="003F3F83" w:rsidRDefault="003F3F83" w:rsidP="00FB38A2">
      <w:pPr>
        <w:pStyle w:val="Heading3"/>
        <w:spacing w:before="120" w:line="240" w:lineRule="auto"/>
      </w:pPr>
      <w:r>
        <w:t>Scenario</w:t>
      </w:r>
    </w:p>
    <w:p w:rsidR="003F3F83" w:rsidRDefault="003F3F83" w:rsidP="0043707C">
      <w:pPr>
        <w:spacing w:after="0" w:line="240" w:lineRule="auto"/>
      </w:pPr>
      <w:r>
        <w:t xml:space="preserve">Scenario type </w:t>
      </w:r>
      <w:r w:rsidR="0051112F">
        <w:t>‘</w:t>
      </w:r>
      <w:r>
        <w:t>Deferral</w:t>
      </w:r>
      <w:r w:rsidR="0051112F">
        <w:t>’</w:t>
      </w:r>
      <w:r>
        <w:t xml:space="preserve"> valid </w:t>
      </w:r>
      <w:r w:rsidR="0051112F">
        <w:t xml:space="preserve">only </w:t>
      </w:r>
      <w:r>
        <w:t xml:space="preserve">for Account type </w:t>
      </w:r>
      <w:r w:rsidR="0051112F">
        <w:t>‘</w:t>
      </w:r>
      <w:r>
        <w:t>Branch Office</w:t>
      </w:r>
      <w:r w:rsidR="0051112F">
        <w:t>’</w:t>
      </w:r>
    </w:p>
    <w:p w:rsidR="003F3F83" w:rsidRDefault="003F3F83" w:rsidP="0043707C">
      <w:pPr>
        <w:spacing w:after="0" w:line="240" w:lineRule="auto"/>
      </w:pPr>
      <w:r w:rsidRPr="00C35A4D">
        <w:t xml:space="preserve">Scenario type </w:t>
      </w:r>
      <w:r w:rsidR="0051112F">
        <w:t>‘</w:t>
      </w:r>
      <w:r w:rsidRPr="00C35A4D">
        <w:t>Extrapolation</w:t>
      </w:r>
      <w:r w:rsidR="0051112F">
        <w:t>’</w:t>
      </w:r>
      <w:r w:rsidRPr="00C35A4D">
        <w:t xml:space="preserve">, </w:t>
      </w:r>
      <w:r w:rsidR="0051112F">
        <w:t>‘</w:t>
      </w:r>
      <w:r w:rsidRPr="00C35A4D">
        <w:t>Target</w:t>
      </w:r>
      <w:r w:rsidR="0051112F">
        <w:t>’</w:t>
      </w:r>
      <w:r w:rsidRPr="00C35A4D">
        <w:t xml:space="preserve">, </w:t>
      </w:r>
      <w:r w:rsidR="0051112F">
        <w:t>‘</w:t>
      </w:r>
      <w:r w:rsidRPr="00C35A4D">
        <w:t>Plan</w:t>
      </w:r>
      <w:r w:rsidR="0051112F">
        <w:t>’</w:t>
      </w:r>
      <w:r w:rsidRPr="00C35A4D">
        <w:t xml:space="preserve"> valid </w:t>
      </w:r>
      <w:r w:rsidR="00D55749">
        <w:t>for Account type ‘SEAN’, ‘Special Analyses’, ‘SML – Gross Profit’, ‘SML – Potential’</w:t>
      </w:r>
    </w:p>
    <w:p w:rsidR="003F3F83" w:rsidRDefault="003F3F83" w:rsidP="00FB38A2">
      <w:pPr>
        <w:pStyle w:val="Heading3"/>
        <w:spacing w:before="120" w:line="240" w:lineRule="auto"/>
      </w:pPr>
      <w:r>
        <w:t>Partner</w:t>
      </w:r>
    </w:p>
    <w:p w:rsidR="003F3F83" w:rsidRDefault="00061DD7" w:rsidP="0043707C">
      <w:pPr>
        <w:spacing w:after="0" w:line="240" w:lineRule="auto"/>
      </w:pPr>
      <w:r>
        <w:t>N</w:t>
      </w:r>
      <w:r w:rsidR="003F3F83">
        <w:t>o Partner</w:t>
      </w:r>
    </w:p>
    <w:p w:rsidR="003F3F83" w:rsidRDefault="003F3F83" w:rsidP="00FB38A2">
      <w:pPr>
        <w:pStyle w:val="Heading3"/>
        <w:spacing w:before="120" w:line="240" w:lineRule="auto"/>
      </w:pPr>
      <w:r>
        <w:t>Currency</w:t>
      </w:r>
    </w:p>
    <w:p w:rsidR="003F3F83" w:rsidRDefault="00061DD7" w:rsidP="0043707C">
      <w:pPr>
        <w:spacing w:after="0" w:line="240" w:lineRule="auto"/>
      </w:pPr>
      <w:r>
        <w:t>N</w:t>
      </w:r>
      <w:r w:rsidR="003F3F83">
        <w:t>o Currency</w:t>
      </w:r>
    </w:p>
    <w:p w:rsidR="003B4DB3" w:rsidRDefault="003B4DB3" w:rsidP="0043707C">
      <w:pPr>
        <w:spacing w:after="0" w:line="240" w:lineRule="auto"/>
      </w:pPr>
    </w:p>
    <w:p w:rsidR="00692113" w:rsidRDefault="002E67DF" w:rsidP="00600787">
      <w:pPr>
        <w:pStyle w:val="Heading2"/>
        <w:spacing w:before="120" w:line="240" w:lineRule="auto"/>
      </w:pPr>
      <w:r>
        <w:lastRenderedPageBreak/>
        <w:t>Account class ‘</w:t>
      </w:r>
      <w:r w:rsidR="00692113">
        <w:t>P/L Statement</w:t>
      </w:r>
      <w:r>
        <w:t>’</w:t>
      </w:r>
    </w:p>
    <w:p w:rsidR="00692113" w:rsidRDefault="00692113" w:rsidP="00FB38A2">
      <w:pPr>
        <w:pStyle w:val="Heading3"/>
        <w:spacing w:before="120" w:line="240" w:lineRule="auto"/>
      </w:pPr>
      <w:r>
        <w:t>Profit Center</w:t>
      </w:r>
    </w:p>
    <w:p w:rsidR="00692113" w:rsidRDefault="00BD493C" w:rsidP="0043707C">
      <w:pPr>
        <w:spacing w:after="0" w:line="240" w:lineRule="auto"/>
      </w:pPr>
      <w:r>
        <w:t xml:space="preserve">Account type </w:t>
      </w:r>
      <w:r w:rsidR="0051112F">
        <w:t>‘</w:t>
      </w:r>
      <w:r>
        <w:t>Prognosis</w:t>
      </w:r>
      <w:r w:rsidR="00E27CDD">
        <w:t>*</w:t>
      </w:r>
      <w:r w:rsidR="0051112F">
        <w:t>’ or Partner</w:t>
      </w:r>
      <w:r w:rsidR="003B4DB3">
        <w:t xml:space="preserve"> set</w:t>
      </w:r>
      <w:r w:rsidR="00692113">
        <w:t>: only Profit Center ‘Not Allocated’</w:t>
      </w:r>
    </w:p>
    <w:p w:rsidR="00692113" w:rsidRDefault="00692113" w:rsidP="00FB38A2">
      <w:pPr>
        <w:pStyle w:val="Heading3"/>
        <w:spacing w:before="120" w:line="240" w:lineRule="auto"/>
      </w:pPr>
      <w:r>
        <w:t>C/R Component</w:t>
      </w:r>
    </w:p>
    <w:p w:rsidR="00692113" w:rsidRDefault="00BD493C" w:rsidP="0043707C">
      <w:pPr>
        <w:spacing w:after="0" w:line="240" w:lineRule="auto"/>
      </w:pPr>
      <w:r>
        <w:t xml:space="preserve">Account type </w:t>
      </w:r>
      <w:r w:rsidR="0051112F">
        <w:t>‘</w:t>
      </w:r>
      <w:r>
        <w:t>Prognosis</w:t>
      </w:r>
      <w:r w:rsidR="00E27CDD">
        <w:t>*</w:t>
      </w:r>
      <w:r w:rsidR="0051112F">
        <w:t>’</w:t>
      </w:r>
      <w:r>
        <w:t xml:space="preserve"> or Partner</w:t>
      </w:r>
      <w:r w:rsidR="003B4DB3">
        <w:t xml:space="preserve"> set</w:t>
      </w:r>
      <w:r w:rsidR="00692113">
        <w:t>: only C/R Component ‘Not Allocated’</w:t>
      </w:r>
    </w:p>
    <w:p w:rsidR="00692113" w:rsidRDefault="00692113" w:rsidP="00FB38A2">
      <w:pPr>
        <w:pStyle w:val="Heading3"/>
        <w:spacing w:before="120" w:line="240" w:lineRule="auto"/>
      </w:pPr>
      <w:r>
        <w:t>I</w:t>
      </w:r>
      <w:r w:rsidR="006F77D3">
        <w:t>nternal</w:t>
      </w:r>
      <w:r>
        <w:t>/External</w:t>
      </w:r>
    </w:p>
    <w:p w:rsidR="00692113" w:rsidRDefault="00BD493C" w:rsidP="0043707C">
      <w:pPr>
        <w:spacing w:after="0" w:line="240" w:lineRule="auto"/>
      </w:pPr>
      <w:r w:rsidRPr="00FE1C4F">
        <w:t xml:space="preserve">Account type </w:t>
      </w:r>
      <w:r w:rsidR="0051112F" w:rsidRPr="00FE1C4F">
        <w:t>‘</w:t>
      </w:r>
      <w:r w:rsidRPr="00FE1C4F">
        <w:t>Prognosis</w:t>
      </w:r>
      <w:r w:rsidR="00E27CDD" w:rsidRPr="00FE1C4F">
        <w:t>*</w:t>
      </w:r>
      <w:r w:rsidR="0051112F" w:rsidRPr="00FE1C4F">
        <w:t>’</w:t>
      </w:r>
      <w:r w:rsidR="00CF0B6A" w:rsidRPr="00FE1C4F">
        <w:t xml:space="preserve"> (Account type ‘Prognosis - Sales’ excluded)</w:t>
      </w:r>
      <w:r w:rsidR="00692113" w:rsidRPr="00FE1C4F">
        <w:t xml:space="preserve">: only </w:t>
      </w:r>
      <w:r w:rsidR="00D54710" w:rsidRPr="00FE1C4F">
        <w:t>External</w:t>
      </w:r>
      <w:bookmarkStart w:id="0" w:name="_GoBack"/>
      <w:bookmarkEnd w:id="0"/>
    </w:p>
    <w:p w:rsidR="00E27CDD" w:rsidRDefault="00E27CDD" w:rsidP="0043707C">
      <w:pPr>
        <w:spacing w:after="0" w:line="240" w:lineRule="auto"/>
      </w:pPr>
      <w:r>
        <w:t>Partner: only External</w:t>
      </w:r>
    </w:p>
    <w:p w:rsidR="00692113" w:rsidRDefault="00692113" w:rsidP="00FB38A2">
      <w:pPr>
        <w:pStyle w:val="Heading3"/>
        <w:spacing w:before="120" w:line="240" w:lineRule="auto"/>
      </w:pPr>
      <w:r>
        <w:t>Scenario</w:t>
      </w:r>
    </w:p>
    <w:p w:rsidR="00BD493C" w:rsidRDefault="00BD493C" w:rsidP="0043707C">
      <w:pPr>
        <w:spacing w:after="0" w:line="240" w:lineRule="auto"/>
      </w:pPr>
      <w:r>
        <w:t xml:space="preserve">Account type </w:t>
      </w:r>
      <w:r w:rsidR="0051112F">
        <w:t>‘</w:t>
      </w:r>
      <w:r>
        <w:t>Prognosis</w:t>
      </w:r>
      <w:r w:rsidR="00E27CDD">
        <w:t>*</w:t>
      </w:r>
      <w:r w:rsidR="0051112F">
        <w:t>’</w:t>
      </w:r>
      <w:r>
        <w:t xml:space="preserve"> or Partner</w:t>
      </w:r>
      <w:r w:rsidR="003B4DB3">
        <w:t xml:space="preserve"> set</w:t>
      </w:r>
      <w:r>
        <w:t xml:space="preserve">: only Scenario </w:t>
      </w:r>
      <w:r w:rsidR="0051112F">
        <w:t xml:space="preserve">type </w:t>
      </w:r>
      <w:r>
        <w:t>‘Actual’</w:t>
      </w:r>
    </w:p>
    <w:p w:rsidR="00692113" w:rsidRDefault="00692113" w:rsidP="00FB38A2">
      <w:pPr>
        <w:pStyle w:val="Heading3"/>
        <w:spacing w:before="120" w:line="240" w:lineRule="auto"/>
      </w:pPr>
      <w:r>
        <w:t>Partner</w:t>
      </w:r>
    </w:p>
    <w:p w:rsidR="00BD493C" w:rsidRPr="00BD493C" w:rsidRDefault="00BD493C" w:rsidP="0043707C">
      <w:pPr>
        <w:spacing w:after="0" w:line="240" w:lineRule="auto"/>
      </w:pPr>
      <w:r>
        <w:t xml:space="preserve">Account type </w:t>
      </w:r>
      <w:r w:rsidR="0051112F">
        <w:t>‘</w:t>
      </w:r>
      <w:r>
        <w:t>Prognosis</w:t>
      </w:r>
      <w:r w:rsidR="00E27CDD">
        <w:t>*</w:t>
      </w:r>
      <w:r w:rsidR="0051112F">
        <w:t>’</w:t>
      </w:r>
      <w:r>
        <w:t xml:space="preserve">: </w:t>
      </w:r>
      <w:r w:rsidR="00061DD7">
        <w:t>n</w:t>
      </w:r>
      <w:r>
        <w:t>o Partner</w:t>
      </w:r>
    </w:p>
    <w:p w:rsidR="00692113" w:rsidRDefault="00692113" w:rsidP="00FB38A2">
      <w:pPr>
        <w:pStyle w:val="Heading3"/>
        <w:spacing w:before="120" w:line="240" w:lineRule="auto"/>
      </w:pPr>
      <w:r>
        <w:t>Currency</w:t>
      </w:r>
    </w:p>
    <w:p w:rsidR="00BD493C" w:rsidRDefault="00BD493C" w:rsidP="0043707C">
      <w:pPr>
        <w:spacing w:after="0" w:line="240" w:lineRule="auto"/>
      </w:pPr>
      <w:r>
        <w:t xml:space="preserve">Account type </w:t>
      </w:r>
      <w:r w:rsidR="0051112F">
        <w:t>‘</w:t>
      </w:r>
      <w:r>
        <w:t>Prognosis</w:t>
      </w:r>
      <w:r w:rsidR="00E27CDD">
        <w:t>*</w:t>
      </w:r>
      <w:r w:rsidR="0051112F">
        <w:t>’</w:t>
      </w:r>
      <w:r w:rsidR="00F07A46">
        <w:t xml:space="preserve"> or no Partner</w:t>
      </w:r>
      <w:r>
        <w:t>: no Currency</w:t>
      </w:r>
    </w:p>
    <w:p w:rsidR="00BD493C" w:rsidRDefault="00BD493C" w:rsidP="0043707C">
      <w:pPr>
        <w:spacing w:after="0" w:line="240" w:lineRule="auto"/>
      </w:pPr>
      <w:r>
        <w:t xml:space="preserve">Partner: </w:t>
      </w:r>
      <w:r w:rsidR="0051112F">
        <w:t>C</w:t>
      </w:r>
      <w:r>
        <w:t>urrency mandatory</w:t>
      </w:r>
    </w:p>
    <w:p w:rsidR="003B4DB3" w:rsidRDefault="003B4DB3" w:rsidP="0043707C">
      <w:pPr>
        <w:spacing w:after="0" w:line="240" w:lineRule="auto"/>
      </w:pPr>
    </w:p>
    <w:p w:rsidR="006F77D3" w:rsidRDefault="002E67DF" w:rsidP="00600787">
      <w:pPr>
        <w:pStyle w:val="Heading2"/>
        <w:spacing w:before="120" w:line="240" w:lineRule="auto"/>
      </w:pPr>
      <w:r>
        <w:t>Account class ‘</w:t>
      </w:r>
      <w:r w:rsidR="006F77D3">
        <w:t>Balance Sheet</w:t>
      </w:r>
      <w:r>
        <w:t>’</w:t>
      </w:r>
    </w:p>
    <w:p w:rsidR="006F77D3" w:rsidRDefault="006F77D3" w:rsidP="00FB38A2">
      <w:pPr>
        <w:pStyle w:val="Heading3"/>
        <w:spacing w:before="120" w:line="240" w:lineRule="auto"/>
      </w:pPr>
      <w:r>
        <w:t xml:space="preserve">Profit </w:t>
      </w:r>
      <w:r w:rsidRPr="00FB38A2">
        <w:t>Center</w:t>
      </w:r>
    </w:p>
    <w:p w:rsidR="006F77D3" w:rsidRPr="006F77D3" w:rsidRDefault="006F77D3" w:rsidP="0043707C">
      <w:pPr>
        <w:spacing w:after="0" w:line="240" w:lineRule="auto"/>
      </w:pPr>
      <w:r>
        <w:t xml:space="preserve">Account type different from </w:t>
      </w:r>
      <w:r w:rsidR="00F07A46">
        <w:t>‘</w:t>
      </w:r>
      <w:r>
        <w:t>Asset Partner</w:t>
      </w:r>
      <w:r w:rsidR="00F07A46">
        <w:t>’</w:t>
      </w:r>
      <w:r>
        <w:t xml:space="preserve"> and Partner</w:t>
      </w:r>
      <w:r w:rsidR="003B4DB3">
        <w:t xml:space="preserve"> set</w:t>
      </w:r>
      <w:r>
        <w:t>: only Profit Center ‘Not Allocated’</w:t>
      </w:r>
    </w:p>
    <w:p w:rsidR="006F77D3" w:rsidRDefault="006F77D3" w:rsidP="00FB38A2">
      <w:pPr>
        <w:pStyle w:val="Heading3"/>
        <w:spacing w:before="120" w:line="240" w:lineRule="auto"/>
      </w:pPr>
      <w:r>
        <w:t>C/R Component</w:t>
      </w:r>
    </w:p>
    <w:p w:rsidR="006F77D3" w:rsidRPr="006F77D3" w:rsidRDefault="006F77D3" w:rsidP="0043707C">
      <w:pPr>
        <w:spacing w:after="0" w:line="240" w:lineRule="auto"/>
      </w:pPr>
      <w:r>
        <w:t>Only C/R Component ‘Not Allocated’</w:t>
      </w:r>
    </w:p>
    <w:p w:rsidR="006F77D3" w:rsidRDefault="006F77D3" w:rsidP="00FB38A2">
      <w:pPr>
        <w:pStyle w:val="Heading3"/>
        <w:spacing w:before="120" w:line="240" w:lineRule="auto"/>
      </w:pPr>
      <w:r>
        <w:t>Internal/External</w:t>
      </w:r>
    </w:p>
    <w:p w:rsidR="006F77D3" w:rsidRPr="006F77D3" w:rsidRDefault="006F77D3" w:rsidP="0043707C">
      <w:pPr>
        <w:spacing w:after="0" w:line="240" w:lineRule="auto"/>
      </w:pPr>
      <w:r>
        <w:t>Only External</w:t>
      </w:r>
    </w:p>
    <w:p w:rsidR="006F77D3" w:rsidRDefault="006F77D3" w:rsidP="00FB38A2">
      <w:pPr>
        <w:pStyle w:val="Heading3"/>
        <w:spacing w:before="120" w:line="240" w:lineRule="auto"/>
      </w:pPr>
      <w:r>
        <w:t>Scenario</w:t>
      </w:r>
    </w:p>
    <w:p w:rsidR="006F77D3" w:rsidRPr="006F77D3" w:rsidRDefault="006F77D3" w:rsidP="0043707C">
      <w:pPr>
        <w:spacing w:after="0" w:line="240" w:lineRule="auto"/>
      </w:pPr>
      <w:r>
        <w:t xml:space="preserve">Account type different from </w:t>
      </w:r>
      <w:r w:rsidR="00F07A46">
        <w:t>‘</w:t>
      </w:r>
      <w:r>
        <w:t>Asset Partner</w:t>
      </w:r>
      <w:r w:rsidR="00F07A46">
        <w:t>’</w:t>
      </w:r>
      <w:r>
        <w:t xml:space="preserve"> and Partner</w:t>
      </w:r>
      <w:r w:rsidR="003B4DB3">
        <w:t xml:space="preserve"> set</w:t>
      </w:r>
      <w:r>
        <w:t xml:space="preserve">: Scenario type </w:t>
      </w:r>
      <w:r w:rsidR="00F07A46">
        <w:t>‘</w:t>
      </w:r>
      <w:r>
        <w:t>Deferral</w:t>
      </w:r>
      <w:r w:rsidR="00F07A46">
        <w:t>’</w:t>
      </w:r>
      <w:r>
        <w:t xml:space="preserve"> not valid</w:t>
      </w:r>
    </w:p>
    <w:p w:rsidR="006F77D3" w:rsidRDefault="006F77D3" w:rsidP="00FB38A2">
      <w:pPr>
        <w:pStyle w:val="Heading3"/>
        <w:spacing w:before="120" w:line="240" w:lineRule="auto"/>
      </w:pPr>
      <w:r>
        <w:t>Currency</w:t>
      </w:r>
    </w:p>
    <w:p w:rsidR="006E06CD" w:rsidRDefault="006E06CD" w:rsidP="0043707C">
      <w:pPr>
        <w:spacing w:after="0" w:line="240" w:lineRule="auto"/>
      </w:pPr>
      <w:r>
        <w:t xml:space="preserve">Account type different from </w:t>
      </w:r>
      <w:r w:rsidR="00F07A46">
        <w:t>‘</w:t>
      </w:r>
      <w:r>
        <w:t>Asset Partner</w:t>
      </w:r>
      <w:r w:rsidR="00F07A46">
        <w:t>’</w:t>
      </w:r>
      <w:r>
        <w:t xml:space="preserve"> and Partner</w:t>
      </w:r>
      <w:r w:rsidR="003B4DB3">
        <w:t xml:space="preserve"> set</w:t>
      </w:r>
      <w:r>
        <w:t>: Currency mandatory</w:t>
      </w:r>
    </w:p>
    <w:p w:rsidR="006E06CD" w:rsidRPr="006E06CD" w:rsidRDefault="006E06CD" w:rsidP="0043707C">
      <w:pPr>
        <w:spacing w:after="0" w:line="240" w:lineRule="auto"/>
      </w:pPr>
      <w:r>
        <w:t>No Currency in the other case</w:t>
      </w:r>
    </w:p>
    <w:sectPr w:rsidR="006E06CD" w:rsidRPr="006E06CD" w:rsidSect="00CF4856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330" w:rsidRDefault="00A14330" w:rsidP="00E30C67">
      <w:pPr>
        <w:spacing w:after="0" w:line="240" w:lineRule="auto"/>
      </w:pPr>
      <w:r>
        <w:separator/>
      </w:r>
    </w:p>
  </w:endnote>
  <w:endnote w:type="continuationSeparator" w:id="0">
    <w:p w:rsidR="00A14330" w:rsidRDefault="00A14330" w:rsidP="00E30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C67" w:rsidRDefault="00CF4856">
    <w:pPr>
      <w:pStyle w:val="Footer"/>
    </w:pPr>
    <w:r>
      <w:t>Wuerth Phoenix S.r.l.</w:t>
    </w:r>
    <w:r w:rsidR="00E30C67">
      <w:ptab w:relativeTo="margin" w:alignment="center" w:leader="none"/>
    </w:r>
    <w:r w:rsidR="00E30C67">
      <w:ptab w:relativeTo="margin" w:alignment="right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E1C4F">
      <w:rPr>
        <w:noProof/>
      </w:rPr>
      <w:t>4</w:t>
    </w:r>
    <w:r>
      <w:fldChar w:fldCharType="end"/>
    </w:r>
    <w:r>
      <w:t xml:space="preserve"> of </w:t>
    </w:r>
    <w:fldSimple w:instr=" NUMPAGES  \* Arabic  \* MERGEFORMAT ">
      <w:r w:rsidR="00FE1C4F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330" w:rsidRDefault="00A14330" w:rsidP="00E30C67">
      <w:pPr>
        <w:spacing w:after="0" w:line="240" w:lineRule="auto"/>
      </w:pPr>
      <w:r>
        <w:separator/>
      </w:r>
    </w:p>
  </w:footnote>
  <w:footnote w:type="continuationSeparator" w:id="0">
    <w:p w:rsidR="00A14330" w:rsidRDefault="00A14330" w:rsidP="00E30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C67" w:rsidRDefault="00E30C67">
    <w:pPr>
      <w:pStyle w:val="Header"/>
    </w:pPr>
    <w:r>
      <w:t>Data</w:t>
    </w:r>
    <w:r w:rsidR="00CF4856">
      <w:t xml:space="preserve">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1268"/>
    <w:multiLevelType w:val="hybridMultilevel"/>
    <w:tmpl w:val="85EC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480D"/>
    <w:multiLevelType w:val="hybridMultilevel"/>
    <w:tmpl w:val="C9B23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42B07"/>
    <w:multiLevelType w:val="hybridMultilevel"/>
    <w:tmpl w:val="DACE9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6003A"/>
    <w:multiLevelType w:val="hybridMultilevel"/>
    <w:tmpl w:val="BE4C1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92178"/>
    <w:multiLevelType w:val="hybridMultilevel"/>
    <w:tmpl w:val="CC80D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310F0"/>
    <w:multiLevelType w:val="hybridMultilevel"/>
    <w:tmpl w:val="D00E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924D1"/>
    <w:multiLevelType w:val="hybridMultilevel"/>
    <w:tmpl w:val="5FD87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C0A77"/>
    <w:multiLevelType w:val="hybridMultilevel"/>
    <w:tmpl w:val="4AA89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652F9"/>
    <w:multiLevelType w:val="hybridMultilevel"/>
    <w:tmpl w:val="D58E5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615A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F51291B"/>
    <w:multiLevelType w:val="hybridMultilevel"/>
    <w:tmpl w:val="6A106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9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4F0"/>
    <w:rsid w:val="000256D3"/>
    <w:rsid w:val="00061DD7"/>
    <w:rsid w:val="000C7BF5"/>
    <w:rsid w:val="000E0134"/>
    <w:rsid w:val="001B0C30"/>
    <w:rsid w:val="00250CB0"/>
    <w:rsid w:val="002568A2"/>
    <w:rsid w:val="002978F3"/>
    <w:rsid w:val="002D37E3"/>
    <w:rsid w:val="002E67DF"/>
    <w:rsid w:val="002F229A"/>
    <w:rsid w:val="003525DC"/>
    <w:rsid w:val="003B4DB3"/>
    <w:rsid w:val="003D248A"/>
    <w:rsid w:val="003F3F83"/>
    <w:rsid w:val="0043707C"/>
    <w:rsid w:val="00443862"/>
    <w:rsid w:val="00447E1D"/>
    <w:rsid w:val="004B2907"/>
    <w:rsid w:val="004B2EA2"/>
    <w:rsid w:val="004E123C"/>
    <w:rsid w:val="0051112F"/>
    <w:rsid w:val="00556CB4"/>
    <w:rsid w:val="005D7D87"/>
    <w:rsid w:val="00600787"/>
    <w:rsid w:val="00692113"/>
    <w:rsid w:val="006E06CD"/>
    <w:rsid w:val="006F77D3"/>
    <w:rsid w:val="00795632"/>
    <w:rsid w:val="007B3AA2"/>
    <w:rsid w:val="00853C1F"/>
    <w:rsid w:val="008B79AF"/>
    <w:rsid w:val="008E7AA0"/>
    <w:rsid w:val="00A14330"/>
    <w:rsid w:val="00A94913"/>
    <w:rsid w:val="00AB6B67"/>
    <w:rsid w:val="00AD589A"/>
    <w:rsid w:val="00B11A24"/>
    <w:rsid w:val="00B13901"/>
    <w:rsid w:val="00B545C9"/>
    <w:rsid w:val="00B6378B"/>
    <w:rsid w:val="00B821A7"/>
    <w:rsid w:val="00BC5DEF"/>
    <w:rsid w:val="00BD493C"/>
    <w:rsid w:val="00C1285E"/>
    <w:rsid w:val="00C35A4D"/>
    <w:rsid w:val="00CB6933"/>
    <w:rsid w:val="00CF0B6A"/>
    <w:rsid w:val="00CF4856"/>
    <w:rsid w:val="00D12A73"/>
    <w:rsid w:val="00D21CC6"/>
    <w:rsid w:val="00D54710"/>
    <w:rsid w:val="00D55749"/>
    <w:rsid w:val="00E113A9"/>
    <w:rsid w:val="00E27CDD"/>
    <w:rsid w:val="00E30C67"/>
    <w:rsid w:val="00E4237E"/>
    <w:rsid w:val="00F07A46"/>
    <w:rsid w:val="00FB38A2"/>
    <w:rsid w:val="00FC54F0"/>
    <w:rsid w:val="00FD19CF"/>
    <w:rsid w:val="00FE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E0618-C918-432A-AF8D-F365EF0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A4D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F83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3F83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3F83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F83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F83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F83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F83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F83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C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5A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5A4D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F3F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3F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3F8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F8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F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F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F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F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30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C67"/>
  </w:style>
  <w:style w:type="paragraph" w:styleId="Footer">
    <w:name w:val="footer"/>
    <w:basedOn w:val="Normal"/>
    <w:link w:val="FooterChar"/>
    <w:uiPriority w:val="99"/>
    <w:unhideWhenUsed/>
    <w:rsid w:val="00E30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C67"/>
  </w:style>
  <w:style w:type="paragraph" w:styleId="BalloonText">
    <w:name w:val="Balloon Text"/>
    <w:basedOn w:val="Normal"/>
    <w:link w:val="BalloonTextChar"/>
    <w:uiPriority w:val="99"/>
    <w:semiHidden/>
    <w:unhideWhenUsed/>
    <w:rsid w:val="00447E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E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D5FD4-A45D-4999-8BFD-F6D8D0554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Wuerth Phoenix S.r.l.</Company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Zanaga, Simone</dc:creator>
  <cp:keywords/>
  <dc:description/>
  <cp:lastModifiedBy>Zanaga, Simone</cp:lastModifiedBy>
  <cp:revision>48</cp:revision>
  <cp:lastPrinted>2018-02-27T10:33:00Z</cp:lastPrinted>
  <dcterms:created xsi:type="dcterms:W3CDTF">2018-02-26T14:55:00Z</dcterms:created>
  <dcterms:modified xsi:type="dcterms:W3CDTF">2018-03-01T08:14:00Z</dcterms:modified>
</cp:coreProperties>
</file>