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AutoPark</w:t>
      </w:r>
    </w:p>
    <w:p>
      <w:pPr>
        <w:jc w:val="center"/>
      </w:pPr>
      <w:r>
        <w:rPr>
          <w:color w:val="404040"/>
          <w:sz w:val="28"/>
        </w:rPr>
        <w:t>Sistema de Gestión de Estacionamiento</w:t>
      </w:r>
    </w:p>
    <w:p>
      <w:pPr>
        <w:pStyle w:val="Title"/>
        <w:jc w:val="center"/>
      </w:pPr>
      <w:r>
        <w:t>Pruebas y defensa final</w:t>
      </w:r>
    </w:p>
    <w:p>
      <w:pPr>
        <w:jc w:val="center"/>
      </w:pPr>
      <w:r>
        <w:rPr>
          <w:i/>
        </w:rPr>
        <w:t>Casos de prueba, guion de demo y preguntas frecuentes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873"/>
            <w:shd w:fill="D9E2F3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t>Materia</w:t>
            </w:r>
          </w:p>
        </w:tc>
        <w:tc>
          <w:tcPr>
            <w:tcW w:type="dxa" w:w="4873"/>
          </w:tcPr>
          <w:p>
            <w:r>
              <w:t>Programación I / II</w:t>
            </w:r>
          </w:p>
        </w:tc>
      </w:tr>
      <w:tr>
        <w:tc>
          <w:tcPr>
            <w:tcW w:type="dxa" w:w="4873"/>
          </w:tcPr>
          <w:p>
            <w:r>
              <w:t>Proyecto</w:t>
            </w:r>
          </w:p>
        </w:tc>
        <w:tc>
          <w:tcPr>
            <w:tcW w:type="dxa" w:w="4873"/>
          </w:tcPr>
          <w:p>
            <w:r>
              <w:t>2.º Examen Parcial - AutoPark</w:t>
            </w:r>
          </w:p>
        </w:tc>
      </w:tr>
      <w:tr>
        <w:tc>
          <w:tcPr>
            <w:tcW w:type="dxa" w:w="4873"/>
          </w:tcPr>
          <w:p>
            <w:r>
              <w:t>Documento</w:t>
            </w:r>
          </w:p>
        </w:tc>
        <w:tc>
          <w:tcPr>
            <w:tcW w:type="dxa" w:w="4873"/>
          </w:tcPr>
          <w:p>
            <w:r>
              <w:t>09 de 09</w:t>
            </w:r>
          </w:p>
        </w:tc>
      </w:tr>
      <w:tr>
        <w:tc>
          <w:tcPr>
            <w:tcW w:type="dxa" w:w="4873"/>
          </w:tcPr>
          <w:p>
            <w:r>
              <w:t>Modalidad</w:t>
            </w:r>
          </w:p>
        </w:tc>
        <w:tc>
          <w:tcPr>
            <w:tcW w:type="dxa" w:w="4873"/>
          </w:tcPr>
          <w:p>
            <w:r>
              <w:t>Dupla - Desafío Nivel 2: GUI con tkinter</w:t>
            </w:r>
          </w:p>
        </w:tc>
      </w:tr>
      <w:tr>
        <w:tc>
          <w:tcPr>
            <w:tcW w:type="dxa" w:w="4873"/>
          </w:tcPr>
          <w:p>
            <w:r>
              <w:t>Fecha</w:t>
            </w:r>
          </w:p>
        </w:tc>
        <w:tc>
          <w:tcPr>
            <w:tcW w:type="dxa" w:w="4873"/>
          </w:tcPr>
          <w:p>
            <w:r>
              <w:t>25/10/2026</w:t>
            </w:r>
          </w:p>
        </w:tc>
      </w:tr>
    </w:tbl>
    <w:p>
      <w:r>
        <w:br w:type="page"/>
      </w:r>
    </w:p>
    <w:p>
      <w:pPr>
        <w:pStyle w:val="Heading1"/>
      </w:pPr>
      <w:r>
        <w:t>1. Objetivo de la fase</w:t>
      </w:r>
    </w:p>
    <w:p>
      <w:r>
        <w:rPr>
          <w:b w:val="0"/>
          <w:i w:val="0"/>
        </w:rPr>
        <w:t>Comprobar que el sistema funciona antes de la defensa y tener un recorrido claro para mostrar. Las pruebas automáticas cubren la lógica; las pruebas manuales cubren la GUI.</w:t>
      </w:r>
    </w:p>
    <w:p>
      <w:pPr>
        <w:pStyle w:val="Heading1"/>
      </w:pPr>
      <w:r>
        <w:t>2. Estrategia de pruebas</w:t>
      </w:r>
    </w:p>
    <w:p>
      <w:pPr>
        <w:pStyle w:val="ListBullet"/>
      </w:pPr>
      <w:r>
        <w:t>Pruebas automáticas con assert para validaciones y cálculo.</w:t>
      </w:r>
    </w:p>
    <w:p>
      <w:pPr>
        <w:pStyle w:val="ListBullet"/>
      </w:pPr>
      <w:r>
        <w:t>Prueba de integración del lote completo.</w:t>
      </w:r>
    </w:p>
    <w:p>
      <w:pPr>
        <w:pStyle w:val="ListBullet"/>
      </w:pPr>
      <w:r>
        <w:t>Prueba de escritura y acumulación de CSV en carpeta temporal.</w:t>
      </w:r>
    </w:p>
    <w:p>
      <w:pPr>
        <w:pStyle w:val="ListBullet"/>
      </w:pPr>
      <w:r>
        <w:t>Prueba manual de la ventana y de los mensajes.</w:t>
      </w:r>
    </w:p>
    <w:p>
      <w:pPr>
        <w:pStyle w:val="Heading1"/>
      </w:pPr>
      <w:r>
        <w:t>3. Casos automáticos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/>
            <w:r>
              <w:rPr>
                <w:b/>
              </w:rPr>
              <w:t>Caso</w:t>
            </w:r>
          </w:p>
        </w:tc>
        <w:tc>
          <w:tcPr>
            <w:tcW w:type="dxa" w:w="4873"/>
            <w:shd w:fill="D9E2F3"/>
          </w:tcPr>
          <w:p>
            <w:r/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4873"/>
          </w:tcPr>
          <w:p>
            <w:r>
              <w:t>' BF 901 GG '</w:t>
            </w:r>
          </w:p>
        </w:tc>
        <w:tc>
          <w:tcPr>
            <w:tcW w:type="dxa" w:w="4873"/>
          </w:tcPr>
          <w:p>
            <w:r>
              <w:t>BF901GG</w:t>
            </w:r>
          </w:p>
        </w:tc>
      </w:tr>
      <w:tr>
        <w:tc>
          <w:tcPr>
            <w:tcW w:type="dxa" w:w="4873"/>
          </w:tcPr>
          <w:p>
            <w:r>
              <w:t>AA123BB</w:t>
            </w:r>
          </w:p>
        </w:tc>
        <w:tc>
          <w:tcPr>
            <w:tcW w:type="dxa" w:w="4873"/>
          </w:tcPr>
          <w:p>
            <w:r>
              <w:t>Patente válida</w:t>
            </w:r>
          </w:p>
        </w:tc>
      </w:tr>
      <w:tr>
        <w:tc>
          <w:tcPr>
            <w:tcW w:type="dxa" w:w="4873"/>
          </w:tcPr>
          <w:p>
            <w:r>
              <w:t>PATENTE99</w:t>
            </w:r>
          </w:p>
        </w:tc>
        <w:tc>
          <w:tcPr>
            <w:tcW w:type="dxa" w:w="4873"/>
          </w:tcPr>
          <w:p>
            <w:r>
              <w:t>Patente inválida</w:t>
            </w:r>
          </w:p>
        </w:tc>
      </w:tr>
      <w:tr>
        <w:tc>
          <w:tcPr>
            <w:tcW w:type="dxa" w:w="4873"/>
          </w:tcPr>
          <w:p>
            <w:r>
              <w:t>' MOTO '</w:t>
            </w:r>
          </w:p>
        </w:tc>
        <w:tc>
          <w:tcPr>
            <w:tcW w:type="dxa" w:w="4873"/>
          </w:tcPr>
          <w:p>
            <w:r>
              <w:t>moto</w:t>
            </w:r>
          </w:p>
        </w:tc>
      </w:tr>
      <w:tr>
        <w:tc>
          <w:tcPr>
            <w:tcW w:type="dxa" w:w="4873"/>
          </w:tcPr>
          <w:p>
            <w:r>
              <w:t>8:00</w:t>
            </w:r>
          </w:p>
        </w:tc>
        <w:tc>
          <w:tcPr>
            <w:tcW w:type="dxa" w:w="4873"/>
          </w:tcPr>
          <w:p>
            <w:r>
              <w:t>480 minutos</w:t>
            </w:r>
          </w:p>
        </w:tc>
      </w:tr>
      <w:tr>
        <w:tc>
          <w:tcPr>
            <w:tcW w:type="dxa" w:w="4873"/>
          </w:tcPr>
          <w:p>
            <w:r>
              <w:t>135 min auto</w:t>
            </w:r>
          </w:p>
        </w:tc>
        <w:tc>
          <w:tcPr>
            <w:tcW w:type="dxa" w:w="4873"/>
          </w:tcPr>
          <w:p>
            <w:r>
              <w:t>$4.000</w:t>
            </w:r>
          </w:p>
        </w:tc>
      </w:tr>
      <w:tr>
        <w:tc>
          <w:tcPr>
            <w:tcW w:type="dxa" w:w="4873"/>
          </w:tcPr>
          <w:p>
            <w:r>
              <w:t>210 min auto + lavado</w:t>
            </w:r>
          </w:p>
        </w:tc>
        <w:tc>
          <w:tcPr>
            <w:tcW w:type="dxa" w:w="4873"/>
          </w:tcPr>
          <w:p>
            <w:r>
              <w:t>$7.400</w:t>
            </w:r>
          </w:p>
        </w:tc>
      </w:tr>
      <w:tr>
        <w:tc>
          <w:tcPr>
            <w:tcW w:type="dxa" w:w="4873"/>
          </w:tcPr>
          <w:p>
            <w:r>
              <w:t>Moto 45 min + lavado</w:t>
            </w:r>
          </w:p>
        </w:tc>
        <w:tc>
          <w:tcPr>
            <w:tcW w:type="dxa" w:w="4873"/>
          </w:tcPr>
          <w:p>
            <w:r>
              <w:t>$2.500</w:t>
            </w:r>
          </w:p>
        </w:tc>
      </w:tr>
      <w:tr>
        <w:tc>
          <w:tcPr>
            <w:tcW w:type="dxa" w:w="4873"/>
          </w:tcPr>
          <w:p>
            <w:r>
              <w:t>Camioneta 2 días + lavado</w:t>
            </w:r>
          </w:p>
        </w:tc>
        <w:tc>
          <w:tcPr>
            <w:tcW w:type="dxa" w:w="4873"/>
          </w:tcPr>
          <w:p>
            <w:r>
              <w:t>$55.500</w:t>
            </w:r>
          </w:p>
        </w:tc>
      </w:tr>
      <w:tr>
        <w:tc>
          <w:tcPr>
            <w:tcW w:type="dxa" w:w="4873"/>
          </w:tcPr>
          <w:p>
            <w:r>
              <w:t>Lote completo</w:t>
            </w:r>
          </w:p>
        </w:tc>
        <w:tc>
          <w:tcPr>
            <w:tcW w:type="dxa" w:w="4873"/>
          </w:tcPr>
          <w:p>
            <w:r>
              <w:t>30 válidos, 3 rechazados, $129.000</w:t>
            </w:r>
          </w:p>
        </w:tc>
      </w:tr>
    </w:tbl>
    <w:p>
      <w:pPr>
        <w:pStyle w:val="Heading1"/>
      </w:pPr>
      <w:r>
        <w:t>4. Resultado del lote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4873"/>
            <w:shd w:fill="D9E2F3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t>Válidos</w:t>
            </w:r>
          </w:p>
        </w:tc>
        <w:tc>
          <w:tcPr>
            <w:tcW w:type="dxa" w:w="4873"/>
          </w:tcPr>
          <w:p>
            <w:r>
              <w:t>30</w:t>
            </w:r>
          </w:p>
        </w:tc>
      </w:tr>
      <w:tr>
        <w:tc>
          <w:tcPr>
            <w:tcW w:type="dxa" w:w="4873"/>
          </w:tcPr>
          <w:p>
            <w:r>
              <w:t>Rechazados</w:t>
            </w:r>
          </w:p>
        </w:tc>
        <w:tc>
          <w:tcPr>
            <w:tcW w:type="dxa" w:w="4873"/>
          </w:tcPr>
          <w:p>
            <w:r>
              <w:t>3</w:t>
            </w:r>
          </w:p>
        </w:tc>
      </w:tr>
      <w:tr>
        <w:tc>
          <w:tcPr>
            <w:tcW w:type="dxa" w:w="4873"/>
          </w:tcPr>
          <w:p>
            <w:r>
              <w:t>Total</w:t>
            </w:r>
          </w:p>
        </w:tc>
        <w:tc>
          <w:tcPr>
            <w:tcW w:type="dxa" w:w="4873"/>
          </w:tcPr>
          <w:p>
            <w:r>
              <w:t>$129.000,00</w:t>
            </w:r>
          </w:p>
        </w:tc>
      </w:tr>
      <w:tr>
        <w:tc>
          <w:tcPr>
            <w:tcW w:type="dxa" w:w="4873"/>
          </w:tcPr>
          <w:p>
            <w:r>
              <w:t>Auto</w:t>
            </w:r>
          </w:p>
        </w:tc>
        <w:tc>
          <w:tcPr>
            <w:tcW w:type="dxa" w:w="4873"/>
          </w:tcPr>
          <w:p>
            <w:r>
              <w:t>13 / $49.500,00</w:t>
            </w:r>
          </w:p>
        </w:tc>
      </w:tr>
      <w:tr>
        <w:tc>
          <w:tcPr>
            <w:tcW w:type="dxa" w:w="4873"/>
          </w:tcPr>
          <w:p>
            <w:r>
              <w:t>Moto</w:t>
            </w:r>
          </w:p>
        </w:tc>
        <w:tc>
          <w:tcPr>
            <w:tcW w:type="dxa" w:w="4873"/>
          </w:tcPr>
          <w:p>
            <w:r>
              <w:t>8 / $14.600,00</w:t>
            </w:r>
          </w:p>
        </w:tc>
      </w:tr>
      <w:tr>
        <w:tc>
          <w:tcPr>
            <w:tcW w:type="dxa" w:w="4873"/>
          </w:tcPr>
          <w:p>
            <w:r>
              <w:t>Camioneta</w:t>
            </w:r>
          </w:p>
        </w:tc>
        <w:tc>
          <w:tcPr>
            <w:tcW w:type="dxa" w:w="4873"/>
          </w:tcPr>
          <w:p>
            <w:r>
              <w:t>9 / $64.900,00</w:t>
            </w:r>
          </w:p>
        </w:tc>
      </w:tr>
      <w:tr>
        <w:tc>
          <w:tcPr>
            <w:tcW w:type="dxa" w:w="4873"/>
          </w:tcPr>
          <w:p>
            <w:r>
              <w:t>Lavados</w:t>
            </w:r>
          </w:p>
        </w:tc>
        <w:tc>
          <w:tcPr>
            <w:tcW w:type="dxa" w:w="4873"/>
          </w:tcPr>
          <w:p>
            <w:r>
              <w:t>13</w:t>
            </w:r>
          </w:p>
        </w:tc>
      </w:tr>
    </w:tbl>
    <w:p>
      <w:pPr>
        <w:pStyle w:val="Heading1"/>
      </w:pPr>
      <w:r>
        <w:t>5. Pruebas manuales de la GUI</w:t>
      </w:r>
    </w:p>
    <w:p>
      <w:pPr>
        <w:pStyle w:val="ListNumber"/>
      </w:pPr>
      <w:r>
        <w:t>Abrir main.py y entrar a la opción 1.1.</w:t>
      </w:r>
    </w:p>
    <w:p>
      <w:pPr>
        <w:pStyle w:val="ListNumber"/>
      </w:pPr>
      <w:r>
        <w:t>Verificar que la ventana abra y que el foco esté en patente.</w:t>
      </w:r>
    </w:p>
    <w:p>
      <w:pPr>
        <w:pStyle w:val="ListNumber"/>
      </w:pPr>
      <w:r>
        <w:t>Cargar AA123BB, auto, 0 días, 09:00 a 12:30, lavado.</w:t>
      </w:r>
    </w:p>
    <w:p>
      <w:pPr>
        <w:pStyle w:val="ListNumber"/>
      </w:pPr>
      <w:r>
        <w:t>Verificar base $5.200, bonificación $2.800, lavado $5.000 y total $7.400.</w:t>
      </w:r>
    </w:p>
    <w:p>
      <w:pPr>
        <w:pStyle w:val="ListNumber"/>
      </w:pPr>
      <w:r>
        <w:t>Presionar Liquidar y Guardar y ver el cartel flotante.</w:t>
      </w:r>
    </w:p>
    <w:p>
      <w:pPr>
        <w:pStyle w:val="ListNumber"/>
      </w:pPr>
      <w:r>
        <w:t>Abrir liquidacion-manual.csv y verificar la fila.</w:t>
      </w:r>
    </w:p>
    <w:p>
      <w:pPr>
        <w:pStyle w:val="ListNumber"/>
      </w:pPr>
      <w:r>
        <w:t>Cargar camioneta, 2 días, lavado; verificar que no pida horas y total $55.500.</w:t>
      </w:r>
    </w:p>
    <w:p>
      <w:pPr>
        <w:pStyle w:val="ListNumber"/>
      </w:pPr>
      <w:r>
        <w:t>Probar PATENTE99 y ver el error.</w:t>
      </w:r>
    </w:p>
    <w:p>
      <w:pPr>
        <w:pStyle w:val="ListNumber"/>
      </w:pPr>
      <w:r>
        <w:t>Cerrar la ventana y verificar que vuelve al submenú.</w:t>
      </w:r>
    </w:p>
    <w:p>
      <w:pPr>
        <w:pStyle w:val="Heading1"/>
      </w:pPr>
      <w:r>
        <w:t>6. Guion de demo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/>
          </w:tcPr>
          <w:p>
            <w:r/>
            <w:r>
              <w:rPr>
                <w:b/>
              </w:rPr>
              <w:t>Paso</w:t>
            </w:r>
          </w:p>
        </w:tc>
        <w:tc>
          <w:tcPr>
            <w:tcW w:type="dxa" w:w="3249"/>
            <w:shd w:fill="D9E2F3"/>
          </w:tcPr>
          <w:p>
            <w:r/>
            <w:r>
              <w:rPr>
                <w:b/>
              </w:rPr>
              <w:t>Qué mostrar</w:t>
            </w:r>
          </w:p>
        </w:tc>
        <w:tc>
          <w:tcPr>
            <w:tcW w:type="dxa" w:w="3249"/>
            <w:shd w:fill="D9E2F3"/>
          </w:tcPr>
          <w:p>
            <w:r/>
            <w:r>
              <w:rPr>
                <w:b/>
              </w:rPr>
              <w:t>Qué explicar</w:t>
            </w:r>
          </w:p>
        </w:tc>
      </w:tr>
      <w:tr>
        <w:tc>
          <w:tcPr>
            <w:tcW w:type="dxa" w:w="3249"/>
          </w:tcPr>
          <w:p>
            <w:r>
              <w:t>1</w:t>
            </w:r>
          </w:p>
        </w:tc>
        <w:tc>
          <w:tcPr>
            <w:tcW w:type="dxa" w:w="3249"/>
          </w:tcPr>
          <w:p>
            <w:r>
              <w:t>Estructura del proyecto</w:t>
            </w:r>
          </w:p>
        </w:tc>
        <w:tc>
          <w:tcPr>
            <w:tcW w:type="dxa" w:w="3249"/>
          </w:tcPr>
          <w:p>
            <w:r>
              <w:t>Separación de responsabilidades</w:t>
            </w:r>
          </w:p>
        </w:tc>
      </w:tr>
      <w:tr>
        <w:tc>
          <w:tcPr>
            <w:tcW w:type="dxa" w:w="3249"/>
          </w:tcPr>
          <w:p>
            <w:r>
              <w:t>2</w:t>
            </w:r>
          </w:p>
        </w:tc>
        <w:tc>
          <w:tcPr>
            <w:tcW w:type="dxa" w:w="3249"/>
          </w:tcPr>
          <w:p>
            <w:r>
              <w:t>Opción 2</w:t>
            </w:r>
          </w:p>
        </w:tc>
        <w:tc>
          <w:tcPr>
            <w:tcW w:type="dxa" w:w="3249"/>
          </w:tcPr>
          <w:p>
            <w:r>
              <w:t>30 válidos, 3 rechazados, $129.000</w:t>
            </w:r>
          </w:p>
        </w:tc>
      </w:tr>
      <w:tr>
        <w:tc>
          <w:tcPr>
            <w:tcW w:type="dxa" w:w="3249"/>
          </w:tcPr>
          <w:p>
            <w:r>
              <w:t>3</w:t>
            </w:r>
          </w:p>
        </w:tc>
        <w:tc>
          <w:tcPr>
            <w:tcW w:type="dxa" w:w="3249"/>
          </w:tcPr>
          <w:p>
            <w:r>
              <w:t>liquidacion.csv y rechazados.csv</w:t>
            </w:r>
          </w:p>
        </w:tc>
        <w:tc>
          <w:tcPr>
            <w:tcW w:type="dxa" w:w="3249"/>
          </w:tcPr>
          <w:p>
            <w:r>
              <w:t>Persistencia del lote</w:t>
            </w:r>
          </w:p>
        </w:tc>
      </w:tr>
      <w:tr>
        <w:tc>
          <w:tcPr>
            <w:tcW w:type="dxa" w:w="3249"/>
          </w:tcPr>
          <w:p>
            <w:r>
              <w:t>4</w:t>
            </w:r>
          </w:p>
        </w:tc>
        <w:tc>
          <w:tcPr>
            <w:tcW w:type="dxa" w:w="3249"/>
          </w:tcPr>
          <w:p>
            <w:r>
              <w:t>GUI con 210 min + lavado</w:t>
            </w:r>
          </w:p>
        </w:tc>
        <w:tc>
          <w:tcPr>
            <w:tcW w:type="dxa" w:w="3249"/>
          </w:tcPr>
          <w:p>
            <w:r>
              <w:t>Total en vivo y cálculo</w:t>
            </w:r>
          </w:p>
        </w:tc>
      </w:tr>
      <w:tr>
        <w:tc>
          <w:tcPr>
            <w:tcW w:type="dxa" w:w="3249"/>
          </w:tcPr>
          <w:p>
            <w:r>
              <w:t>5</w:t>
            </w:r>
          </w:p>
        </w:tc>
        <w:tc>
          <w:tcPr>
            <w:tcW w:type="dxa" w:w="3249"/>
          </w:tcPr>
          <w:p>
            <w:r>
              <w:t>Cartel y CSV manual</w:t>
            </w:r>
          </w:p>
        </w:tc>
        <w:tc>
          <w:tcPr>
            <w:tcW w:type="dxa" w:w="3249"/>
          </w:tcPr>
          <w:p>
            <w:r>
              <w:t>Guardado acumulativo</w:t>
            </w:r>
          </w:p>
        </w:tc>
      </w:tr>
      <w:tr>
        <w:tc>
          <w:tcPr>
            <w:tcW w:type="dxa" w:w="3249"/>
          </w:tcPr>
          <w:p>
            <w:r>
              <w:t>6</w:t>
            </w:r>
          </w:p>
        </w:tc>
        <w:tc>
          <w:tcPr>
            <w:tcW w:type="dxa" w:w="3249"/>
          </w:tcPr>
          <w:p>
            <w:r>
              <w:t>Camioneta 2 días</w:t>
            </w:r>
          </w:p>
        </w:tc>
        <w:tc>
          <w:tcPr>
            <w:tcW w:type="dxa" w:w="3249"/>
          </w:tcPr>
          <w:p>
            <w:r>
              <w:t>Días &gt; 0 sin horas</w:t>
            </w:r>
          </w:p>
        </w:tc>
      </w:tr>
      <w:tr>
        <w:tc>
          <w:tcPr>
            <w:tcW w:type="dxa" w:w="3249"/>
          </w:tcPr>
          <w:p>
            <w:r>
              <w:t>7</w:t>
            </w:r>
          </w:p>
        </w:tc>
        <w:tc>
          <w:tcPr>
            <w:tcW w:type="dxa" w:w="3249"/>
          </w:tcPr>
          <w:p>
            <w:r>
              <w:t>Patente inválida</w:t>
            </w:r>
          </w:p>
        </w:tc>
        <w:tc>
          <w:tcPr>
            <w:tcW w:type="dxa" w:w="3249"/>
          </w:tcPr>
          <w:p>
            <w:r>
              <w:t>Validación y mensaje</w:t>
            </w:r>
          </w:p>
        </w:tc>
      </w:tr>
    </w:tbl>
    <w:p>
      <w:pPr>
        <w:pStyle w:val="Heading1"/>
      </w:pPr>
      <w:r>
        <w:t>7. Preguntas frecuentes de la defensa</w:t>
      </w:r>
    </w:p>
    <w:p>
      <w:r>
        <w:rPr>
          <w:b/>
        </w:rPr>
        <w:t xml:space="preserve">Pregunta: </w:t>
      </w:r>
      <w:r>
        <w:t>¿Qué parte es el desafío de nivel 2?</w:t>
      </w:r>
    </w:p>
    <w:p>
      <w:r>
        <w:rPr>
          <w:b/>
        </w:rPr>
        <w:t xml:space="preserve">Respuesta: </w:t>
      </w:r>
      <w:r>
        <w:t>La ventana tkinter para el cobro manual, con widgets, eventos y total en tiempo real.</w:t>
      </w:r>
    </w:p>
    <w:p>
      <w:r>
        <w:rPr>
          <w:b/>
        </w:rPr>
        <w:t xml:space="preserve">Pregunta: </w:t>
      </w:r>
      <w:r>
        <w:t>¿La GUI duplica el cálculo?</w:t>
      </w:r>
    </w:p>
    <w:p>
      <w:r>
        <w:rPr>
          <w:b/>
        </w:rPr>
        <w:t xml:space="preserve">Respuesta: </w:t>
      </w:r>
      <w:r>
        <w:t>No. Llama a calculo.liquidar_estadia y a csv_repo.agregar_liquidacion_manual.</w:t>
      </w:r>
    </w:p>
    <w:p>
      <w:r>
        <w:rPr>
          <w:b/>
        </w:rPr>
        <w:t xml:space="preserve">Pregunta: </w:t>
      </w:r>
      <w:r>
        <w:t>¿Por qué no hay SQLite?</w:t>
      </w:r>
    </w:p>
    <w:p>
      <w:r>
        <w:rPr>
          <w:b/>
        </w:rPr>
        <w:t xml:space="preserve">Respuesta: </w:t>
      </w:r>
      <w:r>
        <w:t>Porque el desafío elegido es GUI y el CSV cumple la persistencia base.</w:t>
      </w:r>
    </w:p>
    <w:p>
      <w:r>
        <w:rPr>
          <w:b/>
        </w:rPr>
        <w:t xml:space="preserve">Pregunta: </w:t>
      </w:r>
      <w:r>
        <w:t>¿Cómo se calculan los 135 minutos?</w:t>
      </w:r>
    </w:p>
    <w:p>
      <w:r>
        <w:rPr>
          <w:b/>
        </w:rPr>
        <w:t xml:space="preserve">Respuesta: </w:t>
      </w:r>
      <w:r>
        <w:t>4 bloques de 30 a $700 y 1 hora adicional a $1.200: $4.000.</w:t>
      </w:r>
    </w:p>
    <w:p>
      <w:r>
        <w:rPr>
          <w:b/>
        </w:rPr>
        <w:t xml:space="preserve">Pregunta: </w:t>
      </w:r>
      <w:r>
        <w:t>¿Cómo se aplica el tope?</w:t>
      </w:r>
    </w:p>
    <w:p>
      <w:r>
        <w:rPr>
          <w:b/>
        </w:rPr>
        <w:t xml:space="preserve">Respuesta: </w:t>
      </w:r>
      <w:r>
        <w:t>Con min(importe, tope_dia) después de la recursión.</w:t>
      </w:r>
    </w:p>
    <w:p>
      <w:r>
        <w:rPr>
          <w:b/>
        </w:rPr>
        <w:t xml:space="preserve">Pregunta: </w:t>
      </w:r>
      <w:r>
        <w:t>¿Qué pasa con el lavado y 210 minutos?</w:t>
      </w:r>
    </w:p>
    <w:p>
      <w:r>
        <w:rPr>
          <w:b/>
        </w:rPr>
        <w:t xml:space="preserve">Respuesta: </w:t>
      </w:r>
      <w:r>
        <w:t>Se bonifican los primeros 120 y se cobran 2 horas excedentes: $2.400 más $5.000 de lavado = $7.400.</w:t>
      </w:r>
    </w:p>
    <w:p>
      <w:r>
        <w:rPr>
          <w:b/>
        </w:rPr>
        <w:t xml:space="preserve">Pregunta: </w:t>
      </w:r>
      <w:r>
        <w:t>¿Cómo se guarda el manual?</w:t>
      </w:r>
    </w:p>
    <w:p>
      <w:r>
        <w:rPr>
          <w:b/>
        </w:rPr>
        <w:t xml:space="preserve">Respuesta: </w:t>
      </w:r>
      <w:r>
        <w:t>En liquidacion-manual.csv en modo append, con encabezado solo la primera vez.</w:t>
      </w:r>
    </w:p>
    <w:p>
      <w:r>
        <w:rPr>
          <w:b/>
        </w:rPr>
        <w:t xml:space="preserve">Pregunta: </w:t>
      </w:r>
      <w:r>
        <w:t>¿Qué pasa si el CSV está abierto en Excel?</w:t>
      </w:r>
    </w:p>
    <w:p>
      <w:r>
        <w:rPr>
          <w:b/>
        </w:rPr>
        <w:t xml:space="preserve">Respuesta: </w:t>
      </w:r>
      <w:r>
        <w:t>Se captura OSError y se muestra un mensaje para cerrarlo.</w:t>
      </w:r>
    </w:p>
    <w:p>
      <w:r>
        <w:rPr>
          <w:b/>
        </w:rPr>
        <w:t xml:space="preserve">Pregunta: </w:t>
      </w:r>
      <w:r>
        <w:t>¿Qué pasa si tkinter no abre?</w:t>
      </w:r>
    </w:p>
    <w:p>
      <w:r>
        <w:rPr>
          <w:b/>
        </w:rPr>
        <w:t xml:space="preserve">Respuesta: </w:t>
      </w:r>
      <w:r>
        <w:t>Se captura el error y se usa el cobro por consola.</w:t>
      </w:r>
    </w:p>
    <w:p>
      <w:r>
        <w:rPr>
          <w:b/>
        </w:rPr>
        <w:t xml:space="preserve">Pregunta: </w:t>
      </w:r>
      <w:r>
        <w:t>¿Cómo se prueba el sistema?</w:t>
      </w:r>
    </w:p>
    <w:p>
      <w:r>
        <w:rPr>
          <w:b/>
        </w:rPr>
        <w:t xml:space="preserve">Respuesta: </w:t>
      </w:r>
      <w:r>
        <w:t>python pruebas.py y la lista de pruebas manuales de la GUI.</w:t>
      </w:r>
    </w:p>
    <w:p>
      <w:pPr>
        <w:pStyle w:val="Heading1"/>
      </w:pPr>
      <w:r>
        <w:t>8. Problemas comunes y solución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/>
            <w:r>
              <w:rPr>
                <w:b/>
              </w:rPr>
              <w:t>Problema</w:t>
            </w:r>
          </w:p>
        </w:tc>
        <w:tc>
          <w:tcPr>
            <w:tcW w:type="dxa" w:w="4873"/>
            <w:shd w:fill="D9E2F3"/>
          </w:tcPr>
          <w:p>
            <w:r/>
            <w:r>
              <w:rPr>
                <w:b/>
              </w:rPr>
              <w:t>Solución</w:t>
            </w:r>
          </w:p>
        </w:tc>
      </w:tr>
      <w:tr>
        <w:tc>
          <w:tcPr>
            <w:tcW w:type="dxa" w:w="4873"/>
          </w:tcPr>
          <w:p>
            <w:r>
              <w:t>No encuentra tarifas.json</w:t>
            </w:r>
          </w:p>
        </w:tc>
        <w:tc>
          <w:tcPr>
            <w:tcW w:type="dxa" w:w="4873"/>
          </w:tcPr>
          <w:p>
            <w:r>
              <w:t>Ejecutar desde autopark o revisar BASE_DIR</w:t>
            </w:r>
          </w:p>
        </w:tc>
      </w:tr>
      <w:tr>
        <w:tc>
          <w:tcPr>
            <w:tcW w:type="dxa" w:w="4873"/>
          </w:tcPr>
          <w:p>
            <w:r>
              <w:t>tkinter no abre</w:t>
            </w:r>
          </w:p>
        </w:tc>
        <w:tc>
          <w:tcPr>
            <w:tcW w:type="dxa" w:w="4873"/>
          </w:tcPr>
          <w:p>
            <w:r>
              <w:t>Usar la opción 1.2 de consola</w:t>
            </w:r>
          </w:p>
        </w:tc>
      </w:tr>
      <w:tr>
        <w:tc>
          <w:tcPr>
            <w:tcW w:type="dxa" w:w="4873"/>
          </w:tcPr>
          <w:p>
            <w:r>
              <w:t>No puede escribir el CSV</w:t>
            </w:r>
          </w:p>
        </w:tc>
        <w:tc>
          <w:tcPr>
            <w:tcW w:type="dxa" w:w="4873"/>
          </w:tcPr>
          <w:p>
            <w:r>
              <w:t>Cerrar el archivo en Excel</w:t>
            </w:r>
          </w:p>
        </w:tc>
      </w:tr>
      <w:tr>
        <w:tc>
          <w:tcPr>
            <w:tcW w:type="dxa" w:w="4873"/>
          </w:tcPr>
          <w:p>
            <w:r>
              <w:t>El total no se actualiza</w:t>
            </w:r>
          </w:p>
        </w:tc>
        <w:tc>
          <w:tcPr>
            <w:tcW w:type="dxa" w:w="4873"/>
          </w:tcPr>
          <w:p>
            <w:r>
              <w:t>Revisar trace_add y que el dato sea válido</w:t>
            </w:r>
          </w:p>
        </w:tc>
      </w:tr>
      <w:tr>
        <w:tc>
          <w:tcPr>
            <w:tcW w:type="dxa" w:w="4873"/>
          </w:tcPr>
          <w:p>
            <w:r>
              <w:t>El lote da otro total</w:t>
            </w:r>
          </w:p>
        </w:tc>
        <w:tc>
          <w:tcPr>
            <w:tcW w:type="dxa" w:w="4873"/>
          </w:tcPr>
          <w:p>
            <w:r>
              <w:t>Revisar normalización y recursión</w:t>
            </w:r>
          </w:p>
        </w:tc>
      </w:tr>
      <w:tr>
        <w:tc>
          <w:tcPr>
            <w:tcW w:type="dxa" w:w="4873"/>
          </w:tcPr>
          <w:p>
            <w:r>
              <w:t>Acentos raros en consola</w:t>
            </w:r>
          </w:p>
        </w:tc>
        <w:tc>
          <w:tcPr>
            <w:tcW w:type="dxa" w:w="4873"/>
          </w:tcPr>
          <w:p>
            <w:r>
              <w:t>main configura el code page 65001 y stdout en UTF-8</w:t>
            </w:r>
          </w:p>
        </w:tc>
      </w:tr>
    </w:tbl>
    <w:p>
      <w:pPr>
        <w:pStyle w:val="Heading1"/>
      </w:pPr>
      <w:r>
        <w:t>9. Checklist final</w:t>
      </w:r>
    </w:p>
    <w:p>
      <w:pPr>
        <w:pStyle w:val="ListBullet"/>
      </w:pPr>
      <w:r>
        <w:t>[ ] python pruebas.py imprime 'Todas las pruebas pasaron.'</w:t>
      </w:r>
    </w:p>
    <w:p>
      <w:pPr>
        <w:pStyle w:val="ListBullet"/>
      </w:pPr>
      <w:r>
        <w:t>[ ] La opción 2 da 30/3/$129.000.</w:t>
      </w:r>
    </w:p>
    <w:p>
      <w:pPr>
        <w:pStyle w:val="ListBullet"/>
      </w:pPr>
      <w:r>
        <w:t>[ ] La GUI abre y calcula en vivo.</w:t>
      </w:r>
    </w:p>
    <w:p>
      <w:pPr>
        <w:pStyle w:val="ListBullet"/>
      </w:pPr>
      <w:r>
        <w:t>[ ] El manual guarda y acumula.</w:t>
      </w:r>
    </w:p>
    <w:p>
      <w:pPr>
        <w:pStyle w:val="ListBullet"/>
      </w:pPr>
      <w:r>
        <w:t>[ ] La consulta muestra los registros.</w:t>
      </w:r>
    </w:p>
    <w:p>
      <w:pPr>
        <w:pStyle w:val="ListBullet"/>
      </w:pPr>
      <w:r>
        <w:t>[ ] Los días &gt; 0 no piden horas.</w:t>
      </w:r>
    </w:p>
    <w:p>
      <w:pPr>
        <w:pStyle w:val="ListBullet"/>
      </w:pPr>
      <w:r>
        <w:t>[ ] La patente inválida muestra error.</w:t>
      </w:r>
    </w:p>
    <w:p>
      <w:pPr>
        <w:pStyle w:val="ListBullet"/>
      </w:pPr>
      <w:r>
        <w:t>[ ] El proyecto no depende de librerías externas.</w:t>
      </w:r>
    </w:p>
    <w:p>
      <w:pPr>
        <w:pStyle w:val="ListBullet"/>
      </w:pPr>
      <w:r>
        <w:t>[ ] Los 10 documentos están en documentacion/.</w:t>
      </w:r>
    </w:p>
    <w:p>
      <w:pPr>
        <w:pStyle w:val="Heading1"/>
      </w:pPr>
      <w:r>
        <w:t>10. Frases para la defensa</w:t>
      </w:r>
    </w:p>
    <w:p>
      <w:pPr>
        <w:pStyle w:val="ListBullet"/>
      </w:pPr>
      <w:r>
        <w:t>“La GUI es una capa de presentación; la lógica está en calculo.py.”</w:t>
      </w:r>
    </w:p>
    <w:p>
      <w:pPr>
        <w:pStyle w:val="ListBullet"/>
      </w:pPr>
      <w:r>
        <w:t>“Normalizamos antes de validar para no rechazar datos correctos.”</w:t>
      </w:r>
    </w:p>
    <w:p>
      <w:pPr>
        <w:pStyle w:val="ListBullet"/>
      </w:pPr>
      <w:r>
        <w:t>“El acumulador indica en qué tramo estamos: 30 minutos u hora.”</w:t>
      </w:r>
    </w:p>
    <w:p>
      <w:pPr>
        <w:pStyle w:val="ListBullet"/>
      </w:pPr>
      <w:r>
        <w:t>“El lote y el manual comparten la misma función de liquidación.”</w:t>
      </w:r>
    </w:p>
    <w:p>
      <w:pPr>
        <w:pStyle w:val="ListBullet"/>
      </w:pPr>
      <w:r>
        <w:t>“El CSV manual se acumula porque cada cobro es una transacción.”</w:t>
      </w:r>
    </w:p>
    <w:p>
      <w:pPr>
        <w:pStyle w:val="ListBullet"/>
      </w:pPr>
      <w:r>
        <w:t>“Si tkinter falla, la consola sigue funcionando.”</w:t>
      </w: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AutoPark - Documentación de defensa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y defensa final</dc:title>
  <dc:subject>AutoPark - Documentación de defensa</dc:subject>
  <dc:creator>Equipo AutoPark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