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985"/>
        <w:gridCol w:w="8392"/>
        <w:tblGridChange w:id="0">
          <w:tblGrid>
            <w:gridCol w:w="1985"/>
            <w:gridCol w:w="8392"/>
          </w:tblGrid>
        </w:tblGridChange>
      </w:tblGrid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left="-142" w:firstLine="0"/>
              <w:contextualSpacing w:val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887172" cy="476956"/>
                  <wp:effectExtent b="0" l="0" r="0" t="0"/>
                  <wp:docPr descr="img-logo.jpg" id="1" name="image2.jpg"/>
                  <a:graphic>
                    <a:graphicData uri="http://schemas.openxmlformats.org/drawingml/2006/picture">
                      <pic:pic>
                        <pic:nvPicPr>
                          <pic:cNvPr descr="img-logo.jpg" id="0" name="image2.jpg"/>
                          <pic:cNvPicPr preferRelativeResize="0"/>
                        </pic:nvPicPr>
                        <pic:blipFill>
                          <a:blip r:embed="rId5"/>
                          <a:srcRect b="1818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172" cy="4769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REGIONAL DE BLUMENAU - FURB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CENTRO DE CIÊNCIAS EXATAS E NATURAIS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DEPARTAMENTO DE SISTEMAS E COMPUTAÇÃO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PROFESSORA LUCIANA PEREIRA DE ARAÚJO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DISCIPLINA: PROGRAMAÇÃO III                                                                   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DOCUMENTAÇÃO DE SERVIÇOS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EQUIPE: </w:t>
      </w:r>
      <w:r w:rsidDel="00000000" w:rsidR="00000000" w:rsidRPr="00000000">
        <w:rPr>
          <w:sz w:val="28"/>
          <w:szCs w:val="28"/>
          <w:rtl w:val="0"/>
        </w:rPr>
        <w:t xml:space="preserve">Gustavo Bittencourt e Rafael Sabel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Aplicação web para construção e resolução de caça palavras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Será desenvolvido em Ruby on Rails e será persistido utilizando o MySQL.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servidor desenvolvido tem como objetivo a construção e resolução de um caça-palavras. Também está disponibilizado um controle de turmas com professores e alunos. Os alunos podem responder os caça-palavras e receberem uma nota conforme a quantidade de palavras encontradas.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Caso um campo obrigatório dos cadastros não atenda os requisitos, como valor nulo, será retornado erro informando que o campo deve ser informado.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Caso algum registro esteja relacionado com outro, não será possível remover o registro.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/usuarios [GET]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Retorna os dados dos usuários cadastrados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“usuario”: [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"id”: 1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"nome": "aluno1",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"email": "aluno1@gmail.com",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"tipo": "aluno"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"id”: 2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"nome": "aluno2",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"email": "aluno2@gmail.com",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"tipo": "aluno"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]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/usuarios [POST]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Cadastrar um novo usuário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“usuario”: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"aluno1",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"email": "aluno1@gmail.com",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"tipo": 1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/usuarios/{id} [GET]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Retorna os dados do usuário indicado em {id}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“usuario”: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"id": 1,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"aluno1",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"email": "aluno1@gmail.com",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"tipo": "aluno",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"notas": [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"id": 1,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"nota": 2,5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]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/usuarios/{id} [PUT]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Altera os dados do usuário indicado em {id}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“usuario”: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"aluno1",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"email": "aluno1@gmail.com"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"tipo": "aluno"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/turmas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[</w:t>
            </w:r>
            <w:r w:rsidDel="00000000" w:rsidR="00000000" w:rsidRPr="00000000">
              <w:rPr>
                <w:b w:val="1"/>
                <w:rtl w:val="0"/>
              </w:rPr>
              <w:t xml:space="preserve">GET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Retorna os dados das turmas cadastradas.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 Body: 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 Status:</w:t>
            </w:r>
            <w:r w:rsidDel="00000000" w:rsidR="00000000" w:rsidRPr="00000000">
              <w:rPr>
                <w:rtl w:val="0"/>
              </w:rPr>
              <w:t xml:space="preserve"> 200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Content-type: </w:t>
            </w:r>
            <w:r w:rsidDel="00000000" w:rsidR="00000000" w:rsidRPr="00000000">
              <w:rPr>
                <w:rtl w:val="0"/>
              </w:rPr>
              <w:t xml:space="preserve">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 Body: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“turma”: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"id”: 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"nome": "turma1",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"id”: 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"nome": "turma2",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/turmas [POST]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Cadastra uma nova turma.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“turma”: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"turma1",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/turmas/{id} [GET]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Retorna os dados da turma indicada pelo {id}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“turma”: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"id”: 1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"turma1",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/turmas/{id} [PUT]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Altera os dados da turma indicada por {id}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Retorna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“turma”: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"turma1",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/turmas/{id} [DELETE]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Remove a turma indicada pelo {id}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/caca_palavras [GET]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Retorna os dados dos caça-palavras cadastrados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 Body: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"cacapalavra": [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"id”: 1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"nome": "cacapalavra1",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           "id”: 1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"nome": "cacapalavra2",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]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/caca_palavras [POST]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Cadastrar um novo caça-palavras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“cacapalavra”: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"cacapalavra1",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"professor_id”: 1,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"turma_id”: 1,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"palavras": [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"palavra": "cavalo"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"palavra": "elefante"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]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/caca_palavras/{id} [GET]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Retorna os dados do caça-palavras indicado em {id}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"cacapalavra1",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"professor_id”: 1,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"professor_nome”: "professor1",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"turma_id”: 1,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"turma_nome”: "turma1",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"palavras": [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"id": 1,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"palavra": "cavalo"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"id": 2,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"palavra": "elefante"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],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"puzzle": "a d e l e f a n t e f f\nf c a c h o r r o d v a"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 Status: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Response Body: 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/caca_palavras/{id} [PUT]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Altera os dados do caça-palavras indicado em {id}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“cacapalavra”: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"nome": "cacapalavra1",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"professor_id”: 1,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"turma_id”: 1,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"palavras": [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"palavra": "cavalo"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"palavra": "elefante"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]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/caca_palavras/{id} [DELETE]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Remove os dados do caça-palavras indicado em {id}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None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6"/>
        <w:tblGridChange w:id="0">
          <w:tblGrid>
            <w:gridCol w:w="864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/caca_palavras/{id}/valida_palavras [POST]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Descrição: Valida as palavras informadas para o caça-palavras indicado em {id}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Body: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“aluno_id”: 1,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"palavras": [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"elefante",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"cachorro"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]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Request Status: 200 Ok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Content-type: None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568" w:left="567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