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0C" w:rsidRDefault="002D43BF">
      <w:pPr>
        <w:rPr>
          <w:rFonts w:ascii="Rajdhani" w:eastAsia="Rajdhani" w:hAnsi="Rajdhani" w:cs="Rajdhani"/>
          <w:b/>
          <w:sz w:val="60"/>
          <w:szCs w:val="60"/>
        </w:rPr>
      </w:pPr>
      <w:bookmarkStart w:id="0" w:name="_GoBack"/>
      <w:bookmarkEnd w:id="0"/>
      <w:r>
        <w:rPr>
          <w:rFonts w:ascii="Rajdhani" w:eastAsia="Rajdhani" w:hAnsi="Rajdhani" w:cs="Rajdhani"/>
          <w:b/>
          <w:noProof/>
          <w:color w:val="7C489A"/>
          <w:sz w:val="32"/>
          <w:szCs w:val="32"/>
          <w:u w:val="single"/>
          <w:lang w:val="en-US"/>
        </w:rPr>
        <w:drawing>
          <wp:inline distT="114300" distB="114300" distL="114300" distR="114300">
            <wp:extent cx="1928813" cy="6429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642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470C" w:rsidRDefault="00D7470C">
      <w:pPr>
        <w:rPr>
          <w:rFonts w:ascii="Rajdhani" w:eastAsia="Rajdhani" w:hAnsi="Rajdhani" w:cs="Rajdhani"/>
          <w:b/>
          <w:sz w:val="60"/>
          <w:szCs w:val="60"/>
        </w:rPr>
      </w:pPr>
    </w:p>
    <w:p w:rsidR="00D7470C" w:rsidRPr="002D43BF" w:rsidRDefault="002D43BF">
      <w:pPr>
        <w:rPr>
          <w:rFonts w:ascii="Rajdhani" w:eastAsia="Rajdhani" w:hAnsi="Rajdhani" w:cs="Rajdhani"/>
          <w:b/>
          <w:sz w:val="60"/>
          <w:szCs w:val="60"/>
          <w:lang w:val="pt-BR"/>
        </w:rPr>
      </w:pPr>
      <w:r w:rsidRPr="002D43BF">
        <w:rPr>
          <w:rFonts w:ascii="Rajdhani" w:eastAsia="Rajdhani" w:hAnsi="Rajdhani" w:cs="Rajdhani"/>
          <w:b/>
          <w:color w:val="F1C232"/>
          <w:sz w:val="72"/>
          <w:szCs w:val="72"/>
          <w:lang w:val="pt-BR"/>
        </w:rPr>
        <w:t>Pre-work</w:t>
      </w:r>
    </w:p>
    <w:p w:rsidR="00D7470C" w:rsidRPr="002D43BF" w:rsidRDefault="002D43BF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2D43BF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Artigos:</w:t>
      </w:r>
    </w:p>
    <w:p w:rsidR="00D7470C" w:rsidRPr="002D43BF" w:rsidRDefault="00D7470C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D7470C" w:rsidRPr="002D43BF" w:rsidRDefault="002D43BF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2D43BF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Ideação, o que é?</w:t>
      </w:r>
    </w:p>
    <w:p w:rsidR="00D7470C" w:rsidRPr="002D43BF" w:rsidRDefault="002D43BF">
      <w:pPr>
        <w:rPr>
          <w:rFonts w:ascii="Rajdhani" w:eastAsia="Rajdhani" w:hAnsi="Rajdhani" w:cs="Rajdhani"/>
          <w:b/>
          <w:sz w:val="32"/>
          <w:szCs w:val="32"/>
          <w:lang w:val="pt-BR"/>
        </w:rPr>
      </w:pPr>
      <w:hyperlink r:id="rId5" w:anchor=":~:text=Assim%2C%20a%20idea%C3%A7%C3%A3o%20pode%20ser,o%20desenvolvimento%20de%20um%20neg%C3%B3cio">
        <w:r w:rsidRPr="002D43BF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https://insights.liga.ventures/inovacao/ideacao/#:~:text=Assim%2C%20a%20idea%C3%A7%C3%A3o%20pode%20ser,o%20desenvolvimento%20de%20um%20neg%C3%B3cio</w:t>
        </w:r>
      </w:hyperlink>
      <w:r w:rsidRPr="002D43BF">
        <w:rPr>
          <w:rFonts w:ascii="Rajdhani" w:eastAsia="Rajdhani" w:hAnsi="Rajdhani" w:cs="Rajdhani"/>
          <w:b/>
          <w:sz w:val="32"/>
          <w:szCs w:val="32"/>
          <w:lang w:val="pt-BR"/>
        </w:rPr>
        <w:t>.</w:t>
      </w:r>
    </w:p>
    <w:p w:rsidR="00D7470C" w:rsidRPr="002D43BF" w:rsidRDefault="00D7470C">
      <w:pPr>
        <w:rPr>
          <w:rFonts w:ascii="Rajdhani" w:eastAsia="Rajdhani" w:hAnsi="Rajdhani" w:cs="Rajdhani"/>
          <w:b/>
          <w:sz w:val="32"/>
          <w:szCs w:val="32"/>
          <w:lang w:val="pt-BR"/>
        </w:rPr>
      </w:pPr>
    </w:p>
    <w:p w:rsidR="00D7470C" w:rsidRPr="002D43BF" w:rsidRDefault="002D43BF">
      <w:pPr>
        <w:pStyle w:val="Heading1"/>
        <w:keepNext w:val="0"/>
        <w:keepLines w:val="0"/>
        <w:shd w:val="clear" w:color="auto" w:fill="FFFFFF"/>
        <w:spacing w:before="0" w:after="160" w:line="240" w:lineRule="auto"/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bookmarkStart w:id="1" w:name="_hbfueek3kgfj" w:colFirst="0" w:colLast="0"/>
      <w:bookmarkEnd w:id="1"/>
      <w:r w:rsidRPr="002D43BF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Design Thinking Passo a Passo: Fase 3 Ideação e Desenvolvimento</w:t>
      </w:r>
    </w:p>
    <w:p w:rsidR="00D7470C" w:rsidRPr="002D43BF" w:rsidRDefault="002D43BF">
      <w:pPr>
        <w:rPr>
          <w:rFonts w:ascii="Rajdhani" w:eastAsia="Rajdhani" w:hAnsi="Rajdhani" w:cs="Rajdhani"/>
          <w:b/>
          <w:sz w:val="32"/>
          <w:szCs w:val="32"/>
          <w:lang w:val="pt-BR"/>
        </w:rPr>
      </w:pPr>
      <w:hyperlink r:id="rId6">
        <w:r w:rsidRPr="002D43BF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https://webframe.com.br/design-thinking-passo-a-passo-fase-3-ideacao-e-desenvolvimento/</w:t>
        </w:r>
      </w:hyperlink>
    </w:p>
    <w:p w:rsidR="00D7470C" w:rsidRPr="002D43BF" w:rsidRDefault="00D7470C">
      <w:pPr>
        <w:rPr>
          <w:rFonts w:ascii="Rajdhani" w:eastAsia="Rajdhani" w:hAnsi="Rajdhani" w:cs="Rajdhani"/>
          <w:b/>
          <w:sz w:val="32"/>
          <w:szCs w:val="32"/>
          <w:lang w:val="pt-BR"/>
        </w:rPr>
      </w:pPr>
    </w:p>
    <w:p w:rsidR="00D7470C" w:rsidRPr="002D43BF" w:rsidRDefault="002D43BF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2D43BF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4 Regras para processo de Ideação</w:t>
      </w:r>
    </w:p>
    <w:p w:rsidR="00D7470C" w:rsidRPr="002D43BF" w:rsidRDefault="002D43BF">
      <w:pPr>
        <w:rPr>
          <w:rFonts w:ascii="Rajdhani" w:eastAsia="Rajdhani" w:hAnsi="Rajdhani" w:cs="Rajdhani"/>
          <w:b/>
          <w:sz w:val="32"/>
          <w:szCs w:val="32"/>
          <w:lang w:val="pt-BR"/>
        </w:rPr>
      </w:pPr>
      <w:hyperlink r:id="rId7">
        <w:r w:rsidRPr="002D43BF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https://escoladesignthinking.echos.cc/blog/2018/06/as-4-regras-de-ouro-do-processo-de-ideacao/</w:t>
        </w:r>
      </w:hyperlink>
    </w:p>
    <w:p w:rsidR="00D7470C" w:rsidRPr="002D43BF" w:rsidRDefault="00D7470C">
      <w:pPr>
        <w:rPr>
          <w:rFonts w:ascii="Rajdhani SemiBold" w:eastAsia="Rajdhani SemiBold" w:hAnsi="Rajdhani SemiBold" w:cs="Rajdhani SemiBold"/>
          <w:sz w:val="32"/>
          <w:szCs w:val="32"/>
          <w:lang w:val="pt-BR"/>
        </w:rPr>
      </w:pPr>
    </w:p>
    <w:p w:rsidR="00D7470C" w:rsidRPr="002D43BF" w:rsidRDefault="002D43BF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2D43BF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Videos:</w:t>
      </w:r>
    </w:p>
    <w:p w:rsidR="00D7470C" w:rsidRPr="002D43BF" w:rsidRDefault="00D7470C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</w:p>
    <w:p w:rsidR="00D7470C" w:rsidRPr="002D43BF" w:rsidRDefault="002D43BF">
      <w:pPr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</w:pPr>
      <w:r w:rsidRPr="002D43BF">
        <w:rPr>
          <w:rFonts w:ascii="Rajdhani" w:eastAsia="Rajdhani" w:hAnsi="Rajdhani" w:cs="Rajdhani"/>
          <w:b/>
          <w:color w:val="666666"/>
          <w:sz w:val="32"/>
          <w:szCs w:val="32"/>
          <w:lang w:val="pt-BR"/>
        </w:rPr>
        <w:t>O que é brainstorming?</w:t>
      </w:r>
    </w:p>
    <w:p w:rsidR="00D7470C" w:rsidRPr="002D43BF" w:rsidRDefault="002D43BF">
      <w:pPr>
        <w:rPr>
          <w:rFonts w:ascii="Rajdhani" w:eastAsia="Rajdhani" w:hAnsi="Rajdhani" w:cs="Rajdhani"/>
          <w:b/>
          <w:sz w:val="58"/>
          <w:szCs w:val="58"/>
          <w:lang w:val="pt-BR"/>
        </w:rPr>
      </w:pPr>
      <w:hyperlink r:id="rId8">
        <w:r w:rsidRPr="002D43BF">
          <w:rPr>
            <w:rFonts w:ascii="Rajdhani" w:eastAsia="Rajdhani" w:hAnsi="Rajdhani" w:cs="Rajdhani"/>
            <w:b/>
            <w:color w:val="1155CC"/>
            <w:sz w:val="32"/>
            <w:szCs w:val="32"/>
            <w:u w:val="single"/>
            <w:lang w:val="pt-BR"/>
          </w:rPr>
          <w:t>https://www.youtube.com/watch?v=_FFoFUWLJ9I</w:t>
        </w:r>
      </w:hyperlink>
    </w:p>
    <w:sectPr w:rsidR="00D7470C" w:rsidRPr="002D4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0C"/>
    <w:rsid w:val="002D43BF"/>
    <w:rsid w:val="00D7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50443-89F9-422F-B195-F64B5DD6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FFoFUWLJ9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oladesignthinking.echos.cc/blog/2018/06/as-4-regras-de-ouro-do-processo-de-ideaca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frame.com.br/design-thinking-passo-a-passo-fase-3-ideacao-e-desenvolvimento/" TargetMode="External"/><Relationship Id="rId5" Type="http://schemas.openxmlformats.org/officeDocument/2006/relationships/hyperlink" Target="https://insights.liga.ventures/inovacao/ideacao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Reynaud</dc:creator>
  <cp:lastModifiedBy>Luciana Reynaud</cp:lastModifiedBy>
  <cp:revision>2</cp:revision>
  <dcterms:created xsi:type="dcterms:W3CDTF">2021-06-22T16:54:00Z</dcterms:created>
  <dcterms:modified xsi:type="dcterms:W3CDTF">2021-06-22T16:54:00Z</dcterms:modified>
</cp:coreProperties>
</file>