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CB2" w:rsidRDefault="006E23B4">
      <w:pPr>
        <w:rPr>
          <w:rFonts w:ascii="Rajdhani" w:eastAsia="Rajdhani" w:hAnsi="Rajdhani" w:cs="Rajdhani"/>
          <w:b/>
          <w:color w:val="7C489A"/>
          <w:sz w:val="32"/>
          <w:szCs w:val="32"/>
          <w:u w:val="single"/>
        </w:rPr>
      </w:pPr>
      <w:bookmarkStart w:id="0" w:name="_GoBack"/>
      <w:bookmarkEnd w:id="0"/>
      <w:r>
        <w:rPr>
          <w:rFonts w:ascii="Rajdhani" w:eastAsia="Rajdhani" w:hAnsi="Rajdhani" w:cs="Rajdhani"/>
          <w:b/>
          <w:noProof/>
          <w:color w:val="7C489A"/>
          <w:sz w:val="32"/>
          <w:szCs w:val="32"/>
          <w:u w:val="single"/>
        </w:rPr>
        <w:drawing>
          <wp:inline distT="114300" distB="114300" distL="114300" distR="114300">
            <wp:extent cx="1928813" cy="6429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8813" cy="642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1CB2" w:rsidRDefault="00CB1CB2">
      <w:pPr>
        <w:rPr>
          <w:rFonts w:ascii="Rajdhani" w:eastAsia="Rajdhani" w:hAnsi="Rajdhani" w:cs="Rajdhani"/>
          <w:b/>
          <w:color w:val="7C489A"/>
          <w:sz w:val="48"/>
          <w:szCs w:val="48"/>
        </w:rPr>
      </w:pPr>
    </w:p>
    <w:p w:rsidR="00CB1CB2" w:rsidRDefault="006E23B4">
      <w:pPr>
        <w:rPr>
          <w:rFonts w:ascii="Rajdhani" w:eastAsia="Rajdhani" w:hAnsi="Rajdhani" w:cs="Rajdhani"/>
          <w:b/>
          <w:color w:val="37E734"/>
          <w:sz w:val="72"/>
          <w:szCs w:val="72"/>
        </w:rPr>
      </w:pPr>
      <w:proofErr w:type="spellStart"/>
      <w:r>
        <w:rPr>
          <w:rFonts w:ascii="Rajdhani" w:eastAsia="Rajdhani" w:hAnsi="Rajdhani" w:cs="Rajdhani"/>
          <w:b/>
          <w:color w:val="37E734"/>
          <w:sz w:val="72"/>
          <w:szCs w:val="72"/>
        </w:rPr>
        <w:t>Pré</w:t>
      </w:r>
      <w:proofErr w:type="spellEnd"/>
      <w:r>
        <w:rPr>
          <w:rFonts w:ascii="Rajdhani" w:eastAsia="Rajdhani" w:hAnsi="Rajdhani" w:cs="Rajdhani"/>
          <w:b/>
          <w:color w:val="37E734"/>
          <w:sz w:val="72"/>
          <w:szCs w:val="72"/>
        </w:rPr>
        <w:t>-Work</w:t>
      </w:r>
    </w:p>
    <w:p w:rsidR="00CB1CB2" w:rsidRDefault="00CB1CB2">
      <w:pPr>
        <w:rPr>
          <w:rFonts w:ascii="Rajdhani" w:eastAsia="Rajdhani" w:hAnsi="Rajdhani" w:cs="Rajdhani"/>
          <w:b/>
          <w:color w:val="7C489A"/>
          <w:sz w:val="32"/>
          <w:szCs w:val="32"/>
          <w:u w:val="single"/>
        </w:rPr>
      </w:pPr>
    </w:p>
    <w:p w:rsidR="00CB1CB2" w:rsidRDefault="006E23B4">
      <w:pPr>
        <w:rPr>
          <w:rFonts w:ascii="Rajdhani" w:eastAsia="Rajdhani" w:hAnsi="Rajdhani" w:cs="Rajdhani"/>
          <w:b/>
          <w:color w:val="666666"/>
          <w:sz w:val="32"/>
          <w:szCs w:val="32"/>
        </w:rPr>
      </w:pPr>
      <w:r>
        <w:rPr>
          <w:rFonts w:ascii="Rajdhani" w:eastAsia="Rajdhani" w:hAnsi="Rajdhani" w:cs="Rajdhani"/>
          <w:b/>
          <w:color w:val="666666"/>
          <w:sz w:val="32"/>
          <w:szCs w:val="32"/>
        </w:rPr>
        <w:t>1 - What are Heuristics?</w:t>
      </w:r>
    </w:p>
    <w:p w:rsidR="00CB1CB2" w:rsidRDefault="006E23B4">
      <w:pPr>
        <w:rPr>
          <w:rFonts w:ascii="Rajdhani" w:eastAsia="Rajdhani" w:hAnsi="Rajdhani" w:cs="Rajdhani"/>
          <w:b/>
          <w:color w:val="666666"/>
          <w:sz w:val="32"/>
          <w:szCs w:val="32"/>
        </w:rPr>
      </w:pPr>
      <w:hyperlink r:id="rId5">
        <w:r>
          <w:rPr>
            <w:rFonts w:ascii="Rajdhani" w:eastAsia="Rajdhani" w:hAnsi="Rajdhani" w:cs="Rajdhani"/>
            <w:b/>
            <w:color w:val="1155CC"/>
            <w:sz w:val="32"/>
            <w:szCs w:val="32"/>
            <w:u w:val="single"/>
          </w:rPr>
          <w:t>https://www.youtube.com/watch?v=ZINodNt-33g</w:t>
        </w:r>
      </w:hyperlink>
      <w:r>
        <w:rPr>
          <w:rFonts w:ascii="Rajdhani" w:eastAsia="Rajdhani" w:hAnsi="Rajdhani" w:cs="Rajdhani"/>
          <w:b/>
          <w:color w:val="666666"/>
          <w:sz w:val="32"/>
          <w:szCs w:val="32"/>
        </w:rPr>
        <w:t xml:space="preserve"> </w:t>
      </w:r>
    </w:p>
    <w:p w:rsidR="00CB1CB2" w:rsidRDefault="00CB1CB2">
      <w:pPr>
        <w:rPr>
          <w:rFonts w:ascii="Rajdhani" w:eastAsia="Rajdhani" w:hAnsi="Rajdhani" w:cs="Rajdhani"/>
          <w:b/>
          <w:color w:val="666666"/>
          <w:sz w:val="32"/>
          <w:szCs w:val="32"/>
        </w:rPr>
      </w:pPr>
    </w:p>
    <w:p w:rsidR="00CB1CB2" w:rsidRDefault="006E23B4">
      <w:pPr>
        <w:rPr>
          <w:rFonts w:ascii="Rajdhani" w:eastAsia="Rajdhani" w:hAnsi="Rajdhani" w:cs="Rajdhani"/>
          <w:b/>
          <w:color w:val="666666"/>
          <w:sz w:val="32"/>
          <w:szCs w:val="32"/>
        </w:rPr>
      </w:pPr>
      <w:r>
        <w:rPr>
          <w:rFonts w:ascii="Rajdhani" w:eastAsia="Rajdhani" w:hAnsi="Rajdhani" w:cs="Rajdhani"/>
          <w:b/>
          <w:color w:val="666666"/>
          <w:sz w:val="32"/>
          <w:szCs w:val="32"/>
        </w:rPr>
        <w:t xml:space="preserve">2 - What are Heuristics? </w:t>
      </w:r>
    </w:p>
    <w:p w:rsidR="00CB1CB2" w:rsidRDefault="006E23B4">
      <w:pPr>
        <w:rPr>
          <w:rFonts w:ascii="Rajdhani" w:eastAsia="Rajdhani" w:hAnsi="Rajdhani" w:cs="Rajdhani"/>
          <w:b/>
          <w:color w:val="666666"/>
          <w:sz w:val="32"/>
          <w:szCs w:val="32"/>
        </w:rPr>
      </w:pPr>
      <w:hyperlink r:id="rId6">
        <w:r>
          <w:rPr>
            <w:rFonts w:ascii="Rajdhani" w:eastAsia="Rajdhani" w:hAnsi="Rajdhani" w:cs="Rajdhani"/>
            <w:b/>
            <w:color w:val="1155CC"/>
            <w:sz w:val="32"/>
            <w:szCs w:val="32"/>
            <w:u w:val="single"/>
          </w:rPr>
          <w:t>https://www.youtube.com/watch?v=ReFqFPJHLhA</w:t>
        </w:r>
      </w:hyperlink>
      <w:r>
        <w:rPr>
          <w:rFonts w:ascii="Rajdhani" w:eastAsia="Rajdhani" w:hAnsi="Rajdhani" w:cs="Rajdhani"/>
          <w:b/>
          <w:color w:val="666666"/>
          <w:sz w:val="32"/>
          <w:szCs w:val="32"/>
        </w:rPr>
        <w:t xml:space="preserve"> </w:t>
      </w:r>
    </w:p>
    <w:p w:rsidR="00CB1CB2" w:rsidRDefault="00CB1CB2">
      <w:pPr>
        <w:rPr>
          <w:rFonts w:ascii="Rajdhani" w:eastAsia="Rajdhani" w:hAnsi="Rajdhani" w:cs="Rajdhani"/>
          <w:b/>
          <w:color w:val="666666"/>
          <w:sz w:val="32"/>
          <w:szCs w:val="32"/>
        </w:rPr>
      </w:pPr>
    </w:p>
    <w:p w:rsidR="00CB1CB2" w:rsidRPr="006E23B4" w:rsidRDefault="006E23B4">
      <w:pPr>
        <w:rPr>
          <w:rFonts w:ascii="Rajdhani" w:eastAsia="Rajdhani" w:hAnsi="Rajdhani" w:cs="Rajdhani"/>
          <w:b/>
          <w:color w:val="666666"/>
          <w:sz w:val="32"/>
          <w:szCs w:val="32"/>
          <w:lang w:val="pt-BR"/>
        </w:rPr>
      </w:pPr>
      <w:r w:rsidRPr="006E23B4">
        <w:rPr>
          <w:rFonts w:ascii="Rajdhani" w:eastAsia="Rajdhani" w:hAnsi="Rajdhani" w:cs="Rajdhani"/>
          <w:b/>
          <w:color w:val="666666"/>
          <w:sz w:val="32"/>
          <w:szCs w:val="32"/>
          <w:lang w:val="pt-BR"/>
        </w:rPr>
        <w:t xml:space="preserve">Breve História | </w:t>
      </w:r>
      <w:r>
        <w:rPr>
          <w:rFonts w:ascii="Rajdhani" w:eastAsia="Rajdhani" w:hAnsi="Rajdhani" w:cs="Rajdhani"/>
          <w:b/>
          <w:color w:val="1155CC"/>
          <w:sz w:val="32"/>
          <w:szCs w:val="32"/>
          <w:u w:val="single"/>
        </w:rPr>
        <w:fldChar w:fldCharType="begin"/>
      </w:r>
      <w:r w:rsidRPr="006E23B4">
        <w:rPr>
          <w:rFonts w:ascii="Rajdhani" w:eastAsia="Rajdhani" w:hAnsi="Rajdhani" w:cs="Rajdhani"/>
          <w:b/>
          <w:color w:val="1155CC"/>
          <w:sz w:val="32"/>
          <w:szCs w:val="32"/>
          <w:u w:val="single"/>
          <w:lang w:val="pt-BR"/>
        </w:rPr>
        <w:instrText xml:space="preserve"> HYPERLINK "https://www.verywellmind.com/what-is-a-heuristic-2795235" \h </w:instrText>
      </w:r>
      <w:r>
        <w:rPr>
          <w:rFonts w:ascii="Rajdhani" w:eastAsia="Rajdhani" w:hAnsi="Rajdhani" w:cs="Rajdhani"/>
          <w:b/>
          <w:color w:val="1155CC"/>
          <w:sz w:val="32"/>
          <w:szCs w:val="32"/>
          <w:u w:val="single"/>
        </w:rPr>
        <w:fldChar w:fldCharType="separate"/>
      </w:r>
      <w:r w:rsidRPr="006E23B4">
        <w:rPr>
          <w:rFonts w:ascii="Rajdhani" w:eastAsia="Rajdhani" w:hAnsi="Rajdhani" w:cs="Rajdhani"/>
          <w:b/>
          <w:color w:val="1155CC"/>
          <w:sz w:val="32"/>
          <w:szCs w:val="32"/>
          <w:u w:val="single"/>
          <w:lang w:val="pt-BR"/>
        </w:rPr>
        <w:t>https://www.verywellmind.com/what-is-a-heuristic-2795235</w:t>
      </w:r>
      <w:r>
        <w:rPr>
          <w:rFonts w:ascii="Rajdhani" w:eastAsia="Rajdhani" w:hAnsi="Rajdhani" w:cs="Rajdhani"/>
          <w:b/>
          <w:color w:val="1155CC"/>
          <w:sz w:val="32"/>
          <w:szCs w:val="32"/>
          <w:u w:val="single"/>
        </w:rPr>
        <w:fldChar w:fldCharType="end"/>
      </w:r>
      <w:r w:rsidRPr="006E23B4">
        <w:rPr>
          <w:rFonts w:ascii="Rajdhani" w:eastAsia="Rajdhani" w:hAnsi="Rajdhani" w:cs="Rajdhani"/>
          <w:b/>
          <w:color w:val="666666"/>
          <w:sz w:val="32"/>
          <w:szCs w:val="32"/>
          <w:lang w:val="pt-BR"/>
        </w:rPr>
        <w:t xml:space="preserve"> </w:t>
      </w:r>
    </w:p>
    <w:p w:rsidR="00CB1CB2" w:rsidRPr="006E23B4" w:rsidRDefault="00CB1CB2">
      <w:pPr>
        <w:rPr>
          <w:rFonts w:ascii="Rajdhani" w:eastAsia="Rajdhani" w:hAnsi="Rajdhani" w:cs="Rajdhani"/>
          <w:b/>
          <w:color w:val="666666"/>
          <w:sz w:val="32"/>
          <w:szCs w:val="32"/>
          <w:lang w:val="pt-BR"/>
        </w:rPr>
      </w:pPr>
    </w:p>
    <w:p w:rsidR="00CB1CB2" w:rsidRDefault="006E23B4">
      <w:pPr>
        <w:rPr>
          <w:rFonts w:ascii="Rajdhani" w:eastAsia="Rajdhani" w:hAnsi="Rajdhani" w:cs="Rajdhani"/>
          <w:b/>
          <w:color w:val="666666"/>
          <w:sz w:val="32"/>
          <w:szCs w:val="32"/>
        </w:rPr>
      </w:pPr>
      <w:proofErr w:type="spellStart"/>
      <w:r>
        <w:rPr>
          <w:rFonts w:ascii="Rajdhani" w:eastAsia="Rajdhani" w:hAnsi="Rajdhani" w:cs="Rajdhani"/>
          <w:b/>
          <w:color w:val="666666"/>
          <w:sz w:val="32"/>
          <w:szCs w:val="32"/>
        </w:rPr>
        <w:t>Shneiderman's</w:t>
      </w:r>
      <w:proofErr w:type="spellEnd"/>
      <w:r>
        <w:rPr>
          <w:rFonts w:ascii="Rajdhani" w:eastAsia="Rajdhani" w:hAnsi="Rajdhani" w:cs="Rajdhani"/>
          <w:b/>
          <w:color w:val="666666"/>
          <w:sz w:val="32"/>
          <w:szCs w:val="32"/>
        </w:rPr>
        <w:t xml:space="preserve"> "Eight Golden Rules of Interface Design" | </w:t>
      </w:r>
      <w:hyperlink r:id="rId7">
        <w:r>
          <w:rPr>
            <w:rFonts w:ascii="Rajdhani" w:eastAsia="Rajdhani" w:hAnsi="Rajdhani" w:cs="Rajdhani"/>
            <w:b/>
            <w:color w:val="1155CC"/>
            <w:sz w:val="32"/>
            <w:szCs w:val="32"/>
            <w:u w:val="single"/>
          </w:rPr>
          <w:t>https://www.designprinciplesftw.com/collections/shneidermans-eight-golden-rules-of-interface-design</w:t>
        </w:r>
      </w:hyperlink>
      <w:r>
        <w:rPr>
          <w:rFonts w:ascii="Rajdhani" w:eastAsia="Rajdhani" w:hAnsi="Rajdhani" w:cs="Rajdhani"/>
          <w:b/>
          <w:color w:val="666666"/>
          <w:sz w:val="32"/>
          <w:szCs w:val="32"/>
        </w:rPr>
        <w:t xml:space="preserve"> </w:t>
      </w:r>
    </w:p>
    <w:p w:rsidR="00CB1CB2" w:rsidRDefault="00CB1CB2">
      <w:pPr>
        <w:rPr>
          <w:rFonts w:ascii="Rajdhani" w:eastAsia="Rajdhani" w:hAnsi="Rajdhani" w:cs="Rajdhani"/>
          <w:b/>
          <w:color w:val="666666"/>
          <w:sz w:val="32"/>
          <w:szCs w:val="32"/>
        </w:rPr>
      </w:pPr>
    </w:p>
    <w:p w:rsidR="00CB1CB2" w:rsidRDefault="006E23B4">
      <w:pPr>
        <w:rPr>
          <w:rFonts w:ascii="Rajdhani" w:eastAsia="Rajdhani" w:hAnsi="Rajdhani" w:cs="Rajdhani"/>
          <w:b/>
          <w:color w:val="666666"/>
          <w:sz w:val="32"/>
          <w:szCs w:val="32"/>
        </w:rPr>
      </w:pPr>
      <w:r>
        <w:rPr>
          <w:rFonts w:ascii="Rajdhani" w:eastAsia="Rajdhani" w:hAnsi="Rajdhani" w:cs="Rajdhani"/>
          <w:b/>
          <w:color w:val="666666"/>
          <w:sz w:val="32"/>
          <w:szCs w:val="32"/>
        </w:rPr>
        <w:t>10 Usability Heuristics for User Int</w:t>
      </w:r>
      <w:r>
        <w:rPr>
          <w:rFonts w:ascii="Rajdhani" w:eastAsia="Rajdhani" w:hAnsi="Rajdhani" w:cs="Rajdhani"/>
          <w:b/>
          <w:color w:val="666666"/>
          <w:sz w:val="32"/>
          <w:szCs w:val="32"/>
        </w:rPr>
        <w:t xml:space="preserve">erface Design | </w:t>
      </w:r>
      <w:hyperlink r:id="rId8">
        <w:r>
          <w:rPr>
            <w:rFonts w:ascii="Rajdhani" w:eastAsia="Rajdhani" w:hAnsi="Rajdhani" w:cs="Rajdhani"/>
            <w:b/>
            <w:color w:val="1155CC"/>
            <w:sz w:val="32"/>
            <w:szCs w:val="32"/>
            <w:u w:val="single"/>
          </w:rPr>
          <w:t>https://www.nngroup.com/articles/ten-usability-heuristics/</w:t>
        </w:r>
      </w:hyperlink>
      <w:r>
        <w:rPr>
          <w:rFonts w:ascii="Rajdhani" w:eastAsia="Rajdhani" w:hAnsi="Rajdhani" w:cs="Rajdhani"/>
          <w:b/>
          <w:color w:val="666666"/>
          <w:sz w:val="32"/>
          <w:szCs w:val="32"/>
        </w:rPr>
        <w:t xml:space="preserve"> </w:t>
      </w:r>
    </w:p>
    <w:p w:rsidR="00CB1CB2" w:rsidRDefault="00CB1CB2">
      <w:pPr>
        <w:rPr>
          <w:rFonts w:ascii="Rajdhani" w:eastAsia="Rajdhani" w:hAnsi="Rajdhani" w:cs="Rajdhani"/>
          <w:b/>
          <w:color w:val="666666"/>
          <w:sz w:val="32"/>
          <w:szCs w:val="32"/>
        </w:rPr>
      </w:pPr>
    </w:p>
    <w:p w:rsidR="00CB1CB2" w:rsidRDefault="00CB1CB2">
      <w:pPr>
        <w:rPr>
          <w:rFonts w:ascii="Rajdhani" w:eastAsia="Rajdhani" w:hAnsi="Rajdhani" w:cs="Rajdhani"/>
          <w:b/>
          <w:color w:val="666666"/>
          <w:sz w:val="32"/>
          <w:szCs w:val="32"/>
        </w:rPr>
      </w:pPr>
    </w:p>
    <w:p w:rsidR="00CB1CB2" w:rsidRDefault="00CB1CB2">
      <w:pPr>
        <w:rPr>
          <w:rFonts w:ascii="Rajdhani" w:eastAsia="Rajdhani" w:hAnsi="Rajdhani" w:cs="Rajdhani"/>
          <w:b/>
          <w:color w:val="666666"/>
          <w:sz w:val="32"/>
          <w:szCs w:val="32"/>
        </w:rPr>
      </w:pPr>
    </w:p>
    <w:p w:rsidR="00CB1CB2" w:rsidRDefault="00CB1CB2">
      <w:pPr>
        <w:rPr>
          <w:rFonts w:ascii="Rajdhani" w:eastAsia="Rajdhani" w:hAnsi="Rajdhani" w:cs="Rajdhani"/>
          <w:b/>
          <w:color w:val="7C489A"/>
          <w:sz w:val="72"/>
          <w:szCs w:val="72"/>
        </w:rPr>
      </w:pPr>
    </w:p>
    <w:sectPr w:rsidR="00CB1CB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jdhan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CB2"/>
    <w:rsid w:val="006E23B4"/>
    <w:rsid w:val="00CB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59E447-6DB6-4733-AF77-740AC644F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ngroup.com/articles/ten-usability-heuristic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esignprinciplesftw.com/collections/shneidermans-eight-golden-rules-of-interface-desig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ReFqFPJHLhA" TargetMode="External"/><Relationship Id="rId5" Type="http://schemas.openxmlformats.org/officeDocument/2006/relationships/hyperlink" Target="https://www.youtube.com/watch?v=ZINodNt-33g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Luciana Reynaud</dc:creator>
  <cp:lastModifiedBy>Microsoft account</cp:lastModifiedBy>
  <cp:revision>2</cp:revision>
  <dcterms:created xsi:type="dcterms:W3CDTF">2021-07-31T15:17:00Z</dcterms:created>
  <dcterms:modified xsi:type="dcterms:W3CDTF">2021-07-31T15:17:00Z</dcterms:modified>
</cp:coreProperties>
</file>