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30F" w:rsidRPr="009F0A89" w:rsidRDefault="0070330F" w:rsidP="00D77FBD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F0A89">
        <w:rPr>
          <w:rFonts w:ascii="Times New Roman" w:hAnsi="Times New Roman" w:cs="Times New Roman"/>
          <w:b/>
          <w:sz w:val="26"/>
          <w:szCs w:val="26"/>
          <w:lang w:val="en-US"/>
        </w:rPr>
        <w:t>Giới thiệu</w:t>
      </w:r>
    </w:p>
    <w:p w:rsidR="003C2EE4" w:rsidRPr="00B92361" w:rsidRDefault="003C2EE4" w:rsidP="003C2EE4">
      <w:p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Bộ môn </w:t>
      </w:r>
      <w:r w:rsidR="00A54013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Công nghệ vật liệu - 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Khoa Cơ khí</w:t>
      </w:r>
      <w:r w:rsidR="00A54013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-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Trường Đại học Kỹ thuật Công nghiệp - Đại họ</w:t>
      </w:r>
      <w:r w:rsidR="00DC094A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c Thái Nguyên,</w:t>
      </w:r>
      <w:r w:rsidR="00A54013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được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thành lậ</w:t>
      </w:r>
      <w:r w:rsidR="00A54013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p năm 2008 từ sự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hợp nhấ</w:t>
      </w:r>
      <w:r w:rsidR="00A54013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t của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03 bộ môn: Bộ môn </w:t>
      </w:r>
      <w:r w:rsidR="00A54013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Kỹ thuật v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ật liệu</w:t>
      </w:r>
      <w:r w:rsidR="00A54013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; 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Bộ môn </w:t>
      </w:r>
      <w:r w:rsidR="00A54013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Kỹ thuật Chế tạo máy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; Bộ môn </w:t>
      </w:r>
      <w:r w:rsidR="00A54013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Cơ khí luyện kim – cán thép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. Cả</w:t>
      </w:r>
      <w:r w:rsidR="00C66FC4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03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bộ môn này đều </w:t>
      </w:r>
      <w:r w:rsidR="00C66FC4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có lịch sử xây dựng và trưởng thành nửa thế kỷ</w:t>
      </w:r>
      <w:r w:rsidR="00970C9D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qua</w:t>
      </w:r>
      <w:r w:rsidR="00C66FC4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cùng với 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>Khoa Cơ khí (30/10/1972)</w:t>
      </w:r>
      <w:r w:rsidR="00970C9D"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và Trường Đại học Kỹ thuật Công nghiệp (6/12/1965)</w:t>
      </w:r>
      <w:r w:rsidRPr="00B92361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. </w:t>
      </w:r>
    </w:p>
    <w:p w:rsidR="003C2EE4" w:rsidRPr="00D77FBD" w:rsidRDefault="003C2EE4" w:rsidP="003C2EE4">
      <w:p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Bộ môn</w:t>
      </w:r>
      <w:r w:rsidR="00D8519E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Công nghệ vật liệu</w:t>
      </w:r>
      <w:r w:rsidR="006244F1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được khoa Cơ khí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6244F1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giao quản lý chuyên môn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893907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ngành Kỹ thuật vật liệu</w:t>
      </w:r>
      <w:r w:rsidR="00FD0EC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(hướng chuyên sâu về </w:t>
      </w:r>
      <w:r w:rsidR="003A2BE8">
        <w:rPr>
          <w:rFonts w:ascii="Times New Roman" w:hAnsi="Times New Roman" w:cs="Times New Roman"/>
          <w:color w:val="FF0000"/>
          <w:sz w:val="26"/>
          <w:szCs w:val="26"/>
          <w:lang w:val="en-US"/>
        </w:rPr>
        <w:t>Gia công và xử lý</w:t>
      </w:r>
      <w:r w:rsidR="00233BC7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FD0ECE">
        <w:rPr>
          <w:rFonts w:ascii="Times New Roman" w:hAnsi="Times New Roman" w:cs="Times New Roman"/>
          <w:color w:val="FF0000"/>
          <w:sz w:val="26"/>
          <w:szCs w:val="26"/>
          <w:lang w:val="en-US"/>
        </w:rPr>
        <w:t>vật liệu kim loại)</w:t>
      </w:r>
      <w:r w:rsidR="00893907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và chuyên ngành Gia công áp lực (thuộc ngành Kỹ thuật Cơ khí)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. </w:t>
      </w:r>
      <w:r w:rsidR="008753C0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Đồng thời, b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ộ môn </w:t>
      </w:r>
      <w:r w:rsidR="00822AD6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được giao nhiệm vụ 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giảng dạy </w:t>
      </w:r>
      <w:r w:rsidR="00822AD6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các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học phần </w:t>
      </w:r>
      <w:r w:rsidR="00822AD6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trong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các chương trình đào tạo của Trường Đại học Kỹ thuật Công nghiệp - Đại học Thái Nguyên. </w:t>
      </w:r>
      <w:r w:rsidR="00374FDF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Hiện tại, đội ngũ cán bộ</w:t>
      </w:r>
      <w:r w:rsid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giảng dạy</w:t>
      </w:r>
      <w:r w:rsidR="00374FDF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của 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Bộ môn gồ</w:t>
      </w:r>
      <w:r w:rsidR="00374FDF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m có 08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giảng viên cơ hữ</w:t>
      </w:r>
      <w:r w:rsidR="00374FDF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u, t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rong đó có 0</w:t>
      </w:r>
      <w:r w:rsidR="00374FDF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3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374FDF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T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iến sĩ, 0</w:t>
      </w:r>
      <w:r w:rsidR="00374FDF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5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374FDF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T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hạc sĩ</w:t>
      </w:r>
      <w:r w:rsidR="00374FDF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(02 </w:t>
      </w:r>
      <w:r w:rsidR="009C3B87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người đang được Nhà trường và khoa cử đi </w:t>
      </w:r>
      <w:r w:rsidR="00D77FBD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đào tạo</w:t>
      </w:r>
      <w:r w:rsidR="009C3B87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Nghiên cứu sinh)</w:t>
      </w:r>
      <w:r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>.</w:t>
      </w:r>
      <w:r w:rsidR="00DC094A" w:rsidRPr="00D77FB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</w:p>
    <w:p w:rsidR="00332306" w:rsidRPr="009F0A89" w:rsidRDefault="005F7309" w:rsidP="003C2EE4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Trọng tâm</w:t>
      </w:r>
      <w:r w:rsidR="00BF1A32" w:rsidRPr="009F0A8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332306" w:rsidRPr="009F0A89">
        <w:rPr>
          <w:rFonts w:ascii="Times New Roman" w:hAnsi="Times New Roman" w:cs="Times New Roman"/>
          <w:b/>
          <w:sz w:val="26"/>
          <w:szCs w:val="26"/>
          <w:lang w:val="en-US"/>
        </w:rPr>
        <w:t>phát triển của bộ môn</w:t>
      </w:r>
    </w:p>
    <w:p w:rsidR="00C66FC4" w:rsidRPr="00D75E46" w:rsidRDefault="00C66FC4" w:rsidP="00C66FC4">
      <w:p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>- Xây dựng đội ngũ giảng viên trở thành các chuyên gia Khoa học - Kỹ thuật có năng lực chuyên môn cao trong lĩnh vực giáo dục đào tạo, nghiên cứu khoa học và chuyển giao công nghệ</w:t>
      </w:r>
      <w:r w:rsidR="008C05E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về Kỹ thuật gia công và xử lý vật liệu kim loại.</w:t>
      </w:r>
    </w:p>
    <w:p w:rsidR="00C66FC4" w:rsidRPr="00D75E46" w:rsidRDefault="00C66FC4" w:rsidP="00C66FC4">
      <w:p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>- Giáo dụ</w:t>
      </w:r>
      <w:r w:rsidR="00280799">
        <w:rPr>
          <w:rFonts w:ascii="Times New Roman" w:hAnsi="Times New Roman" w:cs="Times New Roman"/>
          <w:color w:val="FF0000"/>
          <w:sz w:val="26"/>
          <w:szCs w:val="26"/>
          <w:lang w:val="en-US"/>
        </w:rPr>
        <w:t>c,</w:t>
      </w:r>
      <w:r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89341B">
        <w:rPr>
          <w:rFonts w:ascii="Times New Roman" w:hAnsi="Times New Roman" w:cs="Times New Roman"/>
          <w:color w:val="FF0000"/>
          <w:sz w:val="26"/>
          <w:szCs w:val="26"/>
          <w:lang w:val="en-US"/>
        </w:rPr>
        <w:t>đ</w:t>
      </w:r>
      <w:r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ào tạo nguồn nhân lực Khoa học – Kỹ thuật trình độ cao, có năng lực cạnh tranh, đáp ứng nhu cầu xã hội </w:t>
      </w:r>
      <w:r w:rsidR="00B33425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về </w:t>
      </w:r>
      <w:r w:rsidR="001F3FA3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lĩnh vực </w:t>
      </w:r>
      <w:r w:rsidR="00B33425">
        <w:rPr>
          <w:rFonts w:ascii="Times New Roman" w:hAnsi="Times New Roman" w:cs="Times New Roman"/>
          <w:color w:val="FF0000"/>
          <w:sz w:val="26"/>
          <w:szCs w:val="26"/>
          <w:lang w:val="en-US"/>
        </w:rPr>
        <w:t>Kỹ thuật gia công và xử lý vật liệu kim loại</w:t>
      </w:r>
      <w:r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>;</w:t>
      </w:r>
    </w:p>
    <w:p w:rsidR="00C66FC4" w:rsidRPr="00D75E46" w:rsidRDefault="00755C16" w:rsidP="00C66FC4">
      <w:p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- Xây dựng và </w:t>
      </w:r>
      <w:r w:rsidR="00F61758">
        <w:rPr>
          <w:rFonts w:ascii="Times New Roman" w:hAnsi="Times New Roman" w:cs="Times New Roman"/>
          <w:color w:val="FF0000"/>
          <w:sz w:val="26"/>
          <w:szCs w:val="26"/>
          <w:lang w:val="en-US"/>
        </w:rPr>
        <w:t>phát triển</w:t>
      </w:r>
      <w:r w:rsidR="003E096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mối</w:t>
      </w:r>
      <w:r w:rsidR="00C66FC4"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quan hệ với các </w:t>
      </w:r>
      <w:r w:rsidR="00566D23">
        <w:rPr>
          <w:rFonts w:ascii="Times New Roman" w:hAnsi="Times New Roman" w:cs="Times New Roman"/>
          <w:color w:val="FF0000"/>
          <w:sz w:val="26"/>
          <w:szCs w:val="26"/>
          <w:lang w:val="en-US"/>
        </w:rPr>
        <w:t>đơn vị chuyên môn</w:t>
      </w:r>
      <w:r w:rsidR="00C66FC4"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>, các tổ chức nghiên cứu và doanh nghiệp để tạo điều kiện tốt nhất cho các hoạt động giáo dục – đào tạo, nghiên cứu ứng dụ</w:t>
      </w:r>
      <w:r w:rsidR="00C07482">
        <w:rPr>
          <w:rFonts w:ascii="Times New Roman" w:hAnsi="Times New Roman" w:cs="Times New Roman"/>
          <w:color w:val="FF0000"/>
          <w:sz w:val="26"/>
          <w:szCs w:val="26"/>
          <w:lang w:val="en-US"/>
        </w:rPr>
        <w:t>ng</w:t>
      </w:r>
      <w:r w:rsidR="00C66FC4"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và tư vấn, chuyển giao các giá trị mới về kỹ thuật</w:t>
      </w:r>
      <w:r w:rsidR="003B7257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–</w:t>
      </w:r>
      <w:r w:rsidR="00C66FC4"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công nghệ trong lĩnh vực </w:t>
      </w:r>
      <w:r w:rsidR="00E74C91">
        <w:rPr>
          <w:rFonts w:ascii="Times New Roman" w:hAnsi="Times New Roman" w:cs="Times New Roman"/>
          <w:color w:val="FF0000"/>
          <w:sz w:val="26"/>
          <w:szCs w:val="26"/>
          <w:lang w:val="en-US"/>
        </w:rPr>
        <w:t>Kỹ thuật gia công và xử lý vật liệu kim loại</w:t>
      </w:r>
      <w:r w:rsidR="00C66FC4" w:rsidRPr="00D75E46">
        <w:rPr>
          <w:rFonts w:ascii="Times New Roman" w:hAnsi="Times New Roman" w:cs="Times New Roman"/>
          <w:color w:val="FF0000"/>
          <w:sz w:val="26"/>
          <w:szCs w:val="26"/>
          <w:lang w:val="en-US"/>
        </w:rPr>
        <w:t>.</w:t>
      </w:r>
    </w:p>
    <w:p w:rsidR="00BF1A32" w:rsidRPr="008454EE" w:rsidRDefault="00332306" w:rsidP="008454EE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454EE">
        <w:rPr>
          <w:rFonts w:ascii="Times New Roman" w:hAnsi="Times New Roman" w:cs="Times New Roman"/>
          <w:b/>
          <w:sz w:val="26"/>
          <w:szCs w:val="26"/>
          <w:lang w:val="en-US"/>
        </w:rPr>
        <w:t xml:space="preserve">Các lĩnh vực </w:t>
      </w:r>
      <w:r w:rsidR="00BF1A32" w:rsidRPr="008454EE">
        <w:rPr>
          <w:rFonts w:ascii="Times New Roman" w:hAnsi="Times New Roman" w:cs="Times New Roman"/>
          <w:b/>
          <w:sz w:val="26"/>
          <w:szCs w:val="26"/>
          <w:lang w:val="en-US"/>
        </w:rPr>
        <w:t>nghiên cứu</w:t>
      </w:r>
      <w:r w:rsidR="008454EE" w:rsidRPr="008454E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chính</w:t>
      </w:r>
    </w:p>
    <w:p w:rsidR="00C762DC" w:rsidRPr="00C762DC" w:rsidRDefault="001C2EE3" w:rsidP="00C762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Kỹ thuật g</w:t>
      </w:r>
      <w:r w:rsidR="00C762DC" w:rsidRPr="00C762D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ia công 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và xử lý </w:t>
      </w:r>
      <w:r w:rsidR="00C762DC" w:rsidRPr="00C762D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vật liệu 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kim loại</w:t>
      </w:r>
      <w:r w:rsidR="00C762DC" w:rsidRPr="00C762DC">
        <w:rPr>
          <w:rFonts w:ascii="Times New Roman" w:hAnsi="Times New Roman" w:cs="Times New Roman"/>
          <w:color w:val="FF0000"/>
          <w:sz w:val="26"/>
          <w:szCs w:val="26"/>
          <w:lang w:val="en-US"/>
        </w:rPr>
        <w:t>;</w:t>
      </w:r>
    </w:p>
    <w:p w:rsidR="003E5CB7" w:rsidRDefault="00C762DC" w:rsidP="00C762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C762D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Công nghệ </w:t>
      </w:r>
      <w:r w:rsidR="00F61538">
        <w:rPr>
          <w:rFonts w:ascii="Times New Roman" w:hAnsi="Times New Roman" w:cs="Times New Roman"/>
          <w:color w:val="FF0000"/>
          <w:sz w:val="26"/>
          <w:szCs w:val="26"/>
          <w:lang w:val="en-US"/>
        </w:rPr>
        <w:t>v</w:t>
      </w:r>
      <w:r w:rsidRPr="00C762DC">
        <w:rPr>
          <w:rFonts w:ascii="Times New Roman" w:hAnsi="Times New Roman" w:cs="Times New Roman"/>
          <w:color w:val="FF0000"/>
          <w:sz w:val="26"/>
          <w:szCs w:val="26"/>
          <w:lang w:val="en-US"/>
        </w:rPr>
        <w:t>ật liệu composite</w:t>
      </w:r>
      <w:r w:rsidR="00F6153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nền kim loại</w:t>
      </w:r>
      <w:r w:rsidR="00502916">
        <w:rPr>
          <w:rFonts w:ascii="Times New Roman" w:hAnsi="Times New Roman" w:cs="Times New Roman"/>
          <w:color w:val="FF0000"/>
          <w:sz w:val="26"/>
          <w:szCs w:val="26"/>
          <w:lang w:val="en-US"/>
        </w:rPr>
        <w:t>;</w:t>
      </w:r>
    </w:p>
    <w:p w:rsidR="00C762DC" w:rsidRDefault="00F46490" w:rsidP="00C762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Công nghệ – kỹ thuật</w:t>
      </w:r>
      <w:r w:rsidR="003E5D9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chế tạo</w:t>
      </w:r>
      <w:r w:rsidR="00C762DC" w:rsidRPr="00C762D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vật liệu mới;</w:t>
      </w:r>
    </w:p>
    <w:p w:rsidR="00174608" w:rsidRPr="00C762DC" w:rsidRDefault="000C77F3" w:rsidP="00C762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Công nghệ </w:t>
      </w:r>
      <w:r w:rsidR="00264ABC">
        <w:rPr>
          <w:rFonts w:ascii="Times New Roman" w:hAnsi="Times New Roman" w:cs="Times New Roman"/>
          <w:color w:val="FF0000"/>
          <w:sz w:val="26"/>
          <w:szCs w:val="26"/>
          <w:lang w:val="en-US"/>
        </w:rPr>
        <w:t>chế tạo</w:t>
      </w:r>
      <w:r w:rsidR="006636DF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vật liệu bột.</w:t>
      </w:r>
    </w:p>
    <w:p w:rsidR="00E92A9C" w:rsidRPr="005778DF" w:rsidRDefault="005778DF" w:rsidP="005778DF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5778DF">
        <w:rPr>
          <w:rFonts w:ascii="Times New Roman" w:hAnsi="Times New Roman" w:cs="Times New Roman"/>
          <w:b/>
          <w:sz w:val="26"/>
          <w:szCs w:val="26"/>
          <w:lang w:val="en-US"/>
        </w:rPr>
        <w:t>Cơ hội việc làm của sinh viên</w:t>
      </w:r>
    </w:p>
    <w:p w:rsidR="005778DF" w:rsidRPr="00D330BC" w:rsidRDefault="005778DF" w:rsidP="00D33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>Kỹ sư</w:t>
      </w:r>
      <w:r w:rsidR="0093134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thiết kế</w:t>
      </w:r>
      <w:r w:rsidR="007B130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sản phẩm,</w:t>
      </w:r>
      <w:r w:rsidR="00EF1915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thiết kế công nghệ</w:t>
      </w:r>
      <w:r w:rsidR="00931346">
        <w:rPr>
          <w:rFonts w:ascii="Times New Roman" w:hAnsi="Times New Roman" w:cs="Times New Roman"/>
          <w:color w:val="FF0000"/>
          <w:sz w:val="26"/>
          <w:szCs w:val="26"/>
          <w:lang w:val="en-US"/>
        </w:rPr>
        <w:t>,</w:t>
      </w:r>
      <w:r w:rsidR="007B130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quản lý sản xuất</w:t>
      </w:r>
      <w:r w:rsidR="00687B3C">
        <w:rPr>
          <w:rFonts w:ascii="Times New Roman" w:hAnsi="Times New Roman" w:cs="Times New Roman"/>
          <w:color w:val="FF0000"/>
          <w:sz w:val="26"/>
          <w:szCs w:val="26"/>
          <w:lang w:val="en-US"/>
        </w:rPr>
        <w:t>, tư vấn kỹ thuật,</w:t>
      </w:r>
      <w:r w:rsidR="008F0F62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điều hành kỹ thuật – công nghệ,</w:t>
      </w:r>
      <w:r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vận hành, bảo trì, sửa chữa máy móc, thiết bị cơ khí </w:t>
      </w:r>
      <w:r w:rsidR="006739CF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… tại các doanh nghiệp trong nước, </w:t>
      </w:r>
      <w:r w:rsidR="00A77AA8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công ty </w:t>
      </w:r>
      <w:r w:rsidR="006739CF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liên doanh và </w:t>
      </w:r>
      <w:r w:rsidR="002465F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doanh nghiệp </w:t>
      </w:r>
      <w:r w:rsidR="00B16A87">
        <w:rPr>
          <w:rFonts w:ascii="Times New Roman" w:hAnsi="Times New Roman" w:cs="Times New Roman"/>
          <w:color w:val="FF0000"/>
          <w:sz w:val="26"/>
          <w:szCs w:val="26"/>
          <w:lang w:val="en-US"/>
        </w:rPr>
        <w:t>hoàn toàn vốn đầu tư nước ngoài</w:t>
      </w:r>
      <w:r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>.</w:t>
      </w:r>
    </w:p>
    <w:p w:rsidR="005778DF" w:rsidRPr="00D330BC" w:rsidRDefault="0062245B" w:rsidP="00D33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Chuyên viên </w:t>
      </w:r>
      <w:r w:rsidR="001D044C">
        <w:rPr>
          <w:rFonts w:ascii="Times New Roman" w:hAnsi="Times New Roman" w:cs="Times New Roman"/>
          <w:color w:val="FF0000"/>
          <w:sz w:val="26"/>
          <w:szCs w:val="26"/>
          <w:lang w:val="en-US"/>
        </w:rPr>
        <w:t>kỹ thuật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>, cán bộ quản lý, điều hành kỹ thuật</w:t>
      </w:r>
      <w:r w:rsidR="005B32F6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>tại các Sở, Phòng, Ban quản lý</w:t>
      </w:r>
      <w:r w:rsidR="00ED6A84">
        <w:rPr>
          <w:rFonts w:ascii="Times New Roman" w:hAnsi="Times New Roman" w:cs="Times New Roman"/>
          <w:color w:val="FF0000"/>
          <w:sz w:val="26"/>
          <w:szCs w:val="26"/>
          <w:lang w:val="en-US"/>
        </w:rPr>
        <w:t>…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liên quan đến lĩnh vực </w:t>
      </w:r>
      <w:r w:rsidR="00ED6A84">
        <w:rPr>
          <w:rFonts w:ascii="Times New Roman" w:hAnsi="Times New Roman" w:cs="Times New Roman"/>
          <w:color w:val="FF0000"/>
          <w:sz w:val="26"/>
          <w:szCs w:val="26"/>
          <w:lang w:val="en-US"/>
        </w:rPr>
        <w:t>K</w:t>
      </w:r>
      <w:r w:rsidR="00B21B70">
        <w:rPr>
          <w:rFonts w:ascii="Times New Roman" w:hAnsi="Times New Roman" w:cs="Times New Roman"/>
          <w:color w:val="FF0000"/>
          <w:sz w:val="26"/>
          <w:szCs w:val="26"/>
          <w:lang w:val="en-US"/>
        </w:rPr>
        <w:t>ỹ thuật Cơ khí và Kỹ thuật vật liệu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như: Công 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lastRenderedPageBreak/>
        <w:t>Thương, Nông nghiệp &amp; Phát triển nông thôn, Xây dựng, Ban quản lý dự án</w:t>
      </w:r>
      <w:r w:rsidR="00ED6A84">
        <w:rPr>
          <w:rFonts w:ascii="Times New Roman" w:hAnsi="Times New Roman" w:cs="Times New Roman"/>
          <w:color w:val="FF0000"/>
          <w:sz w:val="26"/>
          <w:szCs w:val="26"/>
          <w:lang w:val="en-US"/>
        </w:rPr>
        <w:t>, Ban quản lý khu công nghiệp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>, Phòng Kinh tế-Kỹ thuật-Hạ tầng của các Quận/Huyện....</w:t>
      </w:r>
    </w:p>
    <w:p w:rsidR="005778DF" w:rsidRPr="00D330BC" w:rsidRDefault="00A00AAE" w:rsidP="00D33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N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ghiên cứu viên, giảng viên tại các Viện </w:t>
      </w:r>
      <w:r w:rsidR="008C18CE">
        <w:rPr>
          <w:rFonts w:ascii="Times New Roman" w:hAnsi="Times New Roman" w:cs="Times New Roman"/>
          <w:color w:val="FF0000"/>
          <w:sz w:val="26"/>
          <w:szCs w:val="26"/>
          <w:lang w:val="en-US"/>
        </w:rPr>
        <w:t>N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ghiên cứu, </w:t>
      </w:r>
      <w:r w:rsidR="00C767BB">
        <w:rPr>
          <w:rFonts w:ascii="Times New Roman" w:hAnsi="Times New Roman" w:cs="Times New Roman"/>
          <w:color w:val="FF0000"/>
          <w:sz w:val="26"/>
          <w:szCs w:val="26"/>
          <w:lang w:val="en-US"/>
        </w:rPr>
        <w:t>T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>rường Đại học,</w:t>
      </w:r>
      <w:r w:rsidR="00C767BB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Trường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Cao Đẳng và Trung học chuyên nghiệp liên quan đến ngành nghề </w:t>
      </w:r>
      <w:r w:rsidR="00A54AEB">
        <w:rPr>
          <w:rFonts w:ascii="Times New Roman" w:hAnsi="Times New Roman" w:cs="Times New Roman"/>
          <w:color w:val="FF0000"/>
          <w:sz w:val="26"/>
          <w:szCs w:val="26"/>
          <w:lang w:val="en-US"/>
        </w:rPr>
        <w:t>K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>ỹ thuật cơ khí</w:t>
      </w:r>
      <w:r w:rsidR="00D6741D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và Kỹ thuật vật liệu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>. Các Trung tâm, phòng thí nghiệm chuyên </w:t>
      </w:r>
      <w:r w:rsidR="00E70BC9">
        <w:rPr>
          <w:rFonts w:ascii="Times New Roman" w:hAnsi="Times New Roman" w:cs="Times New Roman"/>
          <w:bCs/>
          <w:color w:val="FF0000"/>
          <w:sz w:val="26"/>
          <w:szCs w:val="26"/>
          <w:lang w:val="en-US"/>
        </w:rPr>
        <w:t>ngành K</w:t>
      </w:r>
      <w:r w:rsidR="005778DF" w:rsidRPr="00D330BC">
        <w:rPr>
          <w:rFonts w:ascii="Times New Roman" w:hAnsi="Times New Roman" w:cs="Times New Roman"/>
          <w:bCs/>
          <w:color w:val="FF0000"/>
          <w:sz w:val="26"/>
          <w:szCs w:val="26"/>
          <w:lang w:val="en-US"/>
        </w:rPr>
        <w:t>ỹ thuật cơ khí</w:t>
      </w:r>
      <w:r w:rsidR="00E70BC9">
        <w:rPr>
          <w:rFonts w:ascii="Times New Roman" w:hAnsi="Times New Roman" w:cs="Times New Roman"/>
          <w:bCs/>
          <w:color w:val="FF0000"/>
          <w:sz w:val="26"/>
          <w:szCs w:val="26"/>
          <w:lang w:val="en-US"/>
        </w:rPr>
        <w:t xml:space="preserve"> và Kỹ thuật vật liệu</w:t>
      </w:r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. </w:t>
      </w:r>
    </w:p>
    <w:p w:rsidR="00BF1A32" w:rsidRPr="00B6514E" w:rsidRDefault="00A63A5C" w:rsidP="00BF1A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Khởi nghiệp</w:t>
      </w:r>
      <w:r w:rsidR="00E40DA9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trong lĩnh vực sản xuất và thương mại</w:t>
      </w:r>
      <w:bookmarkStart w:id="0" w:name="_GoBack"/>
      <w:bookmarkEnd w:id="0"/>
      <w:r w:rsidR="005778DF" w:rsidRPr="00D330BC">
        <w:rPr>
          <w:rFonts w:ascii="Times New Roman" w:hAnsi="Times New Roman" w:cs="Times New Roman"/>
          <w:color w:val="FF0000"/>
          <w:sz w:val="26"/>
          <w:szCs w:val="26"/>
          <w:lang w:val="en-US"/>
        </w:rPr>
        <w:t>.</w:t>
      </w:r>
    </w:p>
    <w:sectPr w:rsidR="00BF1A32" w:rsidRPr="00B65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2F0B"/>
    <w:multiLevelType w:val="hybridMultilevel"/>
    <w:tmpl w:val="1BFC1118"/>
    <w:lvl w:ilvl="0" w:tplc="332EE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8552C"/>
    <w:multiLevelType w:val="multilevel"/>
    <w:tmpl w:val="6F5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32"/>
    <w:rsid w:val="0006287A"/>
    <w:rsid w:val="00066DED"/>
    <w:rsid w:val="000C02F4"/>
    <w:rsid w:val="000C77F3"/>
    <w:rsid w:val="000D4547"/>
    <w:rsid w:val="000D4BCE"/>
    <w:rsid w:val="000E00A0"/>
    <w:rsid w:val="001315EE"/>
    <w:rsid w:val="00151BA8"/>
    <w:rsid w:val="00174608"/>
    <w:rsid w:val="001A57D8"/>
    <w:rsid w:val="001C2EE3"/>
    <w:rsid w:val="001C5959"/>
    <w:rsid w:val="001D044C"/>
    <w:rsid w:val="001D7ED4"/>
    <w:rsid w:val="001F3FA3"/>
    <w:rsid w:val="00233BC7"/>
    <w:rsid w:val="00242508"/>
    <w:rsid w:val="002465FD"/>
    <w:rsid w:val="00264ABC"/>
    <w:rsid w:val="00280799"/>
    <w:rsid w:val="002B61DE"/>
    <w:rsid w:val="0032321D"/>
    <w:rsid w:val="00332306"/>
    <w:rsid w:val="00351F0D"/>
    <w:rsid w:val="00374FDF"/>
    <w:rsid w:val="00377206"/>
    <w:rsid w:val="003A2BE8"/>
    <w:rsid w:val="003B7257"/>
    <w:rsid w:val="003C2EE4"/>
    <w:rsid w:val="003D2305"/>
    <w:rsid w:val="003E096E"/>
    <w:rsid w:val="003E5CB7"/>
    <w:rsid w:val="003E5D9D"/>
    <w:rsid w:val="00414925"/>
    <w:rsid w:val="0042044C"/>
    <w:rsid w:val="00421365"/>
    <w:rsid w:val="00426061"/>
    <w:rsid w:val="004E45B7"/>
    <w:rsid w:val="00502916"/>
    <w:rsid w:val="00502C74"/>
    <w:rsid w:val="00502FF7"/>
    <w:rsid w:val="00507F8E"/>
    <w:rsid w:val="005330CF"/>
    <w:rsid w:val="005577F4"/>
    <w:rsid w:val="00566D23"/>
    <w:rsid w:val="005778DF"/>
    <w:rsid w:val="00582749"/>
    <w:rsid w:val="005B0A50"/>
    <w:rsid w:val="005B32F6"/>
    <w:rsid w:val="005F7309"/>
    <w:rsid w:val="0062245B"/>
    <w:rsid w:val="006244F1"/>
    <w:rsid w:val="00644FEB"/>
    <w:rsid w:val="0064563B"/>
    <w:rsid w:val="006636DF"/>
    <w:rsid w:val="006739CF"/>
    <w:rsid w:val="00687B3C"/>
    <w:rsid w:val="006B2F51"/>
    <w:rsid w:val="006F1B33"/>
    <w:rsid w:val="0070330F"/>
    <w:rsid w:val="0071213E"/>
    <w:rsid w:val="00754673"/>
    <w:rsid w:val="00755C16"/>
    <w:rsid w:val="007A4082"/>
    <w:rsid w:val="007B1309"/>
    <w:rsid w:val="007C7853"/>
    <w:rsid w:val="007D79CA"/>
    <w:rsid w:val="007F014A"/>
    <w:rsid w:val="007F50BF"/>
    <w:rsid w:val="0080566E"/>
    <w:rsid w:val="00822AD6"/>
    <w:rsid w:val="008454EE"/>
    <w:rsid w:val="00863247"/>
    <w:rsid w:val="008753C0"/>
    <w:rsid w:val="00886DE7"/>
    <w:rsid w:val="0089341B"/>
    <w:rsid w:val="00893907"/>
    <w:rsid w:val="008A6868"/>
    <w:rsid w:val="008C05EE"/>
    <w:rsid w:val="008C18CE"/>
    <w:rsid w:val="008D5CA2"/>
    <w:rsid w:val="008F0F62"/>
    <w:rsid w:val="009012A5"/>
    <w:rsid w:val="009015BC"/>
    <w:rsid w:val="00913213"/>
    <w:rsid w:val="009166DF"/>
    <w:rsid w:val="009272B7"/>
    <w:rsid w:val="00931346"/>
    <w:rsid w:val="00970C9D"/>
    <w:rsid w:val="00972068"/>
    <w:rsid w:val="00996AFE"/>
    <w:rsid w:val="009C3B87"/>
    <w:rsid w:val="009E4215"/>
    <w:rsid w:val="009F0A89"/>
    <w:rsid w:val="00A00AAE"/>
    <w:rsid w:val="00A40679"/>
    <w:rsid w:val="00A54013"/>
    <w:rsid w:val="00A54726"/>
    <w:rsid w:val="00A54AEB"/>
    <w:rsid w:val="00A55A70"/>
    <w:rsid w:val="00A63A5C"/>
    <w:rsid w:val="00A64CBA"/>
    <w:rsid w:val="00A77AA8"/>
    <w:rsid w:val="00AB1762"/>
    <w:rsid w:val="00AD3434"/>
    <w:rsid w:val="00B16A87"/>
    <w:rsid w:val="00B21B70"/>
    <w:rsid w:val="00B33425"/>
    <w:rsid w:val="00B33550"/>
    <w:rsid w:val="00B6514E"/>
    <w:rsid w:val="00B92361"/>
    <w:rsid w:val="00BA15BC"/>
    <w:rsid w:val="00BC4A1E"/>
    <w:rsid w:val="00BC6569"/>
    <w:rsid w:val="00BF1A32"/>
    <w:rsid w:val="00BF7CB7"/>
    <w:rsid w:val="00C03CFB"/>
    <w:rsid w:val="00C07482"/>
    <w:rsid w:val="00C66FC4"/>
    <w:rsid w:val="00C762DC"/>
    <w:rsid w:val="00C767BB"/>
    <w:rsid w:val="00C864AE"/>
    <w:rsid w:val="00CF3855"/>
    <w:rsid w:val="00CF6E9E"/>
    <w:rsid w:val="00D330BC"/>
    <w:rsid w:val="00D4171C"/>
    <w:rsid w:val="00D56197"/>
    <w:rsid w:val="00D6741D"/>
    <w:rsid w:val="00D75E46"/>
    <w:rsid w:val="00D77FBD"/>
    <w:rsid w:val="00D8519E"/>
    <w:rsid w:val="00DC094A"/>
    <w:rsid w:val="00DC7CEA"/>
    <w:rsid w:val="00DF10C8"/>
    <w:rsid w:val="00E21580"/>
    <w:rsid w:val="00E2360E"/>
    <w:rsid w:val="00E40DA9"/>
    <w:rsid w:val="00E6203F"/>
    <w:rsid w:val="00E70BC9"/>
    <w:rsid w:val="00E74C91"/>
    <w:rsid w:val="00E8370B"/>
    <w:rsid w:val="00E92A9C"/>
    <w:rsid w:val="00EB5FCB"/>
    <w:rsid w:val="00EB78BA"/>
    <w:rsid w:val="00EC32D8"/>
    <w:rsid w:val="00ED1D83"/>
    <w:rsid w:val="00ED6A84"/>
    <w:rsid w:val="00EF1915"/>
    <w:rsid w:val="00F27B2B"/>
    <w:rsid w:val="00F46490"/>
    <w:rsid w:val="00F61538"/>
    <w:rsid w:val="00F61758"/>
    <w:rsid w:val="00FD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78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78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3CF7-4EB2-4871-AA7C-8F5F9FD04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minhtuan ngo</dc:creator>
  <cp:keywords/>
  <dc:description/>
  <cp:lastModifiedBy>Phong Vu</cp:lastModifiedBy>
  <cp:revision>152</cp:revision>
  <dcterms:created xsi:type="dcterms:W3CDTF">2020-08-26T02:31:00Z</dcterms:created>
  <dcterms:modified xsi:type="dcterms:W3CDTF">2020-11-03T08:16:00Z</dcterms:modified>
</cp:coreProperties>
</file>